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eastAsia="宋体" w:cs="Times New Roman"/>
          <w:b/>
          <w:color w:val="auto"/>
          <w:spacing w:val="0"/>
          <w:kern w:val="0"/>
          <w:sz w:val="44"/>
          <w:szCs w:val="44"/>
          <w:highlight w:val="none"/>
          <w:lang w:val="en-US" w:eastAsia="zh-CN"/>
        </w:rPr>
      </w:pPr>
    </w:p>
    <w:p>
      <w:pPr>
        <w:pStyle w:val="12"/>
        <w:keepNext w:val="0"/>
        <w:keepLines w:val="0"/>
        <w:pageBreakBefore w:val="0"/>
        <w:kinsoku/>
        <w:wordWrap/>
        <w:overflowPunct/>
        <w:topLinePunct w:val="0"/>
        <w:bidi w:val="0"/>
        <w:adjustRightInd w:val="0"/>
        <w:snapToGrid w:val="0"/>
        <w:spacing w:line="240" w:lineRule="auto"/>
        <w:jc w:val="both"/>
        <w:rPr>
          <w:rFonts w:hint="default" w:ascii="Times New Roman" w:hAnsi="Times New Roman" w:eastAsia="宋体" w:cs="Times New Roman"/>
          <w:b/>
          <w:color w:val="auto"/>
          <w:spacing w:val="0"/>
          <w:kern w:val="0"/>
          <w:sz w:val="44"/>
          <w:szCs w:val="44"/>
          <w:highlight w:val="none"/>
          <w:lang w:val="en-US" w:eastAsia="zh-CN"/>
        </w:rPr>
      </w:pPr>
    </w:p>
    <w:p>
      <w:pPr>
        <w:pStyle w:val="12"/>
        <w:keepNext w:val="0"/>
        <w:keepLines w:val="0"/>
        <w:pageBreakBefore w:val="0"/>
        <w:kinsoku/>
        <w:wordWrap/>
        <w:overflowPunct/>
        <w:topLinePunct w:val="0"/>
        <w:bidi w:val="0"/>
        <w:adjustRightInd w:val="0"/>
        <w:snapToGrid w:val="0"/>
        <w:spacing w:line="240" w:lineRule="auto"/>
        <w:jc w:val="both"/>
        <w:rPr>
          <w:rFonts w:hint="default" w:ascii="Times New Roman" w:hAnsi="Times New Roman" w:eastAsia="宋体" w:cs="Times New Roman"/>
          <w:b/>
          <w:color w:val="auto"/>
          <w:spacing w:val="0"/>
          <w:kern w:val="0"/>
          <w:sz w:val="44"/>
          <w:szCs w:val="44"/>
          <w:highlight w:val="none"/>
          <w:lang w:val="en-US" w:eastAsia="zh-CN"/>
        </w:rPr>
      </w:pPr>
    </w:p>
    <w:p>
      <w:pPr>
        <w:pStyle w:val="12"/>
        <w:keepNext w:val="0"/>
        <w:keepLines w:val="0"/>
        <w:pageBreakBefore w:val="0"/>
        <w:kinsoku/>
        <w:wordWrap/>
        <w:overflowPunct/>
        <w:topLinePunct w:val="0"/>
        <w:bidi w:val="0"/>
        <w:adjustRightInd w:val="0"/>
        <w:snapToGrid w:val="0"/>
        <w:spacing w:line="240" w:lineRule="auto"/>
        <w:jc w:val="both"/>
        <w:rPr>
          <w:rFonts w:hint="default" w:ascii="Times New Roman" w:hAnsi="Times New Roman" w:eastAsia="宋体" w:cs="Times New Roman"/>
          <w:b/>
          <w:color w:val="auto"/>
          <w:spacing w:val="0"/>
          <w:kern w:val="0"/>
          <w:sz w:val="44"/>
          <w:szCs w:val="44"/>
          <w:highlight w:val="none"/>
          <w:lang w:val="en-US" w:eastAsia="zh-CN"/>
        </w:rPr>
      </w:pPr>
    </w:p>
    <w:p>
      <w:pPr>
        <w:pStyle w:val="12"/>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b/>
          <w:color w:val="auto"/>
          <w:spacing w:val="0"/>
          <w:kern w:val="0"/>
          <w:sz w:val="44"/>
          <w:szCs w:val="44"/>
          <w:highlight w:val="none"/>
          <w:lang w:val="en-US" w:eastAsia="zh-CN"/>
        </w:rPr>
      </w:pPr>
      <w:r>
        <w:rPr>
          <w:rFonts w:hint="default" w:ascii="Times New Roman" w:hAnsi="Times New Roman" w:eastAsia="宋体" w:cs="Times New Roman"/>
          <w:b/>
          <w:color w:val="auto"/>
          <w:spacing w:val="0"/>
          <w:kern w:val="0"/>
          <w:sz w:val="48"/>
          <w:szCs w:val="48"/>
          <w:highlight w:val="none"/>
          <w:lang w:val="en-US" w:eastAsia="zh-CN"/>
        </w:rPr>
        <w:t>中山市公共交通运输集团有限公司</w:t>
      </w:r>
    </w:p>
    <w:p>
      <w:pPr>
        <w:keepNext w:val="0"/>
        <w:keepLines w:val="0"/>
        <w:pageBreakBefore w:val="0"/>
        <w:widowControl/>
        <w:tabs>
          <w:tab w:val="left" w:pos="567"/>
        </w:tabs>
        <w:kinsoku/>
        <w:wordWrap/>
        <w:overflowPunct/>
        <w:topLinePunct w:val="0"/>
        <w:autoSpaceDE w:val="0"/>
        <w:autoSpaceDN w:val="0"/>
        <w:bidi w:val="0"/>
        <w:spacing w:line="240" w:lineRule="auto"/>
        <w:jc w:val="center"/>
        <w:textAlignment w:val="bottom"/>
        <w:rPr>
          <w:rFonts w:hint="default" w:ascii="Times New Roman" w:hAnsi="Times New Roman" w:eastAsia="宋体" w:cs="Times New Roman"/>
          <w:b/>
          <w:bCs/>
          <w:color w:val="auto"/>
          <w:spacing w:val="0"/>
          <w:sz w:val="44"/>
          <w:szCs w:val="44"/>
          <w:highlight w:val="none"/>
          <w:lang w:val="en-US"/>
        </w:rPr>
      </w:pPr>
      <w:bookmarkStart w:id="0" w:name="_Toc13975"/>
      <w:bookmarkStart w:id="1" w:name="_Toc29636"/>
      <w:r>
        <w:rPr>
          <w:rFonts w:hint="eastAsia" w:ascii="Times New Roman" w:hAnsi="Times New Roman" w:eastAsia="宋体" w:cs="Times New Roman"/>
          <w:b/>
          <w:bCs w:val="0"/>
          <w:color w:val="auto"/>
          <w:spacing w:val="0"/>
          <w:kern w:val="0"/>
          <w:sz w:val="48"/>
          <w:szCs w:val="48"/>
          <w:highlight w:val="none"/>
          <w:lang w:val="en-US" w:eastAsia="zh-CN"/>
        </w:rPr>
        <w:t>中山国际人才港公交枢纽站充电站项目</w:t>
      </w:r>
    </w:p>
    <w:p>
      <w:pPr>
        <w:keepNext w:val="0"/>
        <w:keepLines w:val="0"/>
        <w:pageBreakBefore w:val="0"/>
        <w:widowControl/>
        <w:tabs>
          <w:tab w:val="left" w:pos="567"/>
        </w:tabs>
        <w:kinsoku/>
        <w:wordWrap/>
        <w:overflowPunct/>
        <w:topLinePunct w:val="0"/>
        <w:autoSpaceDE w:val="0"/>
        <w:autoSpaceDN w:val="0"/>
        <w:bidi w:val="0"/>
        <w:spacing w:line="240" w:lineRule="auto"/>
        <w:jc w:val="center"/>
        <w:textAlignment w:val="bottom"/>
        <w:rPr>
          <w:rFonts w:hint="default" w:ascii="Times New Roman" w:hAnsi="Times New Roman" w:eastAsia="宋体" w:cs="Times New Roman"/>
          <w:color w:val="000000"/>
          <w:spacing w:val="0"/>
          <w:sz w:val="96"/>
          <w:szCs w:val="28"/>
          <w:highlight w:val="none"/>
        </w:rPr>
      </w:pPr>
      <w:r>
        <w:rPr>
          <w:rFonts w:hint="default" w:ascii="Times New Roman" w:hAnsi="Times New Roman" w:eastAsia="宋体" w:cs="Times New Roman"/>
          <w:b/>
          <w:bCs/>
          <w:color w:val="000000"/>
          <w:spacing w:val="0"/>
          <w:sz w:val="96"/>
          <w:szCs w:val="28"/>
          <w:highlight w:val="none"/>
          <w:lang w:val="en-US" w:eastAsia="zh-CN"/>
        </w:rPr>
        <w:t>评选</w:t>
      </w:r>
      <w:r>
        <w:rPr>
          <w:rFonts w:hint="default" w:ascii="Times New Roman" w:hAnsi="Times New Roman" w:eastAsia="宋体" w:cs="Times New Roman"/>
          <w:b/>
          <w:bCs/>
          <w:color w:val="000000"/>
          <w:spacing w:val="0"/>
          <w:sz w:val="96"/>
          <w:szCs w:val="28"/>
          <w:highlight w:val="none"/>
        </w:rPr>
        <w:t>文件</w:t>
      </w:r>
    </w:p>
    <w:bookmarkEnd w:id="0"/>
    <w:bookmarkEnd w:id="1"/>
    <w:p>
      <w:pPr>
        <w:pStyle w:val="12"/>
        <w:keepNext w:val="0"/>
        <w:keepLines w:val="0"/>
        <w:pageBreakBefore w:val="0"/>
        <w:kinsoku/>
        <w:wordWrap/>
        <w:overflowPunct/>
        <w:topLinePunct w:val="0"/>
        <w:bidi w:val="0"/>
        <w:adjustRightInd w:val="0"/>
        <w:snapToGrid w:val="0"/>
        <w:spacing w:line="240" w:lineRule="auto"/>
        <w:jc w:val="center"/>
        <w:outlineLvl w:val="0"/>
        <w:rPr>
          <w:rFonts w:hint="default" w:ascii="Times New Roman" w:hAnsi="Times New Roman" w:eastAsia="宋体" w:cs="Times New Roman"/>
          <w:b/>
          <w:color w:val="auto"/>
          <w:spacing w:val="0"/>
          <w:sz w:val="44"/>
          <w:szCs w:val="44"/>
          <w:highlight w:val="none"/>
          <w:lang w:val="zh-CN"/>
        </w:rPr>
      </w:pPr>
    </w:p>
    <w:p>
      <w:pPr>
        <w:pStyle w:val="12"/>
        <w:keepNext w:val="0"/>
        <w:keepLines w:val="0"/>
        <w:pageBreakBefore w:val="0"/>
        <w:kinsoku/>
        <w:wordWrap/>
        <w:overflowPunct/>
        <w:topLinePunct w:val="0"/>
        <w:bidi w:val="0"/>
        <w:adjustRightInd w:val="0"/>
        <w:snapToGrid w:val="0"/>
        <w:spacing w:line="240" w:lineRule="auto"/>
        <w:jc w:val="center"/>
        <w:outlineLvl w:val="0"/>
        <w:rPr>
          <w:rFonts w:hint="default" w:ascii="Times New Roman" w:hAnsi="Times New Roman" w:eastAsia="宋体" w:cs="Times New Roman"/>
          <w:b/>
          <w:color w:val="auto"/>
          <w:spacing w:val="0"/>
          <w:sz w:val="44"/>
          <w:szCs w:val="44"/>
          <w:highlight w:val="none"/>
          <w:lang w:val="zh-CN"/>
        </w:rPr>
      </w:pPr>
    </w:p>
    <w:p>
      <w:pPr>
        <w:pStyle w:val="12"/>
        <w:keepNext w:val="0"/>
        <w:keepLines w:val="0"/>
        <w:pageBreakBefore w:val="0"/>
        <w:kinsoku/>
        <w:wordWrap/>
        <w:overflowPunct/>
        <w:topLinePunct w:val="0"/>
        <w:bidi w:val="0"/>
        <w:adjustRightInd w:val="0"/>
        <w:snapToGrid w:val="0"/>
        <w:spacing w:line="240" w:lineRule="auto"/>
        <w:jc w:val="center"/>
        <w:outlineLvl w:val="0"/>
        <w:rPr>
          <w:rFonts w:hint="default" w:ascii="Times New Roman" w:hAnsi="Times New Roman" w:eastAsia="宋体" w:cs="Times New Roman"/>
          <w:b/>
          <w:color w:val="auto"/>
          <w:spacing w:val="0"/>
          <w:sz w:val="44"/>
          <w:szCs w:val="44"/>
          <w:highlight w:val="none"/>
          <w:lang w:val="zh-CN"/>
        </w:rPr>
      </w:pPr>
    </w:p>
    <w:p>
      <w:pPr>
        <w:rPr>
          <w:rFonts w:hint="default" w:ascii="Times New Roman" w:hAnsi="Times New Roman" w:eastAsia="宋体" w:cs="Times New Roman"/>
          <w:b/>
          <w:color w:val="auto"/>
          <w:spacing w:val="0"/>
          <w:sz w:val="44"/>
          <w:szCs w:val="44"/>
          <w:highlight w:val="none"/>
          <w:lang w:val="zh-CN"/>
        </w:rPr>
      </w:pPr>
    </w:p>
    <w:p>
      <w:pPr>
        <w:pStyle w:val="21"/>
        <w:rPr>
          <w:rFonts w:hint="default" w:ascii="Times New Roman" w:hAnsi="Times New Roman" w:eastAsia="宋体" w:cs="Times New Roman"/>
          <w:b/>
          <w:color w:val="auto"/>
          <w:spacing w:val="0"/>
          <w:sz w:val="44"/>
          <w:szCs w:val="44"/>
          <w:highlight w:val="none"/>
          <w:lang w:val="zh-CN"/>
        </w:rPr>
      </w:pPr>
    </w:p>
    <w:p>
      <w:pPr>
        <w:rPr>
          <w:rFonts w:hint="default" w:ascii="Times New Roman" w:hAnsi="Times New Roman" w:eastAsia="宋体" w:cs="Times New Roman"/>
          <w:b/>
          <w:color w:val="auto"/>
          <w:spacing w:val="0"/>
          <w:sz w:val="44"/>
          <w:szCs w:val="44"/>
          <w:highlight w:val="none"/>
          <w:lang w:val="zh-CN"/>
        </w:rPr>
      </w:pPr>
    </w:p>
    <w:p>
      <w:pPr>
        <w:pStyle w:val="21"/>
        <w:rPr>
          <w:rFonts w:hint="default" w:ascii="Times New Roman" w:hAnsi="Times New Roman" w:eastAsia="宋体" w:cs="Times New Roman"/>
          <w:b/>
          <w:color w:val="auto"/>
          <w:spacing w:val="0"/>
          <w:sz w:val="44"/>
          <w:szCs w:val="44"/>
          <w:highlight w:val="none"/>
          <w:lang w:val="zh-CN"/>
        </w:rPr>
      </w:pPr>
    </w:p>
    <w:p>
      <w:pPr>
        <w:rPr>
          <w:rFonts w:hint="default" w:ascii="Times New Roman" w:hAnsi="Times New Roman" w:eastAsia="宋体" w:cs="Times New Roman"/>
          <w:b/>
          <w:color w:val="auto"/>
          <w:spacing w:val="0"/>
          <w:sz w:val="44"/>
          <w:szCs w:val="44"/>
          <w:highlight w:val="none"/>
          <w:lang w:val="zh-CN"/>
        </w:rPr>
      </w:pPr>
    </w:p>
    <w:p>
      <w:pPr>
        <w:pStyle w:val="21"/>
        <w:ind w:firstLine="0" w:firstLineChars="0"/>
        <w:rPr>
          <w:rFonts w:hint="default" w:ascii="Times New Roman" w:hAnsi="Times New Roman" w:eastAsia="宋体" w:cs="Times New Roman"/>
          <w:b/>
          <w:color w:val="auto"/>
          <w:spacing w:val="0"/>
          <w:sz w:val="44"/>
          <w:szCs w:val="44"/>
          <w:highlight w:val="none"/>
          <w:lang w:val="zh-CN"/>
        </w:rPr>
      </w:pPr>
    </w:p>
    <w:p>
      <w:pPr>
        <w:rPr>
          <w:rFonts w:hint="default"/>
          <w:highlight w:val="none"/>
          <w:lang w:val="zh-CN"/>
        </w:rPr>
      </w:pPr>
    </w:p>
    <w:p>
      <w:pPr>
        <w:spacing w:line="540" w:lineRule="exact"/>
        <w:jc w:val="center"/>
        <w:rPr>
          <w:rFonts w:hint="eastAsia" w:ascii="宋体" w:hAnsi="宋体" w:eastAsia="宋体" w:cs="宋体"/>
          <w:b/>
          <w:sz w:val="32"/>
          <w:szCs w:val="32"/>
          <w:highlight w:val="none"/>
          <w:lang w:eastAsia="zh-CN"/>
        </w:rPr>
      </w:pPr>
      <w:r>
        <w:rPr>
          <w:rFonts w:hint="eastAsia" w:ascii="宋体" w:hAnsi="宋体" w:cs="宋体"/>
          <w:b/>
          <w:sz w:val="32"/>
          <w:szCs w:val="32"/>
          <w:highlight w:val="none"/>
          <w:lang w:eastAsia="zh-CN"/>
        </w:rPr>
        <w:t>采购</w:t>
      </w:r>
      <w:r>
        <w:rPr>
          <w:rFonts w:hint="eastAsia" w:ascii="宋体" w:hAnsi="宋体" w:cs="宋体"/>
          <w:b/>
          <w:sz w:val="32"/>
          <w:szCs w:val="32"/>
          <w:highlight w:val="none"/>
        </w:rPr>
        <w:t>人：</w:t>
      </w:r>
      <w:r>
        <w:rPr>
          <w:rFonts w:hint="eastAsia" w:ascii="宋体" w:hAnsi="宋体" w:cs="宋体"/>
          <w:b/>
          <w:sz w:val="32"/>
          <w:szCs w:val="32"/>
          <w:highlight w:val="none"/>
          <w:lang w:eastAsia="zh-CN"/>
        </w:rPr>
        <w:t>中山市公共交通运输集团有限公司</w:t>
      </w:r>
    </w:p>
    <w:p>
      <w:pPr>
        <w:jc w:val="center"/>
        <w:rPr>
          <w:highlight w:val="none"/>
        </w:rPr>
      </w:pPr>
      <w:r>
        <w:rPr>
          <w:rFonts w:hint="eastAsia" w:ascii="宋体" w:hAnsi="宋体" w:cs="宋体"/>
          <w:b/>
          <w:sz w:val="32"/>
          <w:szCs w:val="32"/>
          <w:highlight w:val="none"/>
        </w:rPr>
        <w:t>202</w:t>
      </w:r>
      <w:r>
        <w:rPr>
          <w:rFonts w:hint="eastAsia" w:ascii="宋体" w:hAnsi="宋体" w:cs="宋体"/>
          <w:b/>
          <w:sz w:val="32"/>
          <w:szCs w:val="32"/>
          <w:highlight w:val="none"/>
          <w:lang w:val="en-US" w:eastAsia="zh-CN"/>
        </w:rPr>
        <w:t>3</w:t>
      </w:r>
      <w:r>
        <w:rPr>
          <w:rFonts w:hint="eastAsia" w:ascii="宋体" w:hAnsi="宋体" w:cs="宋体"/>
          <w:b/>
          <w:sz w:val="32"/>
          <w:szCs w:val="32"/>
          <w:highlight w:val="none"/>
        </w:rPr>
        <w:t>年</w:t>
      </w:r>
      <w:r>
        <w:rPr>
          <w:rFonts w:hint="eastAsia" w:ascii="宋体" w:hAnsi="宋体" w:cs="宋体"/>
          <w:b/>
          <w:sz w:val="32"/>
          <w:szCs w:val="32"/>
          <w:highlight w:val="none"/>
          <w:lang w:val="en-US" w:eastAsia="zh-CN"/>
        </w:rPr>
        <w:t>5</w:t>
      </w:r>
      <w:r>
        <w:rPr>
          <w:rFonts w:hint="eastAsia" w:ascii="宋体" w:hAnsi="宋体" w:cs="宋体"/>
          <w:b/>
          <w:sz w:val="32"/>
          <w:szCs w:val="32"/>
          <w:highlight w:val="none"/>
        </w:rPr>
        <w:t>月</w:t>
      </w:r>
    </w:p>
    <w:p>
      <w:pPr>
        <w:keepNext w:val="0"/>
        <w:keepLines w:val="0"/>
        <w:pageBreakBefore w:val="0"/>
        <w:kinsoku/>
        <w:wordWrap/>
        <w:overflowPunct/>
        <w:topLinePunct w:val="0"/>
        <w:bidi w:val="0"/>
        <w:spacing w:line="240" w:lineRule="auto"/>
        <w:jc w:val="both"/>
        <w:rPr>
          <w:rFonts w:hint="default" w:ascii="Times New Roman" w:hAnsi="Times New Roman" w:eastAsia="宋体" w:cs="Times New Roman"/>
          <w:b/>
          <w:spacing w:val="0"/>
          <w:sz w:val="44"/>
          <w:szCs w:val="28"/>
          <w:highlight w:val="none"/>
        </w:rPr>
        <w:sectPr>
          <w:footerReference r:id="rId3" w:type="default"/>
          <w:footerReference r:id="rId4" w:type="even"/>
          <w:pgSz w:w="11906" w:h="16838"/>
          <w:pgMar w:top="1440" w:right="1800" w:bottom="1440" w:left="1800" w:header="851" w:footer="992" w:gutter="0"/>
          <w:pgNumType w:fmt="decimal"/>
          <w:cols w:space="720" w:num="1"/>
          <w:docGrid w:type="lines" w:linePitch="312" w:charSpace="0"/>
        </w:sectPr>
      </w:pPr>
    </w:p>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spacing w:val="0"/>
          <w:highlight w:val="none"/>
        </w:rPr>
      </w:pPr>
      <w:r>
        <w:rPr>
          <w:rFonts w:hint="default" w:ascii="Times New Roman" w:hAnsi="Times New Roman" w:eastAsia="宋体" w:cs="Times New Roman"/>
          <w:b/>
          <w:spacing w:val="0"/>
          <w:sz w:val="44"/>
          <w:szCs w:val="28"/>
          <w:highlight w:val="none"/>
        </w:rPr>
        <w:t>目</w:t>
      </w:r>
      <w:r>
        <w:rPr>
          <w:rFonts w:hint="default" w:ascii="Times New Roman" w:hAnsi="Times New Roman" w:eastAsia="宋体" w:cs="Times New Roman"/>
          <w:b/>
          <w:spacing w:val="0"/>
          <w:sz w:val="44"/>
          <w:szCs w:val="28"/>
          <w:highlight w:val="none"/>
          <w:lang w:val="en-US" w:eastAsia="zh-CN"/>
        </w:rPr>
        <w:t xml:space="preserve">  </w:t>
      </w:r>
      <w:r>
        <w:rPr>
          <w:rFonts w:hint="default" w:ascii="Times New Roman" w:hAnsi="Times New Roman" w:eastAsia="宋体" w:cs="Times New Roman"/>
          <w:b/>
          <w:spacing w:val="0"/>
          <w:sz w:val="44"/>
          <w:szCs w:val="28"/>
          <w:highlight w:val="none"/>
        </w:rPr>
        <w:t>录</w:t>
      </w:r>
    </w:p>
    <w:p>
      <w:pPr>
        <w:pStyle w:val="12"/>
        <w:keepNext w:val="0"/>
        <w:keepLines w:val="0"/>
        <w:pageBreakBefore w:val="0"/>
        <w:kinsoku/>
        <w:wordWrap/>
        <w:overflowPunct/>
        <w:topLinePunct w:val="0"/>
        <w:bidi w:val="0"/>
        <w:adjustRightInd w:val="0"/>
        <w:snapToGrid w:val="0"/>
        <w:spacing w:line="240" w:lineRule="auto"/>
        <w:jc w:val="center"/>
        <w:outlineLvl w:val="0"/>
        <w:rPr>
          <w:rFonts w:hint="default" w:ascii="Times New Roman" w:hAnsi="Times New Roman" w:eastAsia="宋体" w:cs="Times New Roman"/>
          <w:b/>
          <w:color w:val="auto"/>
          <w:spacing w:val="0"/>
          <w:kern w:val="28"/>
          <w:sz w:val="44"/>
          <w:szCs w:val="44"/>
          <w:highlight w:val="none"/>
        </w:rPr>
      </w:pPr>
    </w:p>
    <w:p>
      <w:pPr>
        <w:pStyle w:val="17"/>
        <w:tabs>
          <w:tab w:val="right" w:leader="dot" w:pos="8306"/>
        </w:tabs>
        <w:rPr>
          <w:sz w:val="28"/>
          <w:szCs w:val="28"/>
          <w:highlight w:val="none"/>
        </w:rPr>
      </w:pPr>
      <w:r>
        <w:rPr>
          <w:rFonts w:hint="eastAsia" w:ascii="宋体" w:hAnsi="宋体" w:cs="宋体"/>
          <w:bCs w:val="0"/>
          <w:iCs/>
          <w:caps w:val="0"/>
          <w:sz w:val="28"/>
          <w:szCs w:val="32"/>
          <w:highlight w:val="none"/>
        </w:rPr>
        <w:fldChar w:fldCharType="begin"/>
      </w:r>
      <w:r>
        <w:rPr>
          <w:rFonts w:hint="eastAsia" w:ascii="宋体" w:hAnsi="宋体" w:cs="宋体"/>
          <w:bCs w:val="0"/>
          <w:iCs/>
          <w:caps w:val="0"/>
          <w:sz w:val="28"/>
          <w:szCs w:val="32"/>
          <w:highlight w:val="none"/>
        </w:rPr>
        <w:instrText xml:space="preserve"> HYPERLINK \l _Toc12691 </w:instrText>
      </w:r>
      <w:r>
        <w:rPr>
          <w:rFonts w:hint="eastAsia" w:ascii="宋体" w:hAnsi="宋体" w:cs="宋体"/>
          <w:bCs w:val="0"/>
          <w:iCs/>
          <w:caps w:val="0"/>
          <w:sz w:val="28"/>
          <w:szCs w:val="32"/>
          <w:highlight w:val="none"/>
        </w:rPr>
        <w:fldChar w:fldCharType="separate"/>
      </w:r>
      <w:r>
        <w:rPr>
          <w:rFonts w:hint="eastAsia" w:ascii="宋体" w:hAnsi="宋体" w:cs="宋体"/>
          <w:sz w:val="28"/>
          <w:szCs w:val="48"/>
          <w:highlight w:val="none"/>
        </w:rPr>
        <w:t xml:space="preserve">第一章 </w:t>
      </w:r>
      <w:r>
        <w:rPr>
          <w:rFonts w:hint="eastAsia" w:ascii="宋体" w:hAnsi="宋体" w:cs="宋体"/>
          <w:sz w:val="28"/>
          <w:szCs w:val="48"/>
          <w:highlight w:val="none"/>
          <w:lang w:eastAsia="zh-CN"/>
        </w:rPr>
        <w:t>邀请函</w:t>
      </w:r>
      <w:r>
        <w:rPr>
          <w:sz w:val="28"/>
          <w:szCs w:val="28"/>
          <w:highlight w:val="none"/>
        </w:rPr>
        <w:tab/>
      </w:r>
      <w:r>
        <w:rPr>
          <w:rFonts w:hint="eastAsia"/>
          <w:sz w:val="28"/>
          <w:szCs w:val="28"/>
          <w:highlight w:val="none"/>
          <w:lang w:val="en-US" w:eastAsia="zh-CN"/>
        </w:rPr>
        <w:t>3</w:t>
      </w:r>
      <w:r>
        <w:rPr>
          <w:rFonts w:hint="eastAsia" w:ascii="宋体" w:hAnsi="宋体" w:cs="宋体"/>
          <w:bCs w:val="0"/>
          <w:iCs/>
          <w:caps w:val="0"/>
          <w:sz w:val="28"/>
          <w:szCs w:val="32"/>
          <w:highlight w:val="none"/>
        </w:rPr>
        <w:fldChar w:fldCharType="end"/>
      </w:r>
    </w:p>
    <w:p>
      <w:pPr>
        <w:pStyle w:val="17"/>
        <w:tabs>
          <w:tab w:val="right" w:leader="dot" w:pos="8306"/>
        </w:tabs>
        <w:rPr>
          <w:rFonts w:hint="eastAsia" w:eastAsia="等线"/>
          <w:sz w:val="28"/>
          <w:szCs w:val="28"/>
          <w:highlight w:val="none"/>
          <w:lang w:eastAsia="zh-CN"/>
        </w:rPr>
      </w:pPr>
      <w:r>
        <w:rPr>
          <w:rFonts w:hint="eastAsia" w:ascii="宋体" w:hAnsi="宋体" w:cs="宋体"/>
          <w:bCs w:val="0"/>
          <w:iCs/>
          <w:caps w:val="0"/>
          <w:sz w:val="28"/>
          <w:szCs w:val="32"/>
          <w:highlight w:val="none"/>
        </w:rPr>
        <w:fldChar w:fldCharType="begin"/>
      </w:r>
      <w:r>
        <w:rPr>
          <w:rFonts w:hint="eastAsia" w:ascii="宋体" w:hAnsi="宋体" w:cs="宋体"/>
          <w:bCs w:val="0"/>
          <w:iCs/>
          <w:caps w:val="0"/>
          <w:sz w:val="28"/>
          <w:szCs w:val="32"/>
          <w:highlight w:val="none"/>
        </w:rPr>
        <w:instrText xml:space="preserve"> HYPERLINK \l _Toc11762 </w:instrText>
      </w:r>
      <w:r>
        <w:rPr>
          <w:rFonts w:hint="eastAsia" w:ascii="宋体" w:hAnsi="宋体" w:cs="宋体"/>
          <w:bCs w:val="0"/>
          <w:iCs/>
          <w:caps w:val="0"/>
          <w:sz w:val="28"/>
          <w:szCs w:val="32"/>
          <w:highlight w:val="none"/>
        </w:rPr>
        <w:fldChar w:fldCharType="separate"/>
      </w:r>
      <w:r>
        <w:rPr>
          <w:rFonts w:hint="eastAsia" w:ascii="宋体" w:hAnsi="宋体" w:cs="宋体"/>
          <w:sz w:val="28"/>
          <w:szCs w:val="48"/>
          <w:highlight w:val="none"/>
        </w:rPr>
        <w:t xml:space="preserve">第二章 </w:t>
      </w:r>
      <w:r>
        <w:rPr>
          <w:rFonts w:hint="eastAsia" w:ascii="宋体" w:hAnsi="宋体" w:cs="宋体"/>
          <w:sz w:val="28"/>
          <w:szCs w:val="48"/>
          <w:highlight w:val="none"/>
          <w:lang w:eastAsia="zh-CN"/>
        </w:rPr>
        <w:t>采购人需求</w:t>
      </w:r>
      <w:r>
        <w:rPr>
          <w:sz w:val="28"/>
          <w:szCs w:val="28"/>
          <w:highlight w:val="none"/>
        </w:rPr>
        <w:tab/>
      </w:r>
      <w:r>
        <w:rPr>
          <w:rFonts w:hint="eastAsia" w:ascii="宋体" w:hAnsi="宋体" w:cs="宋体"/>
          <w:bCs w:val="0"/>
          <w:iCs/>
          <w:caps w:val="0"/>
          <w:sz w:val="28"/>
          <w:szCs w:val="32"/>
          <w:highlight w:val="none"/>
        </w:rPr>
        <w:fldChar w:fldCharType="end"/>
      </w:r>
      <w:r>
        <w:rPr>
          <w:rFonts w:hint="eastAsia"/>
          <w:sz w:val="28"/>
          <w:szCs w:val="28"/>
          <w:highlight w:val="none"/>
          <w:lang w:val="en-US" w:eastAsia="zh-CN"/>
        </w:rPr>
        <w:t>6</w:t>
      </w:r>
    </w:p>
    <w:p>
      <w:pPr>
        <w:pStyle w:val="17"/>
        <w:tabs>
          <w:tab w:val="right" w:leader="dot" w:pos="8306"/>
        </w:tabs>
        <w:rPr>
          <w:rFonts w:hint="eastAsia" w:eastAsia="等线"/>
          <w:sz w:val="28"/>
          <w:szCs w:val="28"/>
          <w:highlight w:val="none"/>
          <w:lang w:eastAsia="zh-CN"/>
        </w:rPr>
      </w:pPr>
      <w:r>
        <w:rPr>
          <w:rFonts w:hint="eastAsia" w:ascii="宋体" w:hAnsi="宋体" w:cs="宋体"/>
          <w:bCs w:val="0"/>
          <w:iCs/>
          <w:caps w:val="0"/>
          <w:sz w:val="28"/>
          <w:szCs w:val="32"/>
          <w:highlight w:val="none"/>
        </w:rPr>
        <w:fldChar w:fldCharType="begin"/>
      </w:r>
      <w:r>
        <w:rPr>
          <w:rFonts w:hint="eastAsia" w:ascii="宋体" w:hAnsi="宋体" w:cs="宋体"/>
          <w:bCs w:val="0"/>
          <w:iCs/>
          <w:caps w:val="0"/>
          <w:sz w:val="28"/>
          <w:szCs w:val="32"/>
          <w:highlight w:val="none"/>
        </w:rPr>
        <w:instrText xml:space="preserve"> HYPERLINK \l _Toc11200 </w:instrText>
      </w:r>
      <w:r>
        <w:rPr>
          <w:rFonts w:hint="eastAsia" w:ascii="宋体" w:hAnsi="宋体" w:cs="宋体"/>
          <w:bCs w:val="0"/>
          <w:iCs/>
          <w:caps w:val="0"/>
          <w:sz w:val="28"/>
          <w:szCs w:val="32"/>
          <w:highlight w:val="none"/>
        </w:rPr>
        <w:fldChar w:fldCharType="separate"/>
      </w:r>
      <w:r>
        <w:rPr>
          <w:rFonts w:hint="eastAsia" w:ascii="宋体" w:hAnsi="宋体" w:cs="宋体"/>
          <w:sz w:val="28"/>
          <w:szCs w:val="48"/>
          <w:highlight w:val="none"/>
        </w:rPr>
        <w:t xml:space="preserve">第三章 </w:t>
      </w:r>
      <w:r>
        <w:rPr>
          <w:rFonts w:hint="eastAsia" w:ascii="宋体" w:hAnsi="宋体" w:cs="宋体"/>
          <w:sz w:val="28"/>
          <w:szCs w:val="48"/>
          <w:highlight w:val="none"/>
          <w:lang w:eastAsia="zh-CN"/>
        </w:rPr>
        <w:t>评审标准</w:t>
      </w:r>
      <w:r>
        <w:rPr>
          <w:sz w:val="28"/>
          <w:szCs w:val="28"/>
          <w:highlight w:val="none"/>
        </w:rPr>
        <w:tab/>
      </w:r>
      <w:r>
        <w:rPr>
          <w:rFonts w:hint="eastAsia" w:ascii="宋体" w:hAnsi="宋体" w:cs="宋体"/>
          <w:bCs w:val="0"/>
          <w:iCs/>
          <w:caps w:val="0"/>
          <w:sz w:val="28"/>
          <w:szCs w:val="32"/>
          <w:highlight w:val="none"/>
        </w:rPr>
        <w:fldChar w:fldCharType="end"/>
      </w:r>
      <w:r>
        <w:rPr>
          <w:rFonts w:hint="eastAsia"/>
          <w:sz w:val="28"/>
          <w:szCs w:val="28"/>
          <w:highlight w:val="none"/>
          <w:lang w:val="en-US" w:eastAsia="zh-CN"/>
        </w:rPr>
        <w:t>8</w:t>
      </w:r>
    </w:p>
    <w:p>
      <w:pPr>
        <w:pStyle w:val="17"/>
        <w:tabs>
          <w:tab w:val="right" w:leader="dot" w:pos="8306"/>
        </w:tabs>
        <w:rPr>
          <w:rFonts w:hint="default"/>
          <w:sz w:val="28"/>
          <w:szCs w:val="28"/>
          <w:highlight w:val="none"/>
          <w:lang w:val="en-US"/>
        </w:rPr>
      </w:pPr>
      <w:r>
        <w:rPr>
          <w:rFonts w:hint="eastAsia" w:ascii="宋体" w:hAnsi="宋体" w:cs="宋体"/>
          <w:bCs w:val="0"/>
          <w:iCs/>
          <w:caps w:val="0"/>
          <w:sz w:val="28"/>
          <w:szCs w:val="32"/>
          <w:highlight w:val="none"/>
        </w:rPr>
        <w:fldChar w:fldCharType="begin"/>
      </w:r>
      <w:r>
        <w:rPr>
          <w:rFonts w:hint="eastAsia" w:ascii="宋体" w:hAnsi="宋体" w:cs="宋体"/>
          <w:bCs w:val="0"/>
          <w:iCs/>
          <w:caps w:val="0"/>
          <w:sz w:val="28"/>
          <w:szCs w:val="32"/>
          <w:highlight w:val="none"/>
        </w:rPr>
        <w:instrText xml:space="preserve"> HYPERLINK \l _Toc2435 </w:instrText>
      </w:r>
      <w:r>
        <w:rPr>
          <w:rFonts w:hint="eastAsia" w:ascii="宋体" w:hAnsi="宋体" w:cs="宋体"/>
          <w:bCs w:val="0"/>
          <w:iCs/>
          <w:caps w:val="0"/>
          <w:sz w:val="28"/>
          <w:szCs w:val="32"/>
          <w:highlight w:val="none"/>
        </w:rPr>
        <w:fldChar w:fldCharType="separate"/>
      </w:r>
      <w:r>
        <w:rPr>
          <w:rFonts w:hint="eastAsia" w:ascii="宋体" w:hAnsi="宋体" w:cs="宋体"/>
          <w:sz w:val="28"/>
          <w:szCs w:val="48"/>
          <w:highlight w:val="none"/>
        </w:rPr>
        <w:t xml:space="preserve">第四章 </w:t>
      </w:r>
      <w:r>
        <w:rPr>
          <w:rFonts w:hint="eastAsia" w:ascii="宋体" w:hAnsi="宋体" w:cs="宋体"/>
          <w:sz w:val="28"/>
          <w:szCs w:val="48"/>
          <w:highlight w:val="none"/>
          <w:lang w:eastAsia="zh-CN"/>
        </w:rPr>
        <w:t>参评响应文件格式</w:t>
      </w:r>
      <w:r>
        <w:rPr>
          <w:sz w:val="28"/>
          <w:szCs w:val="28"/>
          <w:highlight w:val="none"/>
        </w:rPr>
        <w:tab/>
      </w:r>
      <w:r>
        <w:rPr>
          <w:rFonts w:hint="eastAsia" w:ascii="宋体" w:hAnsi="宋体" w:cs="宋体"/>
          <w:bCs w:val="0"/>
          <w:iCs/>
          <w:caps w:val="0"/>
          <w:sz w:val="28"/>
          <w:szCs w:val="32"/>
          <w:highlight w:val="none"/>
        </w:rPr>
        <w:fldChar w:fldCharType="end"/>
      </w:r>
      <w:r>
        <w:rPr>
          <w:rFonts w:hint="eastAsia"/>
          <w:sz w:val="28"/>
          <w:szCs w:val="28"/>
          <w:highlight w:val="none"/>
          <w:lang w:val="en-US" w:eastAsia="zh-CN"/>
        </w:rPr>
        <w:t>16</w:t>
      </w:r>
    </w:p>
    <w:p>
      <w:pPr>
        <w:pStyle w:val="17"/>
        <w:tabs>
          <w:tab w:val="right" w:leader="dot" w:pos="8306"/>
        </w:tabs>
        <w:rPr>
          <w:rFonts w:hint="default" w:eastAsia="等线"/>
          <w:sz w:val="28"/>
          <w:szCs w:val="28"/>
          <w:highlight w:val="none"/>
          <w:lang w:val="en-US" w:eastAsia="zh-CN"/>
        </w:rPr>
      </w:pPr>
      <w:r>
        <w:rPr>
          <w:rFonts w:hint="eastAsia" w:ascii="宋体" w:hAnsi="宋体" w:cs="宋体"/>
          <w:bCs w:val="0"/>
          <w:iCs/>
          <w:caps w:val="0"/>
          <w:sz w:val="28"/>
          <w:szCs w:val="32"/>
          <w:highlight w:val="none"/>
        </w:rPr>
        <w:fldChar w:fldCharType="begin"/>
      </w:r>
      <w:r>
        <w:rPr>
          <w:rFonts w:hint="eastAsia" w:ascii="宋体" w:hAnsi="宋体" w:cs="宋体"/>
          <w:bCs w:val="0"/>
          <w:iCs/>
          <w:caps w:val="0"/>
          <w:sz w:val="28"/>
          <w:szCs w:val="32"/>
          <w:highlight w:val="none"/>
        </w:rPr>
        <w:instrText xml:space="preserve"> HYPERLINK \l _Toc6880 </w:instrText>
      </w:r>
      <w:r>
        <w:rPr>
          <w:rFonts w:hint="eastAsia" w:ascii="宋体" w:hAnsi="宋体" w:cs="宋体"/>
          <w:bCs w:val="0"/>
          <w:iCs/>
          <w:caps w:val="0"/>
          <w:sz w:val="28"/>
          <w:szCs w:val="32"/>
          <w:highlight w:val="none"/>
        </w:rPr>
        <w:fldChar w:fldCharType="separate"/>
      </w:r>
      <w:r>
        <w:rPr>
          <w:rFonts w:hint="eastAsia" w:ascii="宋体" w:hAnsi="宋体" w:cs="宋体"/>
          <w:sz w:val="28"/>
          <w:szCs w:val="48"/>
          <w:highlight w:val="none"/>
        </w:rPr>
        <w:t xml:space="preserve">第五章 </w:t>
      </w:r>
      <w:r>
        <w:rPr>
          <w:rFonts w:hint="eastAsia" w:ascii="宋体" w:hAnsi="宋体" w:cs="宋体"/>
          <w:sz w:val="28"/>
          <w:szCs w:val="48"/>
          <w:highlight w:val="none"/>
          <w:lang w:eastAsia="zh-CN"/>
        </w:rPr>
        <w:t>合同</w:t>
      </w:r>
      <w:r>
        <w:rPr>
          <w:sz w:val="28"/>
          <w:szCs w:val="28"/>
          <w:highlight w:val="none"/>
        </w:rPr>
        <w:tab/>
      </w:r>
      <w:r>
        <w:rPr>
          <w:rFonts w:hint="eastAsia" w:ascii="宋体" w:hAnsi="宋体" w:cs="宋体"/>
          <w:bCs w:val="0"/>
          <w:iCs/>
          <w:caps w:val="0"/>
          <w:sz w:val="28"/>
          <w:szCs w:val="32"/>
          <w:highlight w:val="none"/>
        </w:rPr>
        <w:fldChar w:fldCharType="end"/>
      </w:r>
      <w:r>
        <w:rPr>
          <w:rFonts w:hint="eastAsia"/>
          <w:sz w:val="28"/>
          <w:szCs w:val="28"/>
          <w:highlight w:val="none"/>
          <w:lang w:val="en-US" w:eastAsia="zh-CN"/>
        </w:rPr>
        <w:t>27</w:t>
      </w:r>
    </w:p>
    <w:p>
      <w:pPr>
        <w:pStyle w:val="17"/>
        <w:tabs>
          <w:tab w:val="right" w:leader="dot" w:pos="8306"/>
        </w:tabs>
        <w:rPr>
          <w:sz w:val="28"/>
          <w:szCs w:val="28"/>
          <w:highlight w:val="none"/>
        </w:rPr>
      </w:pPr>
    </w:p>
    <w:p>
      <w:pPr>
        <w:pStyle w:val="12"/>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eastAsia="宋体" w:cs="Times New Roman"/>
          <w:b/>
          <w:color w:val="auto"/>
          <w:spacing w:val="0"/>
          <w:sz w:val="44"/>
          <w:szCs w:val="44"/>
          <w:highlight w:val="none"/>
          <w:lang w:val="zh-CN"/>
        </w:rPr>
        <w:sectPr>
          <w:footerReference r:id="rId5" w:type="default"/>
          <w:footerReference r:id="rId6" w:type="even"/>
          <w:pgSz w:w="11906" w:h="16838"/>
          <w:pgMar w:top="1440" w:right="1800" w:bottom="1440" w:left="1800" w:header="851" w:footer="992" w:gutter="0"/>
          <w:pgNumType w:fmt="decimal"/>
          <w:cols w:space="720" w:num="1"/>
          <w:docGrid w:type="lines" w:linePitch="312" w:charSpace="0"/>
        </w:sectPr>
      </w:pPr>
    </w:p>
    <w:p>
      <w:pPr>
        <w:pStyle w:val="12"/>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eastAsia="宋体" w:cs="Times New Roman"/>
          <w:b/>
          <w:bCs/>
          <w:spacing w:val="0"/>
          <w:sz w:val="44"/>
          <w:szCs w:val="44"/>
          <w:highlight w:val="none"/>
        </w:rPr>
      </w:pPr>
      <w:r>
        <w:rPr>
          <w:rFonts w:hint="default" w:ascii="Times New Roman" w:hAnsi="Times New Roman" w:eastAsia="宋体" w:cs="Times New Roman"/>
          <w:b/>
          <w:bCs/>
          <w:spacing w:val="0"/>
          <w:sz w:val="44"/>
          <w:szCs w:val="44"/>
          <w:highlight w:val="none"/>
        </w:rPr>
        <w:t>第一</w:t>
      </w:r>
      <w:r>
        <w:rPr>
          <w:rFonts w:hint="eastAsia" w:ascii="Times New Roman" w:hAnsi="Times New Roman" w:eastAsia="宋体" w:cs="Times New Roman"/>
          <w:b/>
          <w:bCs/>
          <w:spacing w:val="0"/>
          <w:sz w:val="44"/>
          <w:szCs w:val="44"/>
          <w:highlight w:val="none"/>
          <w:lang w:eastAsia="zh-CN"/>
        </w:rPr>
        <w:t>章</w:t>
      </w:r>
      <w:r>
        <w:rPr>
          <w:rFonts w:hint="default" w:ascii="Times New Roman" w:hAnsi="Times New Roman" w:eastAsia="宋体" w:cs="Times New Roman"/>
          <w:b/>
          <w:bCs/>
          <w:spacing w:val="0"/>
          <w:sz w:val="44"/>
          <w:szCs w:val="44"/>
          <w:highlight w:val="none"/>
        </w:rPr>
        <w:t xml:space="preserve">  邀请函</w:t>
      </w:r>
    </w:p>
    <w:p>
      <w:pPr>
        <w:rPr>
          <w:rFonts w:hint="default" w:ascii="Times New Roman" w:hAnsi="Times New Roman" w:cs="Times New Roman"/>
          <w:spacing w:val="0"/>
          <w:highlight w:val="none"/>
        </w:rPr>
      </w:pPr>
    </w:p>
    <w:p>
      <w:pPr>
        <w:keepNext w:val="0"/>
        <w:keepLines w:val="0"/>
        <w:pageBreakBefore w:val="0"/>
        <w:widowControl w:val="0"/>
        <w:kinsoku/>
        <w:wordWrap/>
        <w:overflowPunct/>
        <w:topLinePunct w:val="0"/>
        <w:autoSpaceDE/>
        <w:autoSpaceDN/>
        <w:bidi w:val="0"/>
        <w:adjustRightInd/>
        <w:snapToGrid/>
        <w:spacing w:line="240" w:lineRule="auto"/>
        <w:ind w:right="25" w:rightChars="12" w:firstLine="560" w:firstLineChars="200"/>
        <w:textAlignment w:val="auto"/>
        <w:rPr>
          <w:rFonts w:hint="default" w:ascii="Times New Roman" w:hAnsi="Times New Roman" w:eastAsia="宋体" w:cs="Times New Roman"/>
          <w:spacing w:val="0"/>
          <w:sz w:val="28"/>
          <w:szCs w:val="28"/>
          <w:highlight w:val="none"/>
        </w:rPr>
      </w:pPr>
      <w:r>
        <w:rPr>
          <w:rFonts w:hint="eastAsia" w:ascii="Times New Roman" w:hAnsi="Times New Roman" w:eastAsia="宋体" w:cs="Times New Roman"/>
          <w:b w:val="0"/>
          <w:bCs w:val="0"/>
          <w:spacing w:val="0"/>
          <w:sz w:val="28"/>
          <w:szCs w:val="28"/>
          <w:highlight w:val="none"/>
          <w:lang w:val="en-US" w:eastAsia="zh-CN"/>
        </w:rPr>
        <w:t>为规范项目采购业务管理工作，确保项目采购工作公平、公正、公开</w:t>
      </w:r>
      <w:r>
        <w:rPr>
          <w:rFonts w:hint="default" w:ascii="Times New Roman" w:hAnsi="Times New Roman" w:eastAsia="宋体" w:cs="Times New Roman"/>
          <w:b w:val="0"/>
          <w:bCs w:val="0"/>
          <w:spacing w:val="0"/>
          <w:sz w:val="28"/>
          <w:szCs w:val="28"/>
          <w:highlight w:val="none"/>
          <w:lang w:val="en-US" w:eastAsia="zh-CN"/>
        </w:rPr>
        <w:t>，中山市公共交通运输集团有限公司（下称</w:t>
      </w:r>
      <w:r>
        <w:rPr>
          <w:rFonts w:hint="eastAsia" w:ascii="Times New Roman" w:hAnsi="Times New Roman" w:eastAsia="宋体" w:cs="Times New Roman"/>
          <w:b w:val="0"/>
          <w:bCs w:val="0"/>
          <w:spacing w:val="0"/>
          <w:sz w:val="28"/>
          <w:szCs w:val="28"/>
          <w:highlight w:val="none"/>
          <w:lang w:val="en-US" w:eastAsia="zh-CN"/>
        </w:rPr>
        <w:t>“</w:t>
      </w:r>
      <w:r>
        <w:rPr>
          <w:rFonts w:hint="default" w:ascii="Times New Roman" w:hAnsi="Times New Roman" w:eastAsia="宋体" w:cs="Times New Roman"/>
          <w:b w:val="0"/>
          <w:bCs w:val="0"/>
          <w:spacing w:val="0"/>
          <w:sz w:val="28"/>
          <w:szCs w:val="28"/>
          <w:highlight w:val="none"/>
          <w:lang w:val="en-US" w:eastAsia="zh-CN"/>
        </w:rPr>
        <w:t>采购人</w:t>
      </w:r>
      <w:r>
        <w:rPr>
          <w:rFonts w:hint="eastAsia" w:ascii="Times New Roman" w:hAnsi="Times New Roman" w:eastAsia="宋体" w:cs="Times New Roman"/>
          <w:b w:val="0"/>
          <w:bCs w:val="0"/>
          <w:spacing w:val="0"/>
          <w:sz w:val="28"/>
          <w:szCs w:val="28"/>
          <w:highlight w:val="none"/>
          <w:lang w:val="en-US" w:eastAsia="zh-CN"/>
        </w:rPr>
        <w:t>”</w:t>
      </w:r>
      <w:r>
        <w:rPr>
          <w:rFonts w:hint="default" w:ascii="Times New Roman" w:hAnsi="Times New Roman" w:eastAsia="宋体" w:cs="Times New Roman"/>
          <w:b w:val="0"/>
          <w:bCs w:val="0"/>
          <w:spacing w:val="0"/>
          <w:sz w:val="28"/>
          <w:szCs w:val="28"/>
          <w:highlight w:val="none"/>
          <w:lang w:val="en-US" w:eastAsia="zh-CN"/>
        </w:rPr>
        <w:t>）</w:t>
      </w:r>
      <w:r>
        <w:rPr>
          <w:rFonts w:hint="default" w:ascii="Times New Roman" w:hAnsi="Times New Roman" w:eastAsia="宋体" w:cs="Times New Roman"/>
          <w:spacing w:val="0"/>
          <w:sz w:val="28"/>
          <w:szCs w:val="28"/>
          <w:highlight w:val="none"/>
        </w:rPr>
        <w:t>现</w:t>
      </w:r>
      <w:r>
        <w:rPr>
          <w:rFonts w:hint="default" w:ascii="Times New Roman" w:hAnsi="Times New Roman" w:eastAsia="宋体" w:cs="Times New Roman"/>
          <w:b w:val="0"/>
          <w:bCs w:val="0"/>
          <w:spacing w:val="0"/>
          <w:sz w:val="28"/>
          <w:szCs w:val="28"/>
          <w:highlight w:val="none"/>
          <w:lang w:val="en-US" w:eastAsia="zh-CN"/>
        </w:rPr>
        <w:t>就</w:t>
      </w:r>
      <w:r>
        <w:rPr>
          <w:rFonts w:hint="eastAsia" w:ascii="Times New Roman" w:hAnsi="Times New Roman" w:eastAsia="宋体" w:cs="Times New Roman"/>
          <w:b w:val="0"/>
          <w:bCs w:val="0"/>
          <w:spacing w:val="0"/>
          <w:sz w:val="28"/>
          <w:szCs w:val="28"/>
          <w:highlight w:val="none"/>
          <w:lang w:val="en-US" w:eastAsia="zh-CN"/>
        </w:rPr>
        <w:t>中山国际人才港公交枢纽站充电站</w:t>
      </w:r>
      <w:r>
        <w:rPr>
          <w:rFonts w:hint="default" w:ascii="Times New Roman" w:hAnsi="Times New Roman" w:eastAsia="宋体" w:cs="Times New Roman"/>
          <w:b w:val="0"/>
          <w:bCs w:val="0"/>
          <w:spacing w:val="0"/>
          <w:sz w:val="28"/>
          <w:szCs w:val="28"/>
          <w:highlight w:val="none"/>
          <w:lang w:val="en-US" w:eastAsia="zh-CN"/>
        </w:rPr>
        <w:t>项目</w:t>
      </w:r>
      <w:r>
        <w:rPr>
          <w:rFonts w:hint="default" w:ascii="Times New Roman" w:hAnsi="Times New Roman" w:eastAsia="宋体" w:cs="Times New Roman"/>
          <w:spacing w:val="0"/>
          <w:sz w:val="28"/>
          <w:szCs w:val="28"/>
          <w:highlight w:val="none"/>
        </w:rPr>
        <w:t>进行</w:t>
      </w:r>
      <w:r>
        <w:rPr>
          <w:rFonts w:hint="default" w:ascii="Times New Roman" w:hAnsi="Times New Roman" w:eastAsia="宋体" w:cs="Times New Roman"/>
          <w:spacing w:val="0"/>
          <w:sz w:val="28"/>
          <w:szCs w:val="28"/>
          <w:highlight w:val="none"/>
          <w:lang w:val="en-US" w:eastAsia="zh-CN"/>
        </w:rPr>
        <w:t>公开</w:t>
      </w:r>
      <w:r>
        <w:rPr>
          <w:rFonts w:hint="default" w:ascii="Times New Roman" w:hAnsi="Times New Roman" w:eastAsia="宋体" w:cs="Times New Roman"/>
          <w:spacing w:val="0"/>
          <w:sz w:val="28"/>
          <w:szCs w:val="28"/>
          <w:highlight w:val="none"/>
        </w:rPr>
        <w:t>采购</w:t>
      </w:r>
      <w:r>
        <w:rPr>
          <w:rFonts w:hint="default" w:ascii="Times New Roman" w:hAnsi="Times New Roman" w:eastAsia="宋体" w:cs="Times New Roman"/>
          <w:spacing w:val="0"/>
          <w:sz w:val="28"/>
          <w:szCs w:val="28"/>
          <w:highlight w:val="none"/>
          <w:lang w:eastAsia="zh-CN"/>
        </w:rPr>
        <w:t>，</w:t>
      </w:r>
      <w:r>
        <w:rPr>
          <w:rFonts w:hint="default" w:ascii="Times New Roman" w:hAnsi="Times New Roman" w:eastAsia="宋体" w:cs="Times New Roman"/>
          <w:spacing w:val="0"/>
          <w:sz w:val="28"/>
          <w:szCs w:val="28"/>
          <w:highlight w:val="none"/>
          <w:lang w:val="en-US" w:eastAsia="zh-CN"/>
        </w:rPr>
        <w:t>欢迎符合资格条件的</w:t>
      </w:r>
      <w:r>
        <w:rPr>
          <w:rFonts w:hint="eastAsia" w:ascii="Times New Roman" w:hAnsi="Times New Roman" w:eastAsia="宋体" w:cs="Times New Roman"/>
          <w:spacing w:val="0"/>
          <w:sz w:val="28"/>
          <w:szCs w:val="28"/>
          <w:highlight w:val="none"/>
          <w:lang w:val="en-US" w:eastAsia="zh-CN"/>
        </w:rPr>
        <w:t>单位</w:t>
      </w:r>
      <w:r>
        <w:rPr>
          <w:rFonts w:hint="default" w:ascii="Times New Roman" w:hAnsi="Times New Roman" w:eastAsia="宋体" w:cs="Times New Roman"/>
          <w:spacing w:val="0"/>
          <w:sz w:val="28"/>
          <w:szCs w:val="28"/>
          <w:highlight w:val="none"/>
          <w:lang w:val="en-US" w:eastAsia="zh-CN"/>
        </w:rPr>
        <w:t>参与报价评选，有关事项如下：</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25" w:rightChars="12" w:firstLine="562" w:firstLineChars="200"/>
        <w:textAlignment w:val="auto"/>
        <w:rPr>
          <w:rFonts w:hint="eastAsia" w:ascii="Times New Roman" w:hAnsi="Times New Roman" w:eastAsia="宋体" w:cs="Times New Roman"/>
          <w:b w:val="0"/>
          <w:bCs w:val="0"/>
          <w:spacing w:val="0"/>
          <w:sz w:val="28"/>
          <w:szCs w:val="28"/>
          <w:highlight w:val="none"/>
          <w:lang w:val="en-US" w:eastAsia="zh-CN"/>
        </w:rPr>
      </w:pPr>
      <w:r>
        <w:rPr>
          <w:rFonts w:hint="default" w:ascii="Times New Roman" w:hAnsi="Times New Roman" w:eastAsia="宋体" w:cs="Times New Roman"/>
          <w:b/>
          <w:bCs/>
          <w:spacing w:val="0"/>
          <w:sz w:val="28"/>
          <w:szCs w:val="28"/>
          <w:highlight w:val="none"/>
          <w:lang w:val="en-US" w:eastAsia="zh-CN"/>
        </w:rPr>
        <w:t>项目名称：</w:t>
      </w:r>
      <w:r>
        <w:rPr>
          <w:rFonts w:hint="eastAsia" w:ascii="Times New Roman" w:hAnsi="Times New Roman" w:eastAsia="宋体" w:cs="Times New Roman"/>
          <w:b w:val="0"/>
          <w:bCs w:val="0"/>
          <w:spacing w:val="0"/>
          <w:sz w:val="28"/>
          <w:szCs w:val="28"/>
          <w:highlight w:val="none"/>
          <w:lang w:val="en-US" w:eastAsia="zh-CN"/>
        </w:rPr>
        <w:t>中山国际人才港公交枢纽站充电站</w:t>
      </w:r>
    </w:p>
    <w:p>
      <w:pPr>
        <w:keepNext w:val="0"/>
        <w:keepLines w:val="0"/>
        <w:pageBreakBefore w:val="0"/>
        <w:widowControl w:val="0"/>
        <w:kinsoku/>
        <w:wordWrap/>
        <w:overflowPunct/>
        <w:topLinePunct w:val="0"/>
        <w:autoSpaceDE/>
        <w:autoSpaceDN/>
        <w:bidi w:val="0"/>
        <w:adjustRightInd/>
        <w:snapToGrid/>
        <w:spacing w:line="240" w:lineRule="auto"/>
        <w:ind w:right="25" w:rightChars="12" w:firstLine="562" w:firstLineChars="200"/>
        <w:textAlignment w:val="auto"/>
        <w:rPr>
          <w:rFonts w:hint="default" w:ascii="Times New Roman" w:hAnsi="Times New Roman" w:eastAsia="宋体" w:cs="Times New Roman"/>
          <w:color w:val="auto"/>
          <w:spacing w:val="0"/>
          <w:sz w:val="28"/>
          <w:szCs w:val="28"/>
          <w:highlight w:val="none"/>
          <w:lang w:val="en-US" w:eastAsia="zh-CN"/>
        </w:rPr>
      </w:pPr>
      <w:r>
        <w:rPr>
          <w:rFonts w:hint="default" w:ascii="Times New Roman" w:hAnsi="Times New Roman" w:eastAsia="宋体" w:cs="Times New Roman"/>
          <w:b/>
          <w:bCs/>
          <w:spacing w:val="0"/>
          <w:sz w:val="28"/>
          <w:szCs w:val="28"/>
          <w:highlight w:val="none"/>
          <w:lang w:val="en-US" w:eastAsia="zh-CN"/>
        </w:rPr>
        <w:t>二、</w:t>
      </w:r>
      <w:r>
        <w:rPr>
          <w:rFonts w:hint="default" w:ascii="Times New Roman" w:hAnsi="Times New Roman" w:eastAsia="宋体" w:cs="Times New Roman"/>
          <w:b/>
          <w:bCs/>
          <w:color w:val="auto"/>
          <w:spacing w:val="0"/>
          <w:sz w:val="28"/>
          <w:szCs w:val="28"/>
          <w:highlight w:val="none"/>
          <w:lang w:val="en-US" w:eastAsia="zh-CN"/>
        </w:rPr>
        <w:t>项目要求：</w:t>
      </w:r>
      <w:r>
        <w:rPr>
          <w:rFonts w:hint="default" w:ascii="Times New Roman" w:hAnsi="Times New Roman" w:eastAsia="宋体" w:cs="Times New Roman"/>
          <w:color w:val="auto"/>
          <w:spacing w:val="0"/>
          <w:sz w:val="28"/>
          <w:szCs w:val="28"/>
          <w:highlight w:val="none"/>
          <w:lang w:val="en-US" w:eastAsia="zh-CN"/>
        </w:rPr>
        <w:t>详细要求见第二</w:t>
      </w:r>
      <w:r>
        <w:rPr>
          <w:rFonts w:hint="eastAsia" w:ascii="Times New Roman" w:hAnsi="Times New Roman" w:eastAsia="宋体" w:cs="Times New Roman"/>
          <w:color w:val="auto"/>
          <w:spacing w:val="0"/>
          <w:sz w:val="28"/>
          <w:szCs w:val="28"/>
          <w:highlight w:val="none"/>
          <w:lang w:val="en-US" w:eastAsia="zh-CN"/>
        </w:rPr>
        <w:t>章</w:t>
      </w:r>
      <w:r>
        <w:rPr>
          <w:rFonts w:hint="default" w:ascii="Times New Roman" w:hAnsi="Times New Roman" w:eastAsia="宋体" w:cs="Times New Roman"/>
          <w:color w:val="auto"/>
          <w:spacing w:val="0"/>
          <w:sz w:val="28"/>
          <w:szCs w:val="28"/>
          <w:highlight w:val="none"/>
          <w:lang w:val="en-US" w:eastAsia="zh-CN"/>
        </w:rPr>
        <w:t>《采购人需求》</w:t>
      </w:r>
    </w:p>
    <w:p>
      <w:pPr>
        <w:keepNext w:val="0"/>
        <w:keepLines w:val="0"/>
        <w:pageBreakBefore w:val="0"/>
        <w:widowControl w:val="0"/>
        <w:kinsoku/>
        <w:wordWrap/>
        <w:overflowPunct/>
        <w:topLinePunct w:val="0"/>
        <w:autoSpaceDE/>
        <w:autoSpaceDN/>
        <w:bidi w:val="0"/>
        <w:adjustRightInd/>
        <w:snapToGrid/>
        <w:spacing w:line="240" w:lineRule="auto"/>
        <w:ind w:right="25" w:rightChars="12" w:firstLine="562" w:firstLineChars="200"/>
        <w:textAlignment w:val="auto"/>
        <w:rPr>
          <w:rFonts w:hint="eastAsia" w:ascii="Times New Roman" w:hAnsi="Times New Roman" w:eastAsia="宋体" w:cs="Times New Roman"/>
          <w:b w:val="0"/>
          <w:bCs w:val="0"/>
          <w:color w:val="auto"/>
          <w:spacing w:val="0"/>
          <w:sz w:val="28"/>
          <w:szCs w:val="28"/>
          <w:highlight w:val="none"/>
          <w:lang w:val="en-US" w:eastAsia="zh-CN"/>
        </w:rPr>
      </w:pPr>
      <w:r>
        <w:rPr>
          <w:rFonts w:hint="default" w:ascii="Times New Roman" w:hAnsi="Times New Roman" w:eastAsia="宋体" w:cs="Times New Roman"/>
          <w:b/>
          <w:bCs/>
          <w:color w:val="auto"/>
          <w:spacing w:val="0"/>
          <w:sz w:val="28"/>
          <w:szCs w:val="28"/>
          <w:highlight w:val="none"/>
          <w:lang w:val="en-US" w:eastAsia="zh-CN"/>
        </w:rPr>
        <w:t>三、</w:t>
      </w:r>
      <w:r>
        <w:rPr>
          <w:rFonts w:hint="eastAsia" w:ascii="Times New Roman" w:hAnsi="Times New Roman" w:eastAsia="宋体" w:cs="Times New Roman"/>
          <w:b/>
          <w:bCs/>
          <w:color w:val="auto"/>
          <w:spacing w:val="0"/>
          <w:sz w:val="28"/>
          <w:szCs w:val="28"/>
          <w:highlight w:val="none"/>
          <w:lang w:val="en-US" w:eastAsia="zh-CN"/>
        </w:rPr>
        <w:t>项目期限</w:t>
      </w:r>
      <w:r>
        <w:rPr>
          <w:rFonts w:hint="default" w:ascii="Times New Roman" w:hAnsi="Times New Roman" w:eastAsia="宋体" w:cs="Times New Roman"/>
          <w:b/>
          <w:bCs/>
          <w:color w:val="auto"/>
          <w:spacing w:val="0"/>
          <w:sz w:val="28"/>
          <w:szCs w:val="28"/>
          <w:highlight w:val="none"/>
          <w:lang w:val="en-US" w:eastAsia="zh-CN"/>
        </w:rPr>
        <w:t>：</w:t>
      </w:r>
      <w:r>
        <w:rPr>
          <w:rFonts w:hint="eastAsia" w:ascii="Times New Roman" w:hAnsi="Times New Roman" w:eastAsia="宋体" w:cs="Times New Roman"/>
          <w:b w:val="0"/>
          <w:bCs w:val="0"/>
          <w:color w:val="auto"/>
          <w:spacing w:val="0"/>
          <w:sz w:val="28"/>
          <w:szCs w:val="28"/>
          <w:highlight w:val="none"/>
          <w:lang w:val="en-US" w:eastAsia="zh-CN"/>
        </w:rPr>
        <w:t>项目建设期自合同签订之日起30个日历天，项目竣工验收合格后进入项目运维期，项目运维期为4年。</w:t>
      </w:r>
    </w:p>
    <w:p>
      <w:pPr>
        <w:keepNext w:val="0"/>
        <w:keepLines w:val="0"/>
        <w:pageBreakBefore w:val="0"/>
        <w:widowControl w:val="0"/>
        <w:kinsoku/>
        <w:wordWrap/>
        <w:overflowPunct/>
        <w:topLinePunct w:val="0"/>
        <w:autoSpaceDE/>
        <w:autoSpaceDN/>
        <w:bidi w:val="0"/>
        <w:adjustRightInd/>
        <w:snapToGrid/>
        <w:spacing w:line="240" w:lineRule="auto"/>
        <w:ind w:right="25" w:rightChars="12" w:firstLine="562" w:firstLineChars="200"/>
        <w:textAlignment w:val="auto"/>
        <w:rPr>
          <w:rFonts w:hint="eastAsia" w:ascii="Times New Roman" w:hAnsi="Times New Roman" w:eastAsia="宋体" w:cs="Times New Roman"/>
          <w:b w:val="0"/>
          <w:bCs w:val="0"/>
          <w:color w:val="auto"/>
          <w:spacing w:val="0"/>
          <w:sz w:val="28"/>
          <w:szCs w:val="28"/>
          <w:highlight w:val="none"/>
          <w:lang w:val="en-US" w:eastAsia="zh-CN"/>
        </w:rPr>
      </w:pPr>
      <w:r>
        <w:rPr>
          <w:rFonts w:hint="default" w:ascii="Times New Roman" w:hAnsi="Times New Roman" w:eastAsia="宋体" w:cs="Times New Roman"/>
          <w:b/>
          <w:bCs/>
          <w:color w:val="auto"/>
          <w:spacing w:val="0"/>
          <w:sz w:val="28"/>
          <w:szCs w:val="28"/>
          <w:highlight w:val="none"/>
          <w:lang w:val="en-US" w:eastAsia="zh-CN"/>
        </w:rPr>
        <w:t>四、</w:t>
      </w:r>
      <w:r>
        <w:rPr>
          <w:rFonts w:hint="eastAsia" w:ascii="Times New Roman" w:hAnsi="Times New Roman" w:eastAsia="宋体" w:cs="Times New Roman"/>
          <w:b/>
          <w:bCs/>
          <w:color w:val="auto"/>
          <w:spacing w:val="0"/>
          <w:sz w:val="28"/>
          <w:szCs w:val="28"/>
          <w:highlight w:val="none"/>
          <w:lang w:val="en-US" w:eastAsia="zh-CN"/>
        </w:rPr>
        <w:t>项目</w:t>
      </w:r>
      <w:r>
        <w:rPr>
          <w:rFonts w:hint="default" w:ascii="Times New Roman" w:hAnsi="Times New Roman" w:eastAsia="宋体" w:cs="Times New Roman"/>
          <w:b/>
          <w:bCs/>
          <w:color w:val="auto"/>
          <w:spacing w:val="0"/>
          <w:sz w:val="28"/>
          <w:szCs w:val="28"/>
          <w:highlight w:val="none"/>
          <w:lang w:val="en-US" w:eastAsia="zh-CN"/>
        </w:rPr>
        <w:t>内容</w:t>
      </w:r>
      <w:r>
        <w:rPr>
          <w:rFonts w:hint="eastAsia" w:ascii="Times New Roman" w:hAnsi="Times New Roman" w:eastAsia="宋体" w:cs="Times New Roman"/>
          <w:b/>
          <w:bCs/>
          <w:color w:val="auto"/>
          <w:spacing w:val="0"/>
          <w:sz w:val="28"/>
          <w:szCs w:val="28"/>
          <w:highlight w:val="none"/>
          <w:lang w:val="en-US" w:eastAsia="zh-CN"/>
        </w:rPr>
        <w:t>：</w:t>
      </w:r>
      <w:r>
        <w:rPr>
          <w:rFonts w:hint="eastAsia" w:ascii="Times New Roman" w:hAnsi="Times New Roman" w:eastAsia="宋体" w:cs="Times New Roman"/>
          <w:b w:val="0"/>
          <w:bCs w:val="0"/>
          <w:color w:val="auto"/>
          <w:spacing w:val="0"/>
          <w:sz w:val="28"/>
          <w:szCs w:val="28"/>
          <w:highlight w:val="none"/>
          <w:lang w:val="en-US" w:eastAsia="zh-CN"/>
        </w:rPr>
        <w:t>委托中选人开展充电站建设、用电申请、验收通电工作；负责</w:t>
      </w:r>
      <w:r>
        <w:rPr>
          <w:rStyle w:val="24"/>
          <w:rFonts w:hint="eastAsia" w:ascii="Times New Roman" w:hAnsi="Times New Roman" w:eastAsia="宋体" w:cs="Times New Roman"/>
          <w:i w:val="0"/>
          <w:iCs w:val="0"/>
          <w:caps w:val="0"/>
          <w:color w:val="auto"/>
          <w:spacing w:val="0"/>
          <w:sz w:val="28"/>
          <w:szCs w:val="28"/>
          <w:highlight w:val="none"/>
          <w:shd w:val="clear"/>
          <w:lang w:val="en-US" w:eastAsia="zh-CN"/>
        </w:rPr>
        <w:t>为期4年的</w:t>
      </w:r>
      <w:r>
        <w:rPr>
          <w:rFonts w:hint="eastAsia" w:ascii="Times New Roman" w:hAnsi="Times New Roman" w:eastAsia="宋体" w:cs="Times New Roman"/>
          <w:i w:val="0"/>
          <w:iCs w:val="0"/>
          <w:caps w:val="0"/>
          <w:color w:val="auto"/>
          <w:spacing w:val="0"/>
          <w:sz w:val="28"/>
          <w:szCs w:val="28"/>
          <w:highlight w:val="none"/>
          <w:shd w:val="clear" w:fill="auto"/>
          <w:lang w:val="en-US" w:eastAsia="zh-CN"/>
        </w:rPr>
        <w:t>充电站</w:t>
      </w:r>
      <w:r>
        <w:rPr>
          <w:rFonts w:hint="eastAsia" w:ascii="Times New Roman" w:hAnsi="Times New Roman" w:eastAsia="宋体" w:cs="Times New Roman"/>
          <w:i w:val="0"/>
          <w:iCs w:val="0"/>
          <w:caps w:val="0"/>
          <w:color w:val="auto"/>
          <w:spacing w:val="0"/>
          <w:sz w:val="28"/>
          <w:szCs w:val="28"/>
          <w:highlight w:val="none"/>
          <w:shd w:val="clear" w:fill="auto"/>
        </w:rPr>
        <w:t>日常运维、</w:t>
      </w:r>
      <w:r>
        <w:rPr>
          <w:rFonts w:hint="eastAsia" w:ascii="Times New Roman" w:hAnsi="Times New Roman" w:eastAsia="宋体" w:cs="Times New Roman"/>
          <w:i w:val="0"/>
          <w:iCs w:val="0"/>
          <w:caps w:val="0"/>
          <w:color w:val="auto"/>
          <w:spacing w:val="0"/>
          <w:sz w:val="28"/>
          <w:szCs w:val="28"/>
          <w:highlight w:val="none"/>
          <w:shd w:val="clear"/>
          <w:lang w:val="en-US" w:eastAsia="zh-CN"/>
        </w:rPr>
        <w:t>设备</w:t>
      </w:r>
      <w:r>
        <w:rPr>
          <w:rFonts w:hint="eastAsia" w:ascii="Times New Roman" w:hAnsi="Times New Roman" w:eastAsia="宋体" w:cs="Times New Roman"/>
          <w:i w:val="0"/>
          <w:iCs w:val="0"/>
          <w:caps w:val="0"/>
          <w:color w:val="auto"/>
          <w:spacing w:val="0"/>
          <w:sz w:val="28"/>
          <w:szCs w:val="28"/>
          <w:highlight w:val="none"/>
          <w:shd w:val="clear" w:fill="auto"/>
        </w:rPr>
        <w:t>故障排除、维修保养等</w:t>
      </w:r>
      <w:r>
        <w:rPr>
          <w:rStyle w:val="24"/>
          <w:rFonts w:hint="eastAsia" w:ascii="Times New Roman" w:hAnsi="Times New Roman" w:eastAsia="宋体" w:cs="Times New Roman"/>
          <w:i w:val="0"/>
          <w:iCs w:val="0"/>
          <w:caps w:val="0"/>
          <w:color w:val="auto"/>
          <w:spacing w:val="0"/>
          <w:sz w:val="28"/>
          <w:szCs w:val="28"/>
          <w:highlight w:val="none"/>
          <w:shd w:val="clear" w:fill="FFFFFF"/>
        </w:rPr>
        <w:t>工作</w:t>
      </w:r>
      <w:r>
        <w:rPr>
          <w:rFonts w:hint="eastAsia"/>
          <w:color w:val="auto"/>
          <w:highlight w:val="none"/>
          <w:lang w:eastAsia="zh-CN"/>
        </w:rPr>
        <w:t>。</w:t>
      </w:r>
      <w:r>
        <w:rPr>
          <w:rFonts w:hint="eastAsia" w:ascii="Times New Roman" w:hAnsi="Times New Roman" w:eastAsia="宋体" w:cs="Times New Roman"/>
          <w:i w:val="0"/>
          <w:iCs w:val="0"/>
          <w:caps w:val="0"/>
          <w:color w:val="auto"/>
          <w:spacing w:val="0"/>
          <w:sz w:val="28"/>
          <w:szCs w:val="28"/>
          <w:highlight w:val="none"/>
          <w:shd w:val="clear"/>
          <w:lang w:val="en-US" w:eastAsia="zh-CN"/>
        </w:rPr>
        <w:t>建设内容</w:t>
      </w:r>
      <w:r>
        <w:rPr>
          <w:rFonts w:hint="eastAsia" w:ascii="Times New Roman" w:hAnsi="Times New Roman" w:eastAsia="宋体" w:cs="Times New Roman"/>
          <w:b w:val="0"/>
          <w:bCs w:val="0"/>
          <w:color w:val="auto"/>
          <w:spacing w:val="0"/>
          <w:sz w:val="28"/>
          <w:szCs w:val="28"/>
          <w:highlight w:val="none"/>
          <w:lang w:val="en-US" w:eastAsia="zh-CN"/>
        </w:rPr>
        <w:t>详见《项目预算编制报告》及《施工图纸》。</w:t>
      </w:r>
    </w:p>
    <w:p>
      <w:pPr>
        <w:keepNext w:val="0"/>
        <w:keepLines w:val="0"/>
        <w:pageBreakBefore w:val="0"/>
        <w:widowControl w:val="0"/>
        <w:kinsoku/>
        <w:wordWrap/>
        <w:overflowPunct/>
        <w:topLinePunct w:val="0"/>
        <w:autoSpaceDE/>
        <w:autoSpaceDN/>
        <w:bidi w:val="0"/>
        <w:adjustRightInd/>
        <w:snapToGrid/>
        <w:spacing w:line="240" w:lineRule="auto"/>
        <w:ind w:right="25" w:rightChars="12" w:firstLine="562" w:firstLineChars="200"/>
        <w:textAlignment w:val="auto"/>
        <w:rPr>
          <w:rFonts w:hint="default" w:ascii="Times New Roman" w:hAnsi="Times New Roman" w:eastAsia="宋体" w:cs="Times New Roman"/>
          <w:b/>
          <w:bCs/>
          <w:color w:val="auto"/>
          <w:spacing w:val="0"/>
          <w:sz w:val="28"/>
          <w:szCs w:val="28"/>
          <w:highlight w:val="none"/>
          <w:lang w:val="en-US" w:eastAsia="zh-CN"/>
        </w:rPr>
      </w:pPr>
      <w:r>
        <w:rPr>
          <w:rFonts w:hint="eastAsia" w:ascii="Times New Roman" w:hAnsi="Times New Roman" w:eastAsia="宋体" w:cs="Times New Roman"/>
          <w:b/>
          <w:bCs/>
          <w:color w:val="auto"/>
          <w:spacing w:val="0"/>
          <w:sz w:val="28"/>
          <w:szCs w:val="28"/>
          <w:highlight w:val="none"/>
          <w:lang w:val="en-US" w:eastAsia="zh-CN"/>
        </w:rPr>
        <w:t>五、采购控制价</w:t>
      </w:r>
      <w:r>
        <w:rPr>
          <w:rFonts w:hint="default" w:ascii="Times New Roman" w:hAnsi="Times New Roman" w:eastAsia="宋体" w:cs="Times New Roman"/>
          <w:b w:val="0"/>
          <w:bCs w:val="0"/>
          <w:color w:val="auto"/>
          <w:spacing w:val="0"/>
          <w:sz w:val="28"/>
          <w:szCs w:val="28"/>
          <w:highlight w:val="none"/>
          <w:lang w:val="en-US" w:eastAsia="zh-CN"/>
        </w:rPr>
        <w:t>：</w:t>
      </w:r>
      <w:r>
        <w:rPr>
          <w:rFonts w:hint="eastAsia" w:ascii="Times New Roman" w:hAnsi="Times New Roman" w:eastAsia="宋体" w:cs="Times New Roman"/>
          <w:b w:val="0"/>
          <w:bCs w:val="0"/>
          <w:color w:val="auto"/>
          <w:spacing w:val="0"/>
          <w:sz w:val="28"/>
          <w:szCs w:val="28"/>
          <w:highlight w:val="none"/>
          <w:lang w:val="en-US" w:eastAsia="zh-CN"/>
        </w:rPr>
        <w:t>829653.68元（项目</w:t>
      </w:r>
      <w:r>
        <w:rPr>
          <w:rFonts w:hint="eastAsia" w:ascii="Times New Roman" w:hAnsi="Times New Roman" w:eastAsia="宋体" w:cs="Times New Roman"/>
          <w:b w:val="0"/>
          <w:bCs w:val="0"/>
          <w:color w:val="auto"/>
          <w:spacing w:val="0"/>
          <w:sz w:val="28"/>
          <w:szCs w:val="28"/>
          <w:highlight w:val="none"/>
        </w:rPr>
        <w:t>含税总报价最高不超过</w:t>
      </w:r>
      <w:r>
        <w:rPr>
          <w:rFonts w:hint="eastAsia" w:ascii="Times New Roman" w:hAnsi="Times New Roman" w:eastAsia="宋体" w:cs="Times New Roman"/>
          <w:b w:val="0"/>
          <w:bCs w:val="0"/>
          <w:color w:val="auto"/>
          <w:spacing w:val="0"/>
          <w:sz w:val="28"/>
          <w:szCs w:val="28"/>
          <w:highlight w:val="none"/>
          <w:lang w:eastAsia="zh-CN"/>
        </w:rPr>
        <w:t>采购控制价</w:t>
      </w:r>
      <w:r>
        <w:rPr>
          <w:rFonts w:hint="eastAsia" w:ascii="Times New Roman" w:hAnsi="Times New Roman" w:eastAsia="宋体" w:cs="Times New Roman"/>
          <w:b w:val="0"/>
          <w:bCs w:val="0"/>
          <w:color w:val="auto"/>
          <w:spacing w:val="0"/>
          <w:sz w:val="28"/>
          <w:szCs w:val="28"/>
          <w:highlight w:val="none"/>
        </w:rPr>
        <w:t>，否则按废标处理</w:t>
      </w:r>
      <w:r>
        <w:rPr>
          <w:rFonts w:hint="eastAsia" w:ascii="Times New Roman" w:hAnsi="Times New Roman" w:eastAsia="宋体" w:cs="Times New Roman"/>
          <w:b w:val="0"/>
          <w:bCs w:val="0"/>
          <w:color w:val="auto"/>
          <w:spacing w:val="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default" w:ascii="Times New Roman" w:hAnsi="Times New Roman" w:eastAsia="宋体" w:cs="Times New Roman"/>
          <w:bCs/>
          <w:color w:val="FF0000"/>
          <w:spacing w:val="0"/>
          <w:kern w:val="28"/>
          <w:sz w:val="28"/>
          <w:szCs w:val="28"/>
          <w:highlight w:val="none"/>
        </w:rPr>
      </w:pPr>
      <w:r>
        <w:rPr>
          <w:rFonts w:hint="eastAsia" w:ascii="Times New Roman" w:hAnsi="Times New Roman" w:eastAsia="宋体" w:cs="Times New Roman"/>
          <w:b/>
          <w:bCs/>
          <w:spacing w:val="0"/>
          <w:sz w:val="28"/>
          <w:szCs w:val="28"/>
          <w:highlight w:val="none"/>
          <w:lang w:val="en-US" w:eastAsia="zh-CN"/>
        </w:rPr>
        <w:t>六</w:t>
      </w:r>
      <w:r>
        <w:rPr>
          <w:rFonts w:hint="default" w:ascii="Times New Roman" w:hAnsi="Times New Roman" w:eastAsia="宋体" w:cs="Times New Roman"/>
          <w:b/>
          <w:bCs/>
          <w:spacing w:val="0"/>
          <w:sz w:val="28"/>
          <w:szCs w:val="28"/>
          <w:highlight w:val="none"/>
        </w:rPr>
        <w:t>、</w:t>
      </w:r>
      <w:r>
        <w:rPr>
          <w:rFonts w:hint="eastAsia" w:ascii="Times New Roman" w:hAnsi="Times New Roman" w:eastAsia="宋体" w:cs="Times New Roman"/>
          <w:b/>
          <w:bCs/>
          <w:spacing w:val="0"/>
          <w:sz w:val="28"/>
          <w:szCs w:val="28"/>
          <w:highlight w:val="none"/>
          <w:lang w:val="en-US" w:eastAsia="zh-CN"/>
        </w:rPr>
        <w:t>单位</w:t>
      </w:r>
      <w:r>
        <w:rPr>
          <w:rFonts w:hint="default" w:ascii="Times New Roman" w:hAnsi="Times New Roman" w:eastAsia="宋体" w:cs="Times New Roman"/>
          <w:b/>
          <w:bCs/>
          <w:spacing w:val="0"/>
          <w:sz w:val="28"/>
          <w:szCs w:val="28"/>
          <w:highlight w:val="none"/>
        </w:rPr>
        <w:t>资格要求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25" w:rightChars="12" w:firstLine="560" w:firstLineChars="200"/>
        <w:textAlignment w:val="auto"/>
        <w:rPr>
          <w:rFonts w:hint="default" w:ascii="Times New Roman" w:hAnsi="Times New Roman" w:eastAsia="宋体" w:cs="Times New Roman"/>
          <w:sz w:val="28"/>
          <w:szCs w:val="28"/>
          <w:highlight w:val="none"/>
        </w:rPr>
      </w:pPr>
      <w:r>
        <w:rPr>
          <w:rFonts w:hint="default" w:ascii="Times New Roman" w:hAnsi="Times New Roman" w:eastAsia="宋体" w:cs="Times New Roman"/>
          <w:spacing w:val="0"/>
          <w:sz w:val="28"/>
          <w:szCs w:val="28"/>
          <w:highlight w:val="none"/>
          <w:lang w:eastAsia="zh-CN"/>
        </w:rPr>
        <w:t>（</w:t>
      </w:r>
      <w:r>
        <w:rPr>
          <w:rFonts w:hint="default" w:ascii="Times New Roman" w:hAnsi="Times New Roman" w:eastAsia="宋体" w:cs="Times New Roman"/>
          <w:spacing w:val="0"/>
          <w:sz w:val="28"/>
          <w:szCs w:val="28"/>
          <w:highlight w:val="none"/>
          <w:lang w:val="en-US" w:eastAsia="zh-CN"/>
        </w:rPr>
        <w:t>一</w:t>
      </w:r>
      <w:r>
        <w:rPr>
          <w:rFonts w:hint="default" w:ascii="Times New Roman" w:hAnsi="Times New Roman" w:eastAsia="宋体" w:cs="Times New Roman"/>
          <w:spacing w:val="0"/>
          <w:sz w:val="28"/>
          <w:szCs w:val="28"/>
          <w:highlight w:val="none"/>
          <w:lang w:eastAsia="zh-CN"/>
        </w:rPr>
        <w:t>）</w:t>
      </w:r>
      <w:r>
        <w:rPr>
          <w:rFonts w:hint="default" w:ascii="Times New Roman" w:hAnsi="Times New Roman" w:eastAsia="宋体" w:cs="Times New Roman"/>
          <w:spacing w:val="0"/>
          <w:sz w:val="28"/>
          <w:szCs w:val="28"/>
          <w:highlight w:val="none"/>
        </w:rPr>
        <w:t>参</w:t>
      </w:r>
      <w:r>
        <w:rPr>
          <w:rFonts w:hint="default" w:ascii="Times New Roman" w:hAnsi="Times New Roman" w:eastAsia="宋体" w:cs="Times New Roman"/>
          <w:spacing w:val="0"/>
          <w:sz w:val="28"/>
          <w:szCs w:val="28"/>
          <w:highlight w:val="none"/>
          <w:lang w:val="en-US" w:eastAsia="zh-CN"/>
        </w:rPr>
        <w:t>评</w:t>
      </w:r>
      <w:r>
        <w:rPr>
          <w:rFonts w:hint="eastAsia" w:ascii="Times New Roman" w:hAnsi="Times New Roman" w:eastAsia="宋体" w:cs="Times New Roman"/>
          <w:spacing w:val="0"/>
          <w:sz w:val="28"/>
          <w:szCs w:val="28"/>
          <w:highlight w:val="none"/>
          <w:lang w:val="en-US" w:eastAsia="zh-CN"/>
        </w:rPr>
        <w:t>单位</w:t>
      </w:r>
      <w:r>
        <w:rPr>
          <w:rFonts w:hint="eastAsia" w:ascii="Times New Roman" w:hAnsi="Times New Roman" w:eastAsia="宋体" w:cs="Times New Roman"/>
          <w:spacing w:val="0"/>
          <w:sz w:val="28"/>
          <w:szCs w:val="28"/>
          <w:highlight w:val="none"/>
          <w:lang w:eastAsia="zh-CN"/>
        </w:rPr>
        <w:t>须</w:t>
      </w:r>
      <w:r>
        <w:rPr>
          <w:rFonts w:hint="default" w:ascii="Times New Roman" w:hAnsi="Times New Roman" w:eastAsia="宋体" w:cs="Times New Roman"/>
          <w:spacing w:val="0"/>
          <w:sz w:val="28"/>
          <w:szCs w:val="28"/>
          <w:highlight w:val="none"/>
        </w:rPr>
        <w:t>为</w:t>
      </w:r>
      <w:r>
        <w:rPr>
          <w:rFonts w:hint="default" w:ascii="Times New Roman" w:hAnsi="Times New Roman" w:eastAsia="宋体" w:cs="Times New Roman"/>
          <w:spacing w:val="0"/>
          <w:sz w:val="28"/>
          <w:szCs w:val="28"/>
          <w:highlight w:val="none"/>
          <w:lang w:eastAsia="zh-CN"/>
        </w:rPr>
        <w:t>在</w:t>
      </w:r>
      <w:r>
        <w:rPr>
          <w:rFonts w:hint="default" w:ascii="Times New Roman" w:hAnsi="Times New Roman" w:eastAsia="宋体" w:cs="Times New Roman"/>
          <w:sz w:val="28"/>
          <w:szCs w:val="28"/>
          <w:highlight w:val="none"/>
        </w:rPr>
        <w:t>中华人民共和国境内注册</w:t>
      </w:r>
      <w:r>
        <w:rPr>
          <w:rFonts w:hint="default" w:ascii="Times New Roman" w:hAnsi="Times New Roman" w:eastAsia="宋体" w:cs="Times New Roman"/>
          <w:spacing w:val="0"/>
          <w:sz w:val="28"/>
          <w:szCs w:val="28"/>
          <w:highlight w:val="none"/>
        </w:rPr>
        <w:t>成</w:t>
      </w:r>
      <w:r>
        <w:rPr>
          <w:rFonts w:hint="default" w:ascii="Times New Roman" w:hAnsi="Times New Roman" w:eastAsia="宋体" w:cs="Times New Roman"/>
          <w:sz w:val="28"/>
          <w:szCs w:val="28"/>
          <w:highlight w:val="none"/>
        </w:rPr>
        <w:t>立的</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rPr>
        <w:t>须具有电力工程施工总承包三级或以上资质</w:t>
      </w:r>
      <w:r>
        <w:rPr>
          <w:rFonts w:hint="eastAsia" w:ascii="Times New Roman" w:hAnsi="Times New Roman" w:eastAsia="宋体" w:cs="Times New Roman"/>
          <w:sz w:val="28"/>
          <w:szCs w:val="28"/>
          <w:highlight w:val="none"/>
          <w:lang w:val="en-US" w:eastAsia="zh-CN"/>
        </w:rPr>
        <w:t>及</w:t>
      </w:r>
      <w:r>
        <w:rPr>
          <w:rFonts w:hint="eastAsia" w:ascii="Times New Roman" w:hAnsi="Times New Roman" w:eastAsia="宋体" w:cs="Times New Roman"/>
          <w:sz w:val="28"/>
          <w:szCs w:val="28"/>
          <w:highlight w:val="none"/>
        </w:rPr>
        <w:t>建设主管部门颁发的有效《安全生产许可证》</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需</w:t>
      </w:r>
      <w:r>
        <w:rPr>
          <w:rFonts w:hint="eastAsia" w:ascii="Times New Roman" w:hAnsi="Times New Roman" w:eastAsia="宋体" w:cs="Times New Roman"/>
          <w:sz w:val="28"/>
          <w:szCs w:val="28"/>
          <w:highlight w:val="none"/>
        </w:rPr>
        <w:t>提供</w:t>
      </w:r>
      <w:r>
        <w:rPr>
          <w:rFonts w:hint="default" w:ascii="Times New Roman" w:hAnsi="Times New Roman" w:eastAsia="宋体" w:cs="Times New Roman"/>
          <w:sz w:val="28"/>
          <w:szCs w:val="28"/>
          <w:highlight w:val="none"/>
        </w:rPr>
        <w:t>营业执照复印件</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rPr>
        <w:t>资质证书复印件、有效的《安全生产许可证》复印件并加盖公章</w:t>
      </w:r>
      <w:r>
        <w:rPr>
          <w:rFonts w:hint="eastAsia" w:ascii="Times New Roman" w:hAnsi="Times New Roman" w:eastAsia="宋体" w:cs="Times New Roman"/>
          <w:sz w:val="28"/>
          <w:szCs w:val="28"/>
          <w:highlight w:val="none"/>
          <w:lang w:eastAsia="zh-CN"/>
        </w:rPr>
        <w:t>）</w:t>
      </w:r>
      <w:r>
        <w:rPr>
          <w:rFonts w:hint="default" w:ascii="Times New Roman" w:hAnsi="Times New Roman" w:eastAsia="宋体" w:cs="Times New Roman"/>
          <w:sz w:val="28"/>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25" w:rightChars="12" w:firstLine="560" w:firstLineChars="200"/>
        <w:textAlignment w:val="auto"/>
        <w:rPr>
          <w:rFonts w:hint="default" w:ascii="Times New Roman" w:hAnsi="Times New Roman" w:eastAsia="宋体" w:cs="Times New Roman"/>
          <w:sz w:val="28"/>
          <w:szCs w:val="28"/>
          <w:highlight w:val="none"/>
        </w:rPr>
      </w:pPr>
      <w:r>
        <w:rPr>
          <w:rFonts w:hint="default" w:ascii="Times New Roman" w:hAnsi="Times New Roman" w:eastAsia="宋体" w:cs="Times New Roman"/>
          <w:spacing w:val="0"/>
          <w:sz w:val="28"/>
          <w:szCs w:val="28"/>
          <w:highlight w:val="none"/>
          <w:lang w:eastAsia="zh-CN"/>
        </w:rPr>
        <w:t>（</w:t>
      </w:r>
      <w:r>
        <w:rPr>
          <w:rFonts w:hint="eastAsia" w:ascii="Times New Roman" w:hAnsi="Times New Roman" w:eastAsia="宋体" w:cs="Times New Roman"/>
          <w:spacing w:val="0"/>
          <w:sz w:val="28"/>
          <w:szCs w:val="28"/>
          <w:highlight w:val="none"/>
          <w:lang w:val="en-US" w:eastAsia="zh-CN"/>
        </w:rPr>
        <w:t>二</w:t>
      </w:r>
      <w:r>
        <w:rPr>
          <w:rFonts w:hint="default" w:ascii="Times New Roman" w:hAnsi="Times New Roman" w:eastAsia="宋体" w:cs="Times New Roman"/>
          <w:spacing w:val="0"/>
          <w:sz w:val="28"/>
          <w:szCs w:val="28"/>
          <w:highlight w:val="none"/>
          <w:lang w:eastAsia="zh-CN"/>
        </w:rPr>
        <w:t>）</w:t>
      </w:r>
      <w:r>
        <w:rPr>
          <w:rFonts w:hint="eastAsia" w:ascii="Times New Roman" w:hAnsi="Times New Roman" w:eastAsia="宋体" w:cs="Times New Roman"/>
          <w:sz w:val="28"/>
          <w:szCs w:val="28"/>
          <w:highlight w:val="none"/>
          <w:lang w:val="en-US" w:eastAsia="zh-CN"/>
        </w:rPr>
        <w:t>本项目不接受联合体参评，不接受备选方案，每家参评单位只允许以一个项目方案参与报价评选</w:t>
      </w:r>
      <w:r>
        <w:rPr>
          <w:rFonts w:hint="default" w:ascii="Times New Roman" w:hAnsi="Times New Roman" w:eastAsia="宋体" w:cs="Times New Roman"/>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default" w:ascii="Times New Roman" w:hAnsi="Times New Roman" w:eastAsia="宋体" w:cs="Times New Roman"/>
          <w:b/>
          <w:bCs/>
          <w:spacing w:val="0"/>
          <w:sz w:val="28"/>
          <w:szCs w:val="28"/>
          <w:highlight w:val="none"/>
          <w:lang w:eastAsia="zh-CN"/>
        </w:rPr>
      </w:pPr>
      <w:r>
        <w:rPr>
          <w:rFonts w:hint="eastAsia" w:ascii="Times New Roman" w:hAnsi="Times New Roman" w:eastAsia="宋体" w:cs="Times New Roman"/>
          <w:b/>
          <w:bCs/>
          <w:spacing w:val="0"/>
          <w:sz w:val="28"/>
          <w:szCs w:val="28"/>
          <w:highlight w:val="none"/>
          <w:lang w:val="en-US" w:eastAsia="zh-CN"/>
        </w:rPr>
        <w:t>七</w:t>
      </w:r>
      <w:r>
        <w:rPr>
          <w:rFonts w:hint="default" w:ascii="Times New Roman" w:hAnsi="Times New Roman" w:eastAsia="宋体" w:cs="Times New Roman"/>
          <w:b/>
          <w:bCs/>
          <w:spacing w:val="0"/>
          <w:sz w:val="28"/>
          <w:szCs w:val="28"/>
          <w:highlight w:val="none"/>
          <w:lang w:eastAsia="zh-CN"/>
        </w:rPr>
        <w:t>、获取</w:t>
      </w:r>
      <w:r>
        <w:rPr>
          <w:rFonts w:hint="default" w:ascii="Times New Roman" w:hAnsi="Times New Roman" w:eastAsia="宋体" w:cs="Times New Roman"/>
          <w:b/>
          <w:bCs/>
          <w:spacing w:val="0"/>
          <w:sz w:val="28"/>
          <w:szCs w:val="28"/>
          <w:highlight w:val="none"/>
          <w:lang w:val="en-US" w:eastAsia="zh-CN"/>
        </w:rPr>
        <w:t>公开评选</w:t>
      </w:r>
      <w:r>
        <w:rPr>
          <w:rFonts w:hint="default" w:ascii="Times New Roman" w:hAnsi="Times New Roman" w:eastAsia="宋体" w:cs="Times New Roman"/>
          <w:b/>
          <w:bCs/>
          <w:spacing w:val="0"/>
          <w:sz w:val="28"/>
          <w:szCs w:val="28"/>
          <w:highlight w:val="none"/>
          <w:lang w:eastAsia="zh-CN"/>
        </w:rPr>
        <w:t>文件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宋体" w:cs="Times New Roman"/>
          <w:spacing w:val="0"/>
          <w:sz w:val="28"/>
          <w:szCs w:val="28"/>
          <w:highlight w:val="none"/>
          <w:lang w:eastAsia="zh-CN"/>
        </w:rPr>
      </w:pPr>
      <w:r>
        <w:rPr>
          <w:rFonts w:hint="eastAsia" w:ascii="Times New Roman" w:hAnsi="Times New Roman" w:eastAsia="宋体" w:cs="Times New Roman"/>
          <w:spacing w:val="0"/>
          <w:sz w:val="28"/>
          <w:szCs w:val="28"/>
          <w:highlight w:val="none"/>
          <w:lang w:eastAsia="zh-CN"/>
        </w:rPr>
        <w:t>（</w:t>
      </w:r>
      <w:r>
        <w:rPr>
          <w:rFonts w:hint="eastAsia" w:ascii="Times New Roman" w:hAnsi="Times New Roman" w:eastAsia="宋体" w:cs="Times New Roman"/>
          <w:spacing w:val="0"/>
          <w:sz w:val="28"/>
          <w:szCs w:val="28"/>
          <w:highlight w:val="none"/>
          <w:lang w:val="en-US" w:eastAsia="zh-CN"/>
        </w:rPr>
        <w:t>一</w:t>
      </w:r>
      <w:r>
        <w:rPr>
          <w:rFonts w:hint="eastAsia" w:ascii="Times New Roman" w:hAnsi="Times New Roman" w:eastAsia="宋体" w:cs="Times New Roman"/>
          <w:spacing w:val="0"/>
          <w:sz w:val="28"/>
          <w:szCs w:val="28"/>
          <w:highlight w:val="none"/>
          <w:lang w:eastAsia="zh-CN"/>
        </w:rPr>
        <w:t>）</w:t>
      </w:r>
      <w:r>
        <w:rPr>
          <w:rFonts w:hint="default" w:ascii="Times New Roman" w:hAnsi="Times New Roman" w:eastAsia="宋体" w:cs="Times New Roman"/>
          <w:spacing w:val="0"/>
          <w:sz w:val="28"/>
          <w:szCs w:val="28"/>
          <w:highlight w:val="none"/>
          <w:lang w:eastAsia="zh-CN"/>
        </w:rPr>
        <w:t>本项目的</w:t>
      </w:r>
      <w:r>
        <w:rPr>
          <w:rFonts w:hint="default" w:ascii="Times New Roman" w:hAnsi="Times New Roman" w:eastAsia="宋体" w:cs="Times New Roman"/>
          <w:spacing w:val="0"/>
          <w:sz w:val="28"/>
          <w:szCs w:val="28"/>
          <w:highlight w:val="none"/>
          <w:lang w:val="en-US" w:eastAsia="zh-CN"/>
        </w:rPr>
        <w:t>采购</w:t>
      </w:r>
      <w:r>
        <w:rPr>
          <w:rFonts w:hint="default" w:ascii="Times New Roman" w:hAnsi="Times New Roman" w:eastAsia="宋体" w:cs="Times New Roman"/>
          <w:spacing w:val="0"/>
          <w:sz w:val="28"/>
          <w:szCs w:val="28"/>
          <w:highlight w:val="none"/>
          <w:lang w:eastAsia="zh-CN"/>
        </w:rPr>
        <w:t>公告信息</w:t>
      </w:r>
      <w:r>
        <w:rPr>
          <w:rFonts w:hint="default" w:ascii="Times New Roman" w:hAnsi="Times New Roman" w:eastAsia="宋体" w:cs="Times New Roman"/>
          <w:spacing w:val="0"/>
          <w:sz w:val="28"/>
          <w:szCs w:val="28"/>
          <w:highlight w:val="none"/>
          <w:lang w:val="en-US" w:eastAsia="zh-CN"/>
        </w:rPr>
        <w:t>将在</w:t>
      </w:r>
      <w:r>
        <w:rPr>
          <w:rFonts w:hint="eastAsia" w:ascii="Times New Roman" w:hAnsi="Times New Roman" w:eastAsia="宋体" w:cs="Times New Roman"/>
          <w:spacing w:val="0"/>
          <w:sz w:val="28"/>
          <w:szCs w:val="28"/>
          <w:highlight w:val="none"/>
          <w:lang w:val="en-US" w:eastAsia="zh-CN"/>
        </w:rPr>
        <w:t>中山产权服务网（http://zscq.zsnews.cn/）和</w:t>
      </w:r>
      <w:r>
        <w:rPr>
          <w:rFonts w:hint="default" w:ascii="Times New Roman" w:hAnsi="Times New Roman" w:eastAsia="宋体" w:cs="Times New Roman"/>
          <w:spacing w:val="0"/>
          <w:sz w:val="28"/>
          <w:szCs w:val="28"/>
          <w:highlight w:val="none"/>
          <w:lang w:val="en-US" w:eastAsia="zh-CN"/>
        </w:rPr>
        <w:t>采购人官方</w:t>
      </w:r>
      <w:r>
        <w:rPr>
          <w:rFonts w:hint="default" w:ascii="Times New Roman" w:hAnsi="Times New Roman" w:eastAsia="宋体" w:cs="Times New Roman"/>
          <w:spacing w:val="0"/>
          <w:sz w:val="28"/>
          <w:szCs w:val="28"/>
          <w:highlight w:val="none"/>
          <w:lang w:eastAsia="zh-CN"/>
        </w:rPr>
        <w:t>网站</w:t>
      </w:r>
      <w:r>
        <w:rPr>
          <w:rFonts w:hint="eastAsia" w:ascii="Times New Roman" w:hAnsi="Times New Roman" w:eastAsia="宋体" w:cs="Times New Roman"/>
          <w:spacing w:val="0"/>
          <w:sz w:val="28"/>
          <w:szCs w:val="28"/>
          <w:highlight w:val="none"/>
          <w:lang w:eastAsia="zh-CN"/>
        </w:rPr>
        <w:t>（https://www.zsbus.cn/）</w:t>
      </w:r>
      <w:r>
        <w:rPr>
          <w:rFonts w:hint="default" w:ascii="Times New Roman" w:hAnsi="Times New Roman" w:eastAsia="宋体" w:cs="Times New Roman"/>
          <w:spacing w:val="0"/>
          <w:sz w:val="28"/>
          <w:szCs w:val="28"/>
          <w:highlight w:val="none"/>
          <w:lang w:eastAsia="zh-CN"/>
        </w:rPr>
        <w:t>上公布，并视为有效送达，不再另行通知。</w:t>
      </w:r>
    </w:p>
    <w:p>
      <w:pPr>
        <w:pStyle w:val="34"/>
        <w:ind w:firstLine="560" w:firstLineChars="200"/>
        <w:rPr>
          <w:rFonts w:hint="default"/>
          <w:highlight w:val="none"/>
          <w:lang w:eastAsia="zh-CN"/>
        </w:rPr>
      </w:pPr>
      <w:r>
        <w:rPr>
          <w:rFonts w:hint="default" w:ascii="Times New Roman" w:hAnsi="Times New Roman" w:eastAsia="宋体" w:cs="Times New Roman"/>
          <w:highlight w:val="none"/>
          <w:lang w:eastAsia="zh-CN"/>
        </w:rPr>
        <w:t>（二）</w:t>
      </w:r>
      <w:r>
        <w:rPr>
          <w:rFonts w:hint="eastAsia" w:ascii="Times New Roman" w:hAnsi="Times New Roman" w:eastAsia="宋体" w:cs="Times New Roman"/>
          <w:highlight w:val="none"/>
          <w:lang w:val="en-US" w:eastAsia="zh-CN"/>
        </w:rPr>
        <w:t>有参与</w:t>
      </w:r>
      <w:r>
        <w:rPr>
          <w:rFonts w:hint="default" w:ascii="Times New Roman" w:hAnsi="Times New Roman" w:eastAsia="宋体" w:cs="Times New Roman"/>
          <w:spacing w:val="0"/>
          <w:sz w:val="28"/>
          <w:szCs w:val="28"/>
          <w:highlight w:val="none"/>
          <w:lang w:val="en-US" w:eastAsia="zh-CN"/>
        </w:rPr>
        <w:t>报价评选</w:t>
      </w:r>
      <w:r>
        <w:rPr>
          <w:rFonts w:hint="eastAsia" w:ascii="Times New Roman" w:hAnsi="Times New Roman" w:eastAsia="宋体" w:cs="Times New Roman"/>
          <w:highlight w:val="none"/>
          <w:lang w:val="en-US" w:eastAsia="zh-CN"/>
        </w:rPr>
        <w:t>意向</w:t>
      </w:r>
      <w:r>
        <w:rPr>
          <w:rFonts w:hint="eastAsia" w:ascii="Times New Roman" w:hAnsi="Times New Roman" w:eastAsia="宋体" w:cs="Times New Roman"/>
          <w:highlight w:val="none"/>
          <w:lang w:eastAsia="zh-CN"/>
        </w:rPr>
        <w:t>的参评单位自行在</w:t>
      </w:r>
      <w:r>
        <w:rPr>
          <w:rFonts w:hint="eastAsia" w:ascii="Times New Roman" w:hAnsi="Times New Roman" w:eastAsia="宋体" w:cs="Times New Roman"/>
          <w:highlight w:val="none"/>
          <w:lang w:val="en-US" w:eastAsia="zh-CN"/>
        </w:rPr>
        <w:t>有关公告</w:t>
      </w:r>
      <w:r>
        <w:rPr>
          <w:rFonts w:hint="eastAsia" w:ascii="Times New Roman" w:hAnsi="Times New Roman" w:eastAsia="宋体" w:cs="Times New Roman"/>
          <w:highlight w:val="none"/>
          <w:lang w:eastAsia="zh-CN"/>
        </w:rPr>
        <w:t>网站下载评选文件。</w:t>
      </w:r>
    </w:p>
    <w:p>
      <w:pPr>
        <w:pStyle w:val="34"/>
        <w:ind w:firstLine="560" w:firstLineChars="200"/>
        <w:rPr>
          <w:rFonts w:hint="default"/>
          <w:highlight w:val="none"/>
          <w:lang w:eastAsia="zh-CN"/>
        </w:rPr>
      </w:pPr>
      <w:r>
        <w:rPr>
          <w:rFonts w:hint="default" w:ascii="Times New Roman" w:hAnsi="Times New Roman" w:eastAsia="宋体" w:cs="Times New Roman"/>
          <w:highlight w:val="none"/>
          <w:lang w:eastAsia="zh-CN"/>
        </w:rPr>
        <w:t>（三）</w:t>
      </w:r>
      <w:r>
        <w:rPr>
          <w:rFonts w:hint="eastAsia" w:ascii="Times New Roman" w:hAnsi="Times New Roman" w:eastAsia="宋体" w:cs="Times New Roman"/>
          <w:highlight w:val="none"/>
          <w:lang w:eastAsia="zh-CN"/>
        </w:rPr>
        <w:t>评选文件下载时间：202</w:t>
      </w:r>
      <w:r>
        <w:rPr>
          <w:rFonts w:hint="eastAsia" w:ascii="Times New Roman" w:hAnsi="Times New Roman" w:eastAsia="宋体" w:cs="Times New Roman"/>
          <w:highlight w:val="none"/>
          <w:lang w:val="en-US" w:eastAsia="zh-CN"/>
        </w:rPr>
        <w:t>4</w:t>
      </w:r>
      <w:r>
        <w:rPr>
          <w:rFonts w:hint="eastAsia" w:ascii="Times New Roman" w:hAnsi="Times New Roman" w:eastAsia="宋体" w:cs="Times New Roman"/>
          <w:highlight w:val="none"/>
          <w:lang w:eastAsia="zh-CN"/>
        </w:rPr>
        <w:t>年</w:t>
      </w:r>
      <w:r>
        <w:rPr>
          <w:rFonts w:hint="eastAsia" w:ascii="Times New Roman" w:hAnsi="Times New Roman" w:eastAsia="宋体" w:cs="Times New Roman"/>
          <w:highlight w:val="none"/>
          <w:lang w:val="en-US" w:eastAsia="zh-CN"/>
        </w:rPr>
        <w:t>5</w:t>
      </w:r>
      <w:r>
        <w:rPr>
          <w:rFonts w:hint="eastAsia" w:ascii="Times New Roman" w:hAnsi="Times New Roman" w:eastAsia="宋体" w:cs="Times New Roman"/>
          <w:highlight w:val="none"/>
          <w:lang w:eastAsia="zh-CN"/>
        </w:rPr>
        <w:t>月</w:t>
      </w:r>
      <w:r>
        <w:rPr>
          <w:rFonts w:hint="eastAsia" w:ascii="Times New Roman" w:hAnsi="Times New Roman" w:eastAsia="宋体" w:cs="Times New Roman"/>
          <w:highlight w:val="none"/>
          <w:lang w:val="en-US" w:eastAsia="zh-CN"/>
        </w:rPr>
        <w:t>23</w:t>
      </w:r>
      <w:r>
        <w:rPr>
          <w:rFonts w:hint="eastAsia" w:ascii="Times New Roman" w:hAnsi="Times New Roman" w:eastAsia="宋体" w:cs="Times New Roman"/>
          <w:highlight w:val="none"/>
          <w:lang w:eastAsia="zh-CN"/>
        </w:rPr>
        <w:t>日至202</w:t>
      </w:r>
      <w:r>
        <w:rPr>
          <w:rFonts w:hint="eastAsia" w:ascii="Times New Roman" w:hAnsi="Times New Roman" w:eastAsia="宋体" w:cs="Times New Roman"/>
          <w:highlight w:val="none"/>
          <w:lang w:val="en-US" w:eastAsia="zh-CN"/>
        </w:rPr>
        <w:t>4</w:t>
      </w:r>
      <w:r>
        <w:rPr>
          <w:rFonts w:hint="eastAsia" w:ascii="Times New Roman" w:hAnsi="Times New Roman" w:eastAsia="宋体" w:cs="Times New Roman"/>
          <w:highlight w:val="none"/>
          <w:lang w:eastAsia="zh-CN"/>
        </w:rPr>
        <w:t>年</w:t>
      </w:r>
      <w:r>
        <w:rPr>
          <w:rFonts w:hint="eastAsia" w:ascii="Times New Roman" w:hAnsi="Times New Roman" w:eastAsia="宋体" w:cs="Times New Roman"/>
          <w:highlight w:val="none"/>
          <w:lang w:val="en-US" w:eastAsia="zh-CN"/>
        </w:rPr>
        <w:t>5</w:t>
      </w:r>
      <w:r>
        <w:rPr>
          <w:rFonts w:hint="eastAsia" w:ascii="Times New Roman" w:hAnsi="Times New Roman" w:eastAsia="宋体" w:cs="Times New Roman"/>
          <w:highlight w:val="none"/>
          <w:lang w:eastAsia="zh-CN"/>
        </w:rPr>
        <w:t>月</w:t>
      </w:r>
      <w:r>
        <w:rPr>
          <w:rFonts w:hint="eastAsia" w:ascii="Times New Roman" w:hAnsi="Times New Roman" w:eastAsia="宋体" w:cs="Times New Roman"/>
          <w:highlight w:val="none"/>
          <w:lang w:val="en-US" w:eastAsia="zh-CN"/>
        </w:rPr>
        <w:t>30</w:t>
      </w:r>
      <w:r>
        <w:rPr>
          <w:rFonts w:hint="eastAsia" w:ascii="Times New Roman" w:hAnsi="Times New Roman" w:eastAsia="宋体" w:cs="Times New Roman"/>
          <w:highlight w:val="none"/>
          <w:lang w:eastAsia="zh-CN"/>
        </w:rPr>
        <w:t>日。</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default" w:ascii="Times New Roman" w:hAnsi="Times New Roman" w:eastAsia="宋体" w:cs="Times New Roman"/>
          <w:b/>
          <w:bCs/>
          <w:spacing w:val="0"/>
          <w:sz w:val="28"/>
          <w:szCs w:val="28"/>
          <w:highlight w:val="none"/>
          <w:lang w:eastAsia="zh-CN"/>
        </w:rPr>
      </w:pPr>
      <w:r>
        <w:rPr>
          <w:rFonts w:hint="eastAsia" w:ascii="Times New Roman" w:hAnsi="Times New Roman" w:eastAsia="宋体" w:cs="Times New Roman"/>
          <w:b/>
          <w:bCs/>
          <w:spacing w:val="0"/>
          <w:sz w:val="28"/>
          <w:szCs w:val="28"/>
          <w:highlight w:val="none"/>
          <w:lang w:val="en-US" w:eastAsia="zh-CN"/>
        </w:rPr>
        <w:t>八、</w:t>
      </w:r>
      <w:r>
        <w:rPr>
          <w:rFonts w:hint="default" w:ascii="Times New Roman" w:hAnsi="Times New Roman" w:eastAsia="宋体" w:cs="Times New Roman"/>
          <w:b/>
          <w:bCs/>
          <w:spacing w:val="0"/>
          <w:sz w:val="28"/>
          <w:szCs w:val="28"/>
          <w:highlight w:val="none"/>
          <w:lang w:val="en-US" w:eastAsia="zh-CN"/>
        </w:rPr>
        <w:t>提交参评文件的要求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宋体" w:cs="Times New Roman"/>
          <w:spacing w:val="0"/>
          <w:sz w:val="28"/>
          <w:szCs w:val="28"/>
          <w:highlight w:val="none"/>
          <w:lang w:val="en-US" w:eastAsia="zh-CN"/>
        </w:rPr>
      </w:pPr>
      <w:r>
        <w:rPr>
          <w:rFonts w:hint="default" w:ascii="Times New Roman" w:hAnsi="Times New Roman" w:eastAsia="宋体" w:cs="Times New Roman"/>
          <w:spacing w:val="0"/>
          <w:sz w:val="28"/>
          <w:szCs w:val="28"/>
          <w:highlight w:val="none"/>
          <w:lang w:eastAsia="zh-CN"/>
        </w:rPr>
        <w:t>（</w:t>
      </w:r>
      <w:r>
        <w:rPr>
          <w:rFonts w:hint="default" w:ascii="Times New Roman" w:hAnsi="Times New Roman" w:eastAsia="宋体" w:cs="Times New Roman"/>
          <w:spacing w:val="0"/>
          <w:sz w:val="28"/>
          <w:szCs w:val="28"/>
          <w:highlight w:val="none"/>
          <w:lang w:val="en-US" w:eastAsia="zh-CN"/>
        </w:rPr>
        <w:t>一</w:t>
      </w:r>
      <w:r>
        <w:rPr>
          <w:rFonts w:hint="default" w:ascii="Times New Roman" w:hAnsi="Times New Roman" w:eastAsia="宋体" w:cs="Times New Roman"/>
          <w:spacing w:val="0"/>
          <w:sz w:val="28"/>
          <w:szCs w:val="28"/>
          <w:highlight w:val="none"/>
          <w:lang w:eastAsia="zh-CN"/>
        </w:rPr>
        <w:t>）</w:t>
      </w:r>
      <w:r>
        <w:rPr>
          <w:rFonts w:hint="default" w:ascii="Times New Roman" w:hAnsi="Times New Roman" w:eastAsia="宋体" w:cs="Times New Roman"/>
          <w:spacing w:val="0"/>
          <w:sz w:val="28"/>
          <w:szCs w:val="28"/>
          <w:highlight w:val="none"/>
          <w:lang w:val="en-US" w:eastAsia="zh-CN"/>
        </w:rPr>
        <w:t>参评文件</w:t>
      </w:r>
      <w:r>
        <w:rPr>
          <w:rFonts w:hint="eastAsia" w:ascii="Times New Roman" w:hAnsi="Times New Roman" w:eastAsia="宋体" w:cs="Times New Roman"/>
          <w:spacing w:val="0"/>
          <w:sz w:val="28"/>
          <w:szCs w:val="28"/>
          <w:highlight w:val="none"/>
          <w:lang w:val="en-US" w:eastAsia="zh-CN"/>
        </w:rPr>
        <w:t>为正副本各一份</w:t>
      </w:r>
      <w:r>
        <w:rPr>
          <w:rFonts w:hint="default" w:ascii="Times New Roman" w:hAnsi="Times New Roman" w:eastAsia="宋体" w:cs="Times New Roman"/>
          <w:spacing w:val="0"/>
          <w:sz w:val="28"/>
          <w:szCs w:val="28"/>
          <w:highlight w:val="none"/>
          <w:lang w:val="en-US" w:eastAsia="zh-CN"/>
        </w:rPr>
        <w:t>，参评文件格式要求详见第四</w:t>
      </w:r>
      <w:r>
        <w:rPr>
          <w:rFonts w:hint="eastAsia" w:ascii="Times New Roman" w:hAnsi="Times New Roman" w:eastAsia="宋体" w:cs="Times New Roman"/>
          <w:spacing w:val="0"/>
          <w:sz w:val="28"/>
          <w:szCs w:val="28"/>
          <w:highlight w:val="none"/>
          <w:lang w:val="en-US" w:eastAsia="zh-CN"/>
        </w:rPr>
        <w:t>章</w:t>
      </w:r>
      <w:r>
        <w:rPr>
          <w:rFonts w:hint="default" w:ascii="Times New Roman" w:hAnsi="Times New Roman" w:eastAsia="宋体" w:cs="Times New Roman"/>
          <w:spacing w:val="0"/>
          <w:sz w:val="28"/>
          <w:szCs w:val="28"/>
          <w:highlight w:val="none"/>
          <w:lang w:val="en-US" w:eastAsia="zh-CN"/>
        </w:rPr>
        <w:t>《参评响应文件格式》；</w:t>
      </w:r>
      <w:r>
        <w:rPr>
          <w:rFonts w:hint="default" w:ascii="Times New Roman" w:hAnsi="Times New Roman" w:eastAsia="宋体" w:cs="Times New Roman"/>
          <w:b/>
          <w:bCs/>
          <w:spacing w:val="0"/>
          <w:sz w:val="28"/>
          <w:szCs w:val="28"/>
          <w:highlight w:val="none"/>
          <w:u w:val="single"/>
          <w:lang w:val="en-US" w:eastAsia="zh-CN"/>
        </w:rPr>
        <w:t>参评文件要求独立装订成册（用夹子或回形针夹住视为未装订成册），按格式规定签字并加盖公章，</w:t>
      </w:r>
      <w:r>
        <w:rPr>
          <w:rFonts w:hint="eastAsia" w:ascii="宋体" w:hAnsi="宋体" w:eastAsia="宋体" w:cs="宋体"/>
          <w:b/>
          <w:bCs/>
          <w:sz w:val="28"/>
          <w:szCs w:val="28"/>
          <w:highlight w:val="none"/>
          <w:u w:val="single"/>
          <w:lang w:val="en-US" w:eastAsia="zh-CN"/>
        </w:rPr>
        <w:t>封口处加盖单位公章后</w:t>
      </w:r>
      <w:r>
        <w:rPr>
          <w:rFonts w:hint="default" w:ascii="Times New Roman" w:hAnsi="Times New Roman" w:eastAsia="宋体" w:cs="Times New Roman"/>
          <w:b/>
          <w:bCs/>
          <w:spacing w:val="0"/>
          <w:sz w:val="28"/>
          <w:szCs w:val="28"/>
          <w:highlight w:val="none"/>
          <w:u w:val="single"/>
          <w:lang w:val="en-US" w:eastAsia="zh-CN"/>
        </w:rPr>
        <w:t>密封提交。</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宋体" w:cs="Times New Roman"/>
          <w:spacing w:val="0"/>
          <w:sz w:val="28"/>
          <w:szCs w:val="28"/>
          <w:highlight w:val="none"/>
          <w:lang w:val="en-US" w:eastAsia="zh-CN"/>
        </w:rPr>
      </w:pPr>
      <w:r>
        <w:rPr>
          <w:rFonts w:hint="default" w:ascii="Times New Roman" w:hAnsi="Times New Roman" w:eastAsia="宋体" w:cs="Times New Roman"/>
          <w:spacing w:val="0"/>
          <w:sz w:val="28"/>
          <w:szCs w:val="28"/>
          <w:highlight w:val="none"/>
          <w:lang w:val="en-US" w:eastAsia="zh-CN"/>
        </w:rPr>
        <w:t>（二）参评文件递交</w:t>
      </w:r>
      <w:r>
        <w:rPr>
          <w:rFonts w:hint="eastAsia" w:ascii="Times New Roman" w:hAnsi="Times New Roman" w:eastAsia="宋体" w:cs="Times New Roman"/>
          <w:spacing w:val="0"/>
          <w:sz w:val="28"/>
          <w:szCs w:val="28"/>
          <w:highlight w:val="none"/>
          <w:lang w:val="en-US" w:eastAsia="zh-CN"/>
        </w:rPr>
        <w:t>截止</w:t>
      </w:r>
      <w:r>
        <w:rPr>
          <w:rFonts w:hint="default" w:ascii="Times New Roman" w:hAnsi="Times New Roman" w:eastAsia="宋体" w:cs="Times New Roman"/>
          <w:spacing w:val="0"/>
          <w:sz w:val="28"/>
          <w:szCs w:val="28"/>
          <w:highlight w:val="none"/>
          <w:lang w:val="en-US" w:eastAsia="zh-CN"/>
        </w:rPr>
        <w:t>时间</w:t>
      </w:r>
      <w:r>
        <w:rPr>
          <w:rFonts w:hint="default" w:ascii="Times New Roman" w:hAnsi="Times New Roman" w:eastAsia="宋体" w:cs="Times New Roman"/>
          <w:spacing w:val="0"/>
          <w:sz w:val="28"/>
          <w:szCs w:val="28"/>
          <w:highlight w:val="none"/>
          <w:lang w:eastAsia="zh-CN"/>
        </w:rPr>
        <w:t>：</w:t>
      </w:r>
      <w:r>
        <w:rPr>
          <w:rFonts w:hint="default" w:ascii="Times New Roman" w:hAnsi="Times New Roman" w:eastAsia="宋体" w:cs="Times New Roman"/>
          <w:spacing w:val="0"/>
          <w:sz w:val="28"/>
          <w:szCs w:val="28"/>
          <w:highlight w:val="none"/>
          <w:lang w:val="en-US" w:eastAsia="zh-CN"/>
        </w:rPr>
        <w:t>202</w:t>
      </w:r>
      <w:r>
        <w:rPr>
          <w:rFonts w:hint="eastAsia" w:ascii="Times New Roman" w:hAnsi="Times New Roman" w:eastAsia="宋体" w:cs="Times New Roman"/>
          <w:spacing w:val="0"/>
          <w:sz w:val="28"/>
          <w:szCs w:val="28"/>
          <w:highlight w:val="none"/>
          <w:lang w:val="en-US" w:eastAsia="zh-CN"/>
        </w:rPr>
        <w:t>4</w:t>
      </w:r>
      <w:r>
        <w:rPr>
          <w:rFonts w:hint="default" w:ascii="Times New Roman" w:hAnsi="Times New Roman" w:eastAsia="宋体" w:cs="Times New Roman"/>
          <w:spacing w:val="0"/>
          <w:sz w:val="28"/>
          <w:szCs w:val="28"/>
          <w:highlight w:val="none"/>
          <w:lang w:val="en-US" w:eastAsia="zh-CN"/>
        </w:rPr>
        <w:t>年</w:t>
      </w:r>
      <w:r>
        <w:rPr>
          <w:rFonts w:hint="eastAsia" w:ascii="Times New Roman" w:hAnsi="Times New Roman" w:eastAsia="宋体" w:cs="Times New Roman"/>
          <w:spacing w:val="0"/>
          <w:sz w:val="28"/>
          <w:szCs w:val="28"/>
          <w:highlight w:val="none"/>
          <w:lang w:val="en-US" w:eastAsia="zh-CN"/>
        </w:rPr>
        <w:t>5</w:t>
      </w:r>
      <w:r>
        <w:rPr>
          <w:rFonts w:hint="default" w:ascii="Times New Roman" w:hAnsi="Times New Roman" w:eastAsia="宋体" w:cs="Times New Roman"/>
          <w:spacing w:val="0"/>
          <w:sz w:val="28"/>
          <w:szCs w:val="28"/>
          <w:highlight w:val="none"/>
          <w:lang w:val="en-US" w:eastAsia="zh-CN"/>
        </w:rPr>
        <w:t>月</w:t>
      </w:r>
      <w:r>
        <w:rPr>
          <w:rFonts w:hint="eastAsia" w:ascii="Times New Roman" w:hAnsi="Times New Roman" w:eastAsia="宋体" w:cs="Times New Roman"/>
          <w:spacing w:val="0"/>
          <w:sz w:val="28"/>
          <w:szCs w:val="28"/>
          <w:highlight w:val="none"/>
          <w:lang w:val="en-US" w:eastAsia="zh-CN"/>
        </w:rPr>
        <w:t>30</w:t>
      </w:r>
      <w:r>
        <w:rPr>
          <w:rFonts w:hint="default" w:ascii="Times New Roman" w:hAnsi="Times New Roman" w:eastAsia="宋体" w:cs="Times New Roman"/>
          <w:spacing w:val="0"/>
          <w:sz w:val="28"/>
          <w:szCs w:val="28"/>
          <w:highlight w:val="none"/>
          <w:lang w:val="en-US" w:eastAsia="zh-CN"/>
        </w:rPr>
        <w:t>日</w:t>
      </w:r>
      <w:r>
        <w:rPr>
          <w:rFonts w:hint="eastAsia" w:ascii="Times New Roman" w:hAnsi="Times New Roman" w:eastAsia="宋体" w:cs="Times New Roman"/>
          <w:spacing w:val="0"/>
          <w:sz w:val="28"/>
          <w:szCs w:val="28"/>
          <w:highlight w:val="none"/>
          <w:lang w:val="en-US" w:eastAsia="zh-CN"/>
        </w:rPr>
        <w:t>下午15</w:t>
      </w:r>
      <w:r>
        <w:rPr>
          <w:rFonts w:hint="default" w:ascii="Times New Roman" w:hAnsi="Times New Roman" w:eastAsia="宋体" w:cs="Times New Roman"/>
          <w:spacing w:val="0"/>
          <w:sz w:val="28"/>
          <w:szCs w:val="28"/>
          <w:highlight w:val="none"/>
          <w:lang w:val="en-US" w:eastAsia="zh-CN"/>
        </w:rPr>
        <w:t>:</w:t>
      </w:r>
      <w:r>
        <w:rPr>
          <w:rFonts w:hint="eastAsia" w:ascii="Times New Roman" w:hAnsi="Times New Roman" w:eastAsia="宋体" w:cs="Times New Roman"/>
          <w:spacing w:val="0"/>
          <w:sz w:val="28"/>
          <w:szCs w:val="28"/>
          <w:highlight w:val="none"/>
          <w:lang w:val="en-US" w:eastAsia="zh-CN"/>
        </w:rPr>
        <w:t>0</w:t>
      </w:r>
      <w:r>
        <w:rPr>
          <w:rFonts w:hint="default" w:ascii="Times New Roman" w:hAnsi="Times New Roman" w:eastAsia="宋体" w:cs="Times New Roman"/>
          <w:spacing w:val="0"/>
          <w:sz w:val="28"/>
          <w:szCs w:val="28"/>
          <w:highlight w:val="none"/>
          <w:lang w:val="en-US" w:eastAsia="zh-CN"/>
        </w:rPr>
        <w:t>0（以采购人收到参评文件为准），超时提交的参评文件</w:t>
      </w:r>
      <w:r>
        <w:rPr>
          <w:rFonts w:hint="eastAsia" w:ascii="Times New Roman" w:hAnsi="Times New Roman" w:eastAsia="宋体" w:cs="Times New Roman"/>
          <w:spacing w:val="0"/>
          <w:sz w:val="28"/>
          <w:szCs w:val="28"/>
          <w:highlight w:val="none"/>
          <w:lang w:val="en-US" w:eastAsia="zh-CN"/>
        </w:rPr>
        <w:t>将拒收</w:t>
      </w:r>
      <w:r>
        <w:rPr>
          <w:rFonts w:hint="default" w:ascii="Times New Roman" w:hAnsi="Times New Roman" w:eastAsia="宋体" w:cs="Times New Roman"/>
          <w:spacing w:val="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宋体" w:cs="Times New Roman"/>
          <w:spacing w:val="0"/>
          <w:sz w:val="28"/>
          <w:szCs w:val="28"/>
          <w:highlight w:val="none"/>
          <w:lang w:val="en-US" w:eastAsia="zh-CN"/>
        </w:rPr>
      </w:pPr>
      <w:r>
        <w:rPr>
          <w:rFonts w:hint="default" w:ascii="Times New Roman" w:hAnsi="Times New Roman" w:eastAsia="宋体" w:cs="Times New Roman"/>
          <w:spacing w:val="0"/>
          <w:sz w:val="28"/>
          <w:szCs w:val="28"/>
          <w:highlight w:val="none"/>
          <w:lang w:eastAsia="zh-CN"/>
        </w:rPr>
        <w:t>（</w:t>
      </w:r>
      <w:r>
        <w:rPr>
          <w:rFonts w:hint="default" w:ascii="Times New Roman" w:hAnsi="Times New Roman" w:eastAsia="宋体" w:cs="Times New Roman"/>
          <w:spacing w:val="0"/>
          <w:sz w:val="28"/>
          <w:szCs w:val="28"/>
          <w:highlight w:val="none"/>
          <w:lang w:val="en-US" w:eastAsia="zh-CN"/>
        </w:rPr>
        <w:t>三</w:t>
      </w:r>
      <w:r>
        <w:rPr>
          <w:rFonts w:hint="default" w:ascii="Times New Roman" w:hAnsi="Times New Roman" w:eastAsia="宋体" w:cs="Times New Roman"/>
          <w:spacing w:val="0"/>
          <w:sz w:val="28"/>
          <w:szCs w:val="28"/>
          <w:highlight w:val="none"/>
          <w:lang w:eastAsia="zh-CN"/>
        </w:rPr>
        <w:t>）</w:t>
      </w:r>
      <w:r>
        <w:rPr>
          <w:rFonts w:hint="default" w:ascii="Times New Roman" w:hAnsi="Times New Roman" w:eastAsia="宋体" w:cs="Times New Roman"/>
          <w:spacing w:val="0"/>
          <w:sz w:val="28"/>
          <w:szCs w:val="28"/>
          <w:highlight w:val="none"/>
          <w:lang w:val="en-US" w:eastAsia="zh-CN"/>
        </w:rPr>
        <w:t>参评</w:t>
      </w:r>
      <w:r>
        <w:rPr>
          <w:rFonts w:hint="default" w:ascii="Times New Roman" w:hAnsi="Times New Roman" w:eastAsia="宋体" w:cs="Times New Roman"/>
          <w:spacing w:val="0"/>
          <w:sz w:val="28"/>
          <w:szCs w:val="28"/>
          <w:highlight w:val="none"/>
          <w:lang w:eastAsia="zh-CN"/>
        </w:rPr>
        <w:t>文件递交地址</w:t>
      </w:r>
      <w:r>
        <w:rPr>
          <w:rFonts w:hint="eastAsia" w:ascii="Times New Roman" w:hAnsi="Times New Roman" w:eastAsia="宋体" w:cs="Times New Roman"/>
          <w:spacing w:val="0"/>
          <w:sz w:val="28"/>
          <w:szCs w:val="28"/>
          <w:highlight w:val="none"/>
          <w:lang w:val="en-US" w:eastAsia="zh-CN"/>
        </w:rPr>
        <w:t>及收件人为</w:t>
      </w:r>
      <w:r>
        <w:rPr>
          <w:rFonts w:hint="default" w:ascii="Times New Roman" w:hAnsi="Times New Roman" w:eastAsia="宋体" w:cs="Times New Roman"/>
          <w:spacing w:val="0"/>
          <w:sz w:val="28"/>
          <w:szCs w:val="28"/>
          <w:highlight w:val="none"/>
          <w:lang w:eastAsia="zh-CN"/>
        </w:rPr>
        <w:t>中山市南区城南三路</w:t>
      </w:r>
      <w:r>
        <w:rPr>
          <w:rFonts w:hint="default" w:ascii="Times New Roman" w:hAnsi="Times New Roman" w:eastAsia="宋体" w:cs="Times New Roman"/>
          <w:spacing w:val="0"/>
          <w:sz w:val="28"/>
          <w:szCs w:val="28"/>
          <w:highlight w:val="none"/>
          <w:lang w:val="en-US" w:eastAsia="zh-CN"/>
        </w:rPr>
        <w:t>38号中山公交集团（中山国际人才港公交枢纽站充电站</w:t>
      </w:r>
      <w:r>
        <w:rPr>
          <w:rFonts w:hint="eastAsia" w:ascii="Times New Roman" w:hAnsi="Times New Roman" w:eastAsia="宋体" w:cs="Times New Roman"/>
          <w:spacing w:val="0"/>
          <w:sz w:val="28"/>
          <w:szCs w:val="28"/>
          <w:highlight w:val="none"/>
          <w:lang w:val="en-US" w:eastAsia="zh-CN"/>
        </w:rPr>
        <w:t>）</w:t>
      </w:r>
      <w:r>
        <w:rPr>
          <w:rFonts w:hint="default" w:ascii="Times New Roman" w:hAnsi="Times New Roman" w:eastAsia="宋体" w:cs="Times New Roman"/>
          <w:spacing w:val="0"/>
          <w:sz w:val="28"/>
          <w:szCs w:val="28"/>
          <w:highlight w:val="none"/>
          <w:lang w:val="en-US" w:eastAsia="zh-CN"/>
        </w:rPr>
        <w:t>彭</w:t>
      </w:r>
      <w:r>
        <w:rPr>
          <w:rFonts w:hint="eastAsia" w:ascii="Times New Roman" w:hAnsi="Times New Roman" w:eastAsia="宋体" w:cs="Times New Roman"/>
          <w:spacing w:val="0"/>
          <w:sz w:val="28"/>
          <w:szCs w:val="28"/>
          <w:highlight w:val="none"/>
          <w:lang w:val="en-US" w:eastAsia="zh-CN"/>
        </w:rPr>
        <w:t>先生</w:t>
      </w:r>
      <w:r>
        <w:rPr>
          <w:rFonts w:hint="default" w:ascii="Times New Roman" w:hAnsi="Times New Roman" w:eastAsia="宋体" w:cs="Times New Roman"/>
          <w:spacing w:val="0"/>
          <w:sz w:val="28"/>
          <w:szCs w:val="28"/>
          <w:highlight w:val="none"/>
          <w:lang w:val="en-US" w:eastAsia="zh-CN"/>
        </w:rPr>
        <w:t>（15972926258）</w:t>
      </w:r>
      <w:r>
        <w:rPr>
          <w:rFonts w:hint="eastAsia" w:ascii="Times New Roman" w:hAnsi="Times New Roman" w:eastAsia="宋体" w:cs="Times New Roman"/>
          <w:spacing w:val="0"/>
          <w:sz w:val="28"/>
          <w:szCs w:val="28"/>
          <w:highlight w:val="none"/>
          <w:lang w:val="en-US" w:eastAsia="zh-CN"/>
        </w:rPr>
        <w:t>。</w:t>
      </w:r>
      <w:r>
        <w:rPr>
          <w:rFonts w:hint="default" w:ascii="Times New Roman" w:hAnsi="Times New Roman" w:eastAsia="宋体" w:cs="Times New Roman"/>
          <w:spacing w:val="0"/>
          <w:sz w:val="28"/>
          <w:szCs w:val="28"/>
          <w:highlight w:val="none"/>
          <w:lang w:val="en-US" w:eastAsia="zh-CN"/>
        </w:rPr>
        <w:t>参评</w:t>
      </w:r>
      <w:r>
        <w:rPr>
          <w:rFonts w:hint="default" w:ascii="Times New Roman" w:hAnsi="Times New Roman" w:eastAsia="宋体" w:cs="Times New Roman"/>
          <w:spacing w:val="0"/>
          <w:sz w:val="28"/>
          <w:szCs w:val="28"/>
          <w:highlight w:val="none"/>
          <w:lang w:eastAsia="zh-CN"/>
        </w:rPr>
        <w:t>文件</w:t>
      </w:r>
      <w:r>
        <w:rPr>
          <w:rFonts w:hint="default" w:ascii="Times New Roman" w:hAnsi="Times New Roman" w:eastAsia="宋体" w:cs="Times New Roman"/>
          <w:spacing w:val="0"/>
          <w:sz w:val="28"/>
          <w:szCs w:val="28"/>
          <w:highlight w:val="none"/>
          <w:lang w:val="en-US" w:eastAsia="zh-CN"/>
        </w:rPr>
        <w:t>可邮寄</w:t>
      </w:r>
      <w:r>
        <w:rPr>
          <w:rFonts w:hint="eastAsia" w:ascii="Times New Roman" w:hAnsi="Times New Roman" w:eastAsia="宋体" w:cs="Times New Roman"/>
          <w:spacing w:val="0"/>
          <w:sz w:val="28"/>
          <w:szCs w:val="28"/>
          <w:highlight w:val="none"/>
          <w:lang w:val="en-US" w:eastAsia="zh-CN"/>
        </w:rPr>
        <w:t>，封面请注明“中山国际人才港公交枢纽站充电站”以免与其他项目混淆，</w:t>
      </w:r>
      <w:r>
        <w:rPr>
          <w:rFonts w:hint="default" w:ascii="Times New Roman" w:hAnsi="Times New Roman" w:eastAsia="宋体" w:cs="Times New Roman"/>
          <w:spacing w:val="0"/>
          <w:sz w:val="28"/>
          <w:szCs w:val="28"/>
          <w:highlight w:val="none"/>
          <w:lang w:val="en-US" w:eastAsia="zh-CN"/>
        </w:rPr>
        <w:t>运费到付</w:t>
      </w:r>
      <w:r>
        <w:rPr>
          <w:rFonts w:hint="eastAsia" w:ascii="Times New Roman" w:hAnsi="Times New Roman" w:eastAsia="宋体" w:cs="Times New Roman"/>
          <w:spacing w:val="0"/>
          <w:sz w:val="28"/>
          <w:szCs w:val="28"/>
          <w:highlight w:val="none"/>
          <w:lang w:val="en-US" w:eastAsia="zh-CN"/>
        </w:rPr>
        <w:t>的作退件处理</w:t>
      </w:r>
      <w:r>
        <w:rPr>
          <w:rFonts w:hint="default" w:ascii="Times New Roman" w:hAnsi="Times New Roman" w:eastAsia="宋体" w:cs="Times New Roman"/>
          <w:spacing w:val="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default" w:ascii="Times New Roman" w:hAnsi="Times New Roman" w:eastAsia="宋体" w:cs="Times New Roman"/>
          <w:b/>
          <w:bCs/>
          <w:spacing w:val="0"/>
          <w:sz w:val="28"/>
          <w:szCs w:val="28"/>
          <w:highlight w:val="none"/>
          <w:lang w:eastAsia="zh-CN"/>
        </w:rPr>
      </w:pPr>
      <w:r>
        <w:rPr>
          <w:rFonts w:hint="eastAsia" w:ascii="Times New Roman" w:hAnsi="Times New Roman" w:eastAsia="宋体" w:cs="Times New Roman"/>
          <w:b/>
          <w:bCs/>
          <w:spacing w:val="0"/>
          <w:sz w:val="28"/>
          <w:szCs w:val="28"/>
          <w:highlight w:val="none"/>
          <w:lang w:val="en-US" w:eastAsia="zh-CN"/>
        </w:rPr>
        <w:t>九</w:t>
      </w:r>
      <w:r>
        <w:rPr>
          <w:rFonts w:hint="default" w:ascii="Times New Roman" w:hAnsi="Times New Roman" w:eastAsia="宋体" w:cs="Times New Roman"/>
          <w:b/>
          <w:bCs/>
          <w:spacing w:val="0"/>
          <w:sz w:val="28"/>
          <w:szCs w:val="28"/>
          <w:highlight w:val="none"/>
          <w:lang w:eastAsia="zh-CN"/>
        </w:rPr>
        <w:t>、</w:t>
      </w:r>
      <w:r>
        <w:rPr>
          <w:rFonts w:hint="default" w:ascii="Times New Roman" w:hAnsi="Times New Roman" w:eastAsia="宋体" w:cs="Times New Roman"/>
          <w:b/>
          <w:bCs/>
          <w:spacing w:val="0"/>
          <w:sz w:val="28"/>
          <w:szCs w:val="28"/>
          <w:highlight w:val="none"/>
          <w:lang w:val="en-US" w:eastAsia="zh-CN"/>
        </w:rPr>
        <w:t>项目评审</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宋体" w:cs="Times New Roman"/>
          <w:spacing w:val="0"/>
          <w:sz w:val="28"/>
          <w:szCs w:val="28"/>
          <w:highlight w:val="none"/>
          <w:lang w:val="en-US" w:eastAsia="zh-CN"/>
        </w:rPr>
      </w:pPr>
      <w:r>
        <w:rPr>
          <w:rFonts w:hint="default" w:ascii="Times New Roman" w:hAnsi="Times New Roman" w:eastAsia="宋体" w:cs="Times New Roman"/>
          <w:spacing w:val="0"/>
          <w:sz w:val="28"/>
          <w:szCs w:val="28"/>
          <w:highlight w:val="none"/>
          <w:lang w:val="en-US" w:eastAsia="zh-CN"/>
        </w:rPr>
        <w:t>（一）评审时间：202</w:t>
      </w:r>
      <w:r>
        <w:rPr>
          <w:rFonts w:hint="eastAsia" w:ascii="Times New Roman" w:hAnsi="Times New Roman" w:eastAsia="宋体" w:cs="Times New Roman"/>
          <w:spacing w:val="0"/>
          <w:sz w:val="28"/>
          <w:szCs w:val="28"/>
          <w:highlight w:val="none"/>
          <w:lang w:val="en-US" w:eastAsia="zh-CN"/>
        </w:rPr>
        <w:t>4</w:t>
      </w:r>
      <w:r>
        <w:rPr>
          <w:rFonts w:hint="default" w:ascii="Times New Roman" w:hAnsi="Times New Roman" w:eastAsia="宋体" w:cs="Times New Roman"/>
          <w:spacing w:val="0"/>
          <w:sz w:val="28"/>
          <w:szCs w:val="28"/>
          <w:highlight w:val="none"/>
          <w:lang w:val="en-US" w:eastAsia="zh-CN"/>
        </w:rPr>
        <w:t>年</w:t>
      </w:r>
      <w:r>
        <w:rPr>
          <w:rFonts w:hint="eastAsia" w:ascii="Times New Roman" w:hAnsi="Times New Roman" w:eastAsia="宋体" w:cs="Times New Roman"/>
          <w:spacing w:val="0"/>
          <w:sz w:val="28"/>
          <w:szCs w:val="28"/>
          <w:highlight w:val="none"/>
          <w:lang w:val="en-US" w:eastAsia="zh-CN"/>
        </w:rPr>
        <w:t>5</w:t>
      </w:r>
      <w:r>
        <w:rPr>
          <w:rFonts w:hint="default" w:ascii="Times New Roman" w:hAnsi="Times New Roman" w:eastAsia="宋体" w:cs="Times New Roman"/>
          <w:spacing w:val="0"/>
          <w:sz w:val="28"/>
          <w:szCs w:val="28"/>
          <w:highlight w:val="none"/>
          <w:lang w:val="en-US" w:eastAsia="zh-CN"/>
        </w:rPr>
        <w:t>月</w:t>
      </w:r>
      <w:r>
        <w:rPr>
          <w:rFonts w:hint="eastAsia" w:ascii="Times New Roman" w:hAnsi="Times New Roman" w:eastAsia="宋体" w:cs="Times New Roman"/>
          <w:spacing w:val="0"/>
          <w:sz w:val="28"/>
          <w:szCs w:val="28"/>
          <w:highlight w:val="none"/>
          <w:lang w:val="en-US" w:eastAsia="zh-CN"/>
        </w:rPr>
        <w:t>30</w:t>
      </w:r>
      <w:r>
        <w:rPr>
          <w:rFonts w:hint="default" w:ascii="Times New Roman" w:hAnsi="Times New Roman" w:eastAsia="宋体" w:cs="Times New Roman"/>
          <w:spacing w:val="0"/>
          <w:sz w:val="28"/>
          <w:szCs w:val="28"/>
          <w:highlight w:val="none"/>
          <w:lang w:val="en-US" w:eastAsia="zh-CN"/>
        </w:rPr>
        <w:t>日</w:t>
      </w:r>
      <w:r>
        <w:rPr>
          <w:rFonts w:hint="eastAsia" w:ascii="Times New Roman" w:hAnsi="Times New Roman" w:eastAsia="宋体" w:cs="Times New Roman"/>
          <w:spacing w:val="0"/>
          <w:sz w:val="28"/>
          <w:szCs w:val="28"/>
          <w:highlight w:val="none"/>
          <w:lang w:val="en-US" w:eastAsia="zh-CN"/>
        </w:rPr>
        <w:t>15</w:t>
      </w:r>
      <w:r>
        <w:rPr>
          <w:rFonts w:hint="default" w:ascii="Times New Roman" w:hAnsi="Times New Roman" w:eastAsia="宋体" w:cs="Times New Roman"/>
          <w:spacing w:val="0"/>
          <w:sz w:val="28"/>
          <w:szCs w:val="28"/>
          <w:highlight w:val="none"/>
          <w:lang w:val="en-US" w:eastAsia="zh-CN"/>
        </w:rPr>
        <w:t>：</w:t>
      </w:r>
      <w:r>
        <w:rPr>
          <w:rFonts w:hint="eastAsia" w:ascii="Times New Roman" w:hAnsi="Times New Roman" w:eastAsia="宋体" w:cs="Times New Roman"/>
          <w:spacing w:val="0"/>
          <w:sz w:val="28"/>
          <w:szCs w:val="28"/>
          <w:highlight w:val="none"/>
          <w:lang w:val="en-US" w:eastAsia="zh-CN"/>
        </w:rPr>
        <w:t>0</w:t>
      </w:r>
      <w:r>
        <w:rPr>
          <w:rFonts w:hint="default" w:ascii="Times New Roman" w:hAnsi="Times New Roman" w:eastAsia="宋体" w:cs="Times New Roman"/>
          <w:spacing w:val="0"/>
          <w:sz w:val="28"/>
          <w:szCs w:val="28"/>
          <w:highlight w:val="none"/>
          <w:lang w:val="en-US" w:eastAsia="zh-CN"/>
        </w:rPr>
        <w:t>0。</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宋体" w:cs="Times New Roman"/>
          <w:spacing w:val="0"/>
          <w:sz w:val="28"/>
          <w:szCs w:val="28"/>
          <w:highlight w:val="none"/>
          <w:lang w:val="en-US" w:eastAsia="zh-CN"/>
        </w:rPr>
      </w:pPr>
      <w:r>
        <w:rPr>
          <w:rFonts w:hint="default" w:ascii="Times New Roman" w:hAnsi="Times New Roman" w:eastAsia="宋体" w:cs="Times New Roman"/>
          <w:spacing w:val="0"/>
          <w:sz w:val="28"/>
          <w:szCs w:val="28"/>
          <w:highlight w:val="none"/>
          <w:lang w:val="en-US" w:eastAsia="zh-CN"/>
        </w:rPr>
        <w:t>（二）评审地点：中山公交集团城南办公楼</w:t>
      </w:r>
      <w:r>
        <w:rPr>
          <w:rFonts w:hint="eastAsia" w:ascii="Times New Roman" w:hAnsi="Times New Roman" w:eastAsia="宋体" w:cs="Times New Roman"/>
          <w:spacing w:val="0"/>
          <w:sz w:val="28"/>
          <w:szCs w:val="28"/>
          <w:highlight w:val="none"/>
          <w:lang w:val="en-US" w:eastAsia="zh-CN"/>
        </w:rPr>
        <w:t>会议室</w:t>
      </w:r>
      <w:r>
        <w:rPr>
          <w:rFonts w:hint="default" w:ascii="Times New Roman" w:hAnsi="Times New Roman" w:eastAsia="宋体" w:cs="Times New Roman"/>
          <w:spacing w:val="0"/>
          <w:sz w:val="28"/>
          <w:szCs w:val="28"/>
          <w:highlight w:val="none"/>
          <w:lang w:val="en-US" w:eastAsia="zh-CN"/>
        </w:rPr>
        <w:t>，评审时</w:t>
      </w:r>
      <w:r>
        <w:rPr>
          <w:rFonts w:hint="eastAsia" w:ascii="Times New Roman" w:hAnsi="Times New Roman" w:eastAsia="宋体" w:cs="Times New Roman"/>
          <w:spacing w:val="0"/>
          <w:sz w:val="28"/>
          <w:szCs w:val="28"/>
          <w:highlight w:val="none"/>
          <w:lang w:val="en-US" w:eastAsia="zh-CN"/>
        </w:rPr>
        <w:t>参评单位</w:t>
      </w:r>
      <w:r>
        <w:rPr>
          <w:rFonts w:hint="default" w:ascii="Times New Roman" w:hAnsi="Times New Roman" w:eastAsia="宋体" w:cs="Times New Roman"/>
          <w:spacing w:val="0"/>
          <w:sz w:val="28"/>
          <w:szCs w:val="28"/>
          <w:highlight w:val="none"/>
          <w:lang w:val="en-US" w:eastAsia="zh-CN"/>
        </w:rPr>
        <w:t>无需到场参加。</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default" w:ascii="Times New Roman" w:hAnsi="Times New Roman" w:eastAsia="宋体" w:cs="Times New Roman"/>
          <w:b/>
          <w:bCs/>
          <w:spacing w:val="0"/>
          <w:sz w:val="28"/>
          <w:szCs w:val="28"/>
          <w:highlight w:val="none"/>
          <w:lang w:val="en-US" w:eastAsia="zh-CN"/>
        </w:rPr>
      </w:pPr>
      <w:r>
        <w:rPr>
          <w:rFonts w:hint="eastAsia" w:ascii="Times New Roman" w:hAnsi="Times New Roman" w:eastAsia="宋体" w:cs="Times New Roman"/>
          <w:b/>
          <w:bCs/>
          <w:spacing w:val="0"/>
          <w:sz w:val="28"/>
          <w:szCs w:val="28"/>
          <w:highlight w:val="none"/>
          <w:lang w:val="en-US" w:eastAsia="zh-CN"/>
        </w:rPr>
        <w:t>十</w:t>
      </w:r>
      <w:r>
        <w:rPr>
          <w:rFonts w:hint="default" w:ascii="Times New Roman" w:hAnsi="Times New Roman" w:eastAsia="宋体" w:cs="Times New Roman"/>
          <w:b/>
          <w:bCs/>
          <w:spacing w:val="0"/>
          <w:sz w:val="28"/>
          <w:szCs w:val="28"/>
          <w:highlight w:val="none"/>
          <w:lang w:eastAsia="zh-CN"/>
        </w:rPr>
        <w:t>、</w:t>
      </w:r>
      <w:r>
        <w:rPr>
          <w:rFonts w:hint="default" w:ascii="Times New Roman" w:hAnsi="Times New Roman" w:eastAsia="宋体" w:cs="Times New Roman"/>
          <w:b/>
          <w:bCs/>
          <w:spacing w:val="0"/>
          <w:sz w:val="28"/>
          <w:szCs w:val="28"/>
          <w:highlight w:val="none"/>
          <w:lang w:val="en-US" w:eastAsia="zh-CN"/>
        </w:rPr>
        <w:t>评审结果公示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宋体" w:cs="Times New Roman"/>
          <w:b w:val="0"/>
          <w:bCs w:val="0"/>
          <w:spacing w:val="0"/>
          <w:sz w:val="28"/>
          <w:szCs w:val="28"/>
          <w:highlight w:val="none"/>
          <w:lang w:val="en-US" w:eastAsia="zh-CN"/>
        </w:rPr>
      </w:pPr>
      <w:r>
        <w:rPr>
          <w:rFonts w:hint="default" w:ascii="Times New Roman" w:hAnsi="Times New Roman" w:eastAsia="宋体" w:cs="Times New Roman"/>
          <w:b w:val="0"/>
          <w:bCs w:val="0"/>
          <w:spacing w:val="0"/>
          <w:sz w:val="28"/>
          <w:szCs w:val="28"/>
          <w:highlight w:val="none"/>
          <w:lang w:val="en-US" w:eastAsia="zh-CN"/>
        </w:rPr>
        <w:t>评审结束后，采购人将在</w:t>
      </w:r>
      <w:r>
        <w:rPr>
          <w:rFonts w:hint="eastAsia" w:ascii="Times New Roman" w:hAnsi="Times New Roman" w:eastAsia="宋体" w:cs="Times New Roman"/>
          <w:spacing w:val="0"/>
          <w:sz w:val="28"/>
          <w:szCs w:val="28"/>
          <w:highlight w:val="none"/>
          <w:lang w:val="en-US" w:eastAsia="zh-CN"/>
        </w:rPr>
        <w:t>中山产权服务网（http://zscq.zsnews.cn/）和</w:t>
      </w:r>
      <w:r>
        <w:rPr>
          <w:rFonts w:hint="default" w:ascii="Times New Roman" w:hAnsi="Times New Roman" w:eastAsia="宋体" w:cs="Times New Roman"/>
          <w:b w:val="0"/>
          <w:bCs w:val="0"/>
          <w:spacing w:val="0"/>
          <w:sz w:val="28"/>
          <w:szCs w:val="28"/>
          <w:highlight w:val="none"/>
          <w:lang w:val="en-US" w:eastAsia="zh-CN"/>
        </w:rPr>
        <w:t>采购人官方</w:t>
      </w:r>
      <w:r>
        <w:rPr>
          <w:rFonts w:hint="eastAsia" w:ascii="Times New Roman" w:hAnsi="Times New Roman" w:eastAsia="宋体" w:cs="Times New Roman"/>
          <w:b w:val="0"/>
          <w:bCs w:val="0"/>
          <w:spacing w:val="0"/>
          <w:sz w:val="28"/>
          <w:szCs w:val="28"/>
          <w:highlight w:val="none"/>
          <w:lang w:val="en-US" w:eastAsia="zh-CN"/>
        </w:rPr>
        <w:t>网站</w:t>
      </w:r>
      <w:r>
        <w:rPr>
          <w:rFonts w:hint="eastAsia" w:ascii="Times New Roman" w:hAnsi="Times New Roman" w:eastAsia="宋体" w:cs="Times New Roman"/>
          <w:spacing w:val="0"/>
          <w:sz w:val="28"/>
          <w:szCs w:val="28"/>
          <w:highlight w:val="none"/>
          <w:lang w:eastAsia="zh-CN"/>
        </w:rPr>
        <w:t>（https://www.zsbus.cn/）</w:t>
      </w:r>
      <w:r>
        <w:rPr>
          <w:rFonts w:hint="default" w:ascii="Times New Roman" w:hAnsi="Times New Roman" w:eastAsia="宋体" w:cs="Times New Roman"/>
          <w:b w:val="0"/>
          <w:bCs w:val="0"/>
          <w:spacing w:val="0"/>
          <w:sz w:val="28"/>
          <w:szCs w:val="28"/>
          <w:highlight w:val="none"/>
          <w:lang w:val="en-US" w:eastAsia="zh-CN"/>
        </w:rPr>
        <w:t>上进行结果公示，公示期3</w:t>
      </w:r>
      <w:r>
        <w:rPr>
          <w:rFonts w:hint="eastAsia" w:ascii="Times New Roman" w:hAnsi="Times New Roman" w:eastAsia="宋体" w:cs="Times New Roman"/>
          <w:b w:val="0"/>
          <w:bCs w:val="0"/>
          <w:spacing w:val="0"/>
          <w:sz w:val="28"/>
          <w:szCs w:val="28"/>
          <w:highlight w:val="none"/>
          <w:lang w:val="en-US" w:eastAsia="zh-CN"/>
        </w:rPr>
        <w:t>个</w:t>
      </w:r>
      <w:r>
        <w:rPr>
          <w:rFonts w:hint="default" w:ascii="Times New Roman" w:hAnsi="Times New Roman" w:eastAsia="宋体" w:cs="Times New Roman"/>
          <w:b w:val="0"/>
          <w:bCs w:val="0"/>
          <w:spacing w:val="0"/>
          <w:sz w:val="28"/>
          <w:szCs w:val="28"/>
          <w:highlight w:val="none"/>
          <w:lang w:val="en-US" w:eastAsia="zh-CN"/>
        </w:rPr>
        <w:t>日</w:t>
      </w:r>
      <w:r>
        <w:rPr>
          <w:rFonts w:hint="eastAsia" w:ascii="Times New Roman" w:hAnsi="Times New Roman" w:eastAsia="宋体" w:cs="Times New Roman"/>
          <w:b w:val="0"/>
          <w:bCs w:val="0"/>
          <w:spacing w:val="0"/>
          <w:sz w:val="28"/>
          <w:szCs w:val="28"/>
          <w:highlight w:val="none"/>
          <w:lang w:val="en-US" w:eastAsia="zh-CN"/>
        </w:rPr>
        <w:t>历天</w:t>
      </w:r>
      <w:r>
        <w:rPr>
          <w:rFonts w:hint="default" w:ascii="Times New Roman" w:hAnsi="Times New Roman" w:eastAsia="宋体" w:cs="Times New Roman"/>
          <w:b w:val="0"/>
          <w:bCs w:val="0"/>
          <w:spacing w:val="0"/>
          <w:sz w:val="28"/>
          <w:szCs w:val="28"/>
          <w:highlight w:val="none"/>
          <w:lang w:val="en-US" w:eastAsia="zh-CN"/>
        </w:rPr>
        <w:t>，公示期结束后7</w:t>
      </w:r>
      <w:r>
        <w:rPr>
          <w:rFonts w:hint="eastAsia" w:ascii="Times New Roman" w:hAnsi="Times New Roman" w:eastAsia="宋体" w:cs="Times New Roman"/>
          <w:b w:val="0"/>
          <w:bCs w:val="0"/>
          <w:spacing w:val="0"/>
          <w:sz w:val="28"/>
          <w:szCs w:val="28"/>
          <w:highlight w:val="none"/>
          <w:lang w:val="en-US" w:eastAsia="zh-CN"/>
        </w:rPr>
        <w:t>个工作日</w:t>
      </w:r>
      <w:r>
        <w:rPr>
          <w:rFonts w:hint="default" w:ascii="Times New Roman" w:hAnsi="Times New Roman" w:eastAsia="宋体" w:cs="Times New Roman"/>
          <w:b w:val="0"/>
          <w:bCs w:val="0"/>
          <w:spacing w:val="0"/>
          <w:sz w:val="28"/>
          <w:szCs w:val="28"/>
          <w:highlight w:val="none"/>
          <w:lang w:val="en-US" w:eastAsia="zh-CN"/>
        </w:rPr>
        <w:t>内由采购人向中选人发出《评选结果通知书》。如参评</w:t>
      </w:r>
      <w:r>
        <w:rPr>
          <w:rFonts w:hint="eastAsia" w:ascii="Times New Roman" w:hAnsi="Times New Roman" w:eastAsia="宋体" w:cs="Times New Roman"/>
          <w:b w:val="0"/>
          <w:bCs w:val="0"/>
          <w:spacing w:val="0"/>
          <w:sz w:val="28"/>
          <w:szCs w:val="28"/>
          <w:highlight w:val="none"/>
          <w:lang w:val="en-US" w:eastAsia="zh-CN"/>
        </w:rPr>
        <w:t>单位</w:t>
      </w:r>
      <w:r>
        <w:rPr>
          <w:rFonts w:hint="default" w:ascii="Times New Roman" w:hAnsi="Times New Roman" w:eastAsia="宋体" w:cs="Times New Roman"/>
          <w:b w:val="0"/>
          <w:bCs w:val="0"/>
          <w:spacing w:val="0"/>
          <w:sz w:val="28"/>
          <w:szCs w:val="28"/>
          <w:highlight w:val="none"/>
          <w:lang w:val="en-US" w:eastAsia="zh-CN"/>
        </w:rPr>
        <w:t>对此次评审结果有异议的，可在公示期内向采购人书面提出。采购人应自收到书面异议原件之日起3</w:t>
      </w:r>
      <w:r>
        <w:rPr>
          <w:rFonts w:hint="eastAsia" w:ascii="Times New Roman" w:hAnsi="Times New Roman" w:eastAsia="宋体" w:cs="Times New Roman"/>
          <w:b w:val="0"/>
          <w:bCs w:val="0"/>
          <w:spacing w:val="0"/>
          <w:sz w:val="28"/>
          <w:szCs w:val="28"/>
          <w:highlight w:val="none"/>
          <w:lang w:val="en-US" w:eastAsia="zh-CN"/>
        </w:rPr>
        <w:t>个工作</w:t>
      </w:r>
      <w:r>
        <w:rPr>
          <w:rFonts w:hint="default" w:ascii="Times New Roman" w:hAnsi="Times New Roman" w:eastAsia="宋体" w:cs="Times New Roman"/>
          <w:b w:val="0"/>
          <w:bCs w:val="0"/>
          <w:spacing w:val="0"/>
          <w:sz w:val="28"/>
          <w:szCs w:val="28"/>
          <w:highlight w:val="none"/>
          <w:lang w:val="en-US" w:eastAsia="zh-CN"/>
        </w:rPr>
        <w:t>日内作出答复。作出答复前，暂停本项目评选活动。</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default" w:ascii="Times New Roman" w:hAnsi="Times New Roman" w:eastAsia="宋体" w:cs="Times New Roman"/>
          <w:b/>
          <w:bCs/>
          <w:spacing w:val="0"/>
          <w:sz w:val="28"/>
          <w:szCs w:val="28"/>
          <w:highlight w:val="none"/>
          <w:lang w:eastAsia="zh-CN"/>
        </w:rPr>
      </w:pPr>
      <w:r>
        <w:rPr>
          <w:rFonts w:hint="default" w:ascii="Times New Roman" w:hAnsi="Times New Roman" w:eastAsia="宋体" w:cs="Times New Roman"/>
          <w:b/>
          <w:bCs/>
          <w:spacing w:val="0"/>
          <w:sz w:val="28"/>
          <w:szCs w:val="28"/>
          <w:highlight w:val="none"/>
          <w:lang w:val="en-US" w:eastAsia="zh-CN"/>
        </w:rPr>
        <w:t>十</w:t>
      </w:r>
      <w:r>
        <w:rPr>
          <w:rFonts w:hint="eastAsia" w:ascii="Times New Roman" w:hAnsi="Times New Roman" w:eastAsia="宋体" w:cs="Times New Roman"/>
          <w:b/>
          <w:bCs/>
          <w:spacing w:val="0"/>
          <w:sz w:val="28"/>
          <w:szCs w:val="28"/>
          <w:highlight w:val="none"/>
          <w:lang w:val="en-US" w:eastAsia="zh-CN"/>
        </w:rPr>
        <w:t>一</w:t>
      </w:r>
      <w:r>
        <w:rPr>
          <w:rFonts w:hint="default" w:ascii="Times New Roman" w:hAnsi="Times New Roman" w:eastAsia="宋体" w:cs="Times New Roman"/>
          <w:b/>
          <w:bCs/>
          <w:spacing w:val="0"/>
          <w:sz w:val="28"/>
          <w:szCs w:val="28"/>
          <w:highlight w:val="none"/>
          <w:lang w:val="en-US" w:eastAsia="zh-CN"/>
        </w:rPr>
        <w:t>、</w:t>
      </w:r>
      <w:r>
        <w:rPr>
          <w:rFonts w:hint="default" w:ascii="Times New Roman" w:hAnsi="Times New Roman" w:eastAsia="宋体" w:cs="Times New Roman"/>
          <w:b/>
          <w:bCs/>
          <w:spacing w:val="0"/>
          <w:sz w:val="28"/>
          <w:szCs w:val="28"/>
          <w:highlight w:val="none"/>
          <w:lang w:eastAsia="zh-CN"/>
        </w:rPr>
        <w:t>采购人及采购联系</w:t>
      </w:r>
      <w:r>
        <w:rPr>
          <w:rFonts w:hint="eastAsia" w:ascii="Times New Roman" w:hAnsi="Times New Roman" w:eastAsia="宋体" w:cs="Times New Roman"/>
          <w:b/>
          <w:bCs/>
          <w:spacing w:val="0"/>
          <w:sz w:val="28"/>
          <w:szCs w:val="28"/>
          <w:highlight w:val="none"/>
          <w:lang w:eastAsia="zh-CN"/>
        </w:rPr>
        <w:t>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宋体" w:cs="Times New Roman"/>
          <w:spacing w:val="0"/>
          <w:sz w:val="28"/>
          <w:szCs w:val="28"/>
          <w:highlight w:val="none"/>
          <w:lang w:eastAsia="zh-CN"/>
        </w:rPr>
      </w:pPr>
      <w:r>
        <w:rPr>
          <w:rFonts w:hint="default" w:ascii="Times New Roman" w:hAnsi="Times New Roman" w:eastAsia="宋体" w:cs="Times New Roman"/>
          <w:spacing w:val="0"/>
          <w:sz w:val="28"/>
          <w:szCs w:val="28"/>
          <w:highlight w:val="none"/>
          <w:lang w:eastAsia="zh-CN"/>
        </w:rPr>
        <w:t>（</w:t>
      </w:r>
      <w:r>
        <w:rPr>
          <w:rFonts w:hint="default" w:ascii="Times New Roman" w:hAnsi="Times New Roman" w:eastAsia="宋体" w:cs="Times New Roman"/>
          <w:spacing w:val="0"/>
          <w:sz w:val="28"/>
          <w:szCs w:val="28"/>
          <w:highlight w:val="none"/>
          <w:lang w:val="en-US" w:eastAsia="zh-CN"/>
        </w:rPr>
        <w:t>一</w:t>
      </w:r>
      <w:r>
        <w:rPr>
          <w:rFonts w:hint="default" w:ascii="Times New Roman" w:hAnsi="Times New Roman" w:eastAsia="宋体" w:cs="Times New Roman"/>
          <w:spacing w:val="0"/>
          <w:sz w:val="28"/>
          <w:szCs w:val="28"/>
          <w:highlight w:val="none"/>
          <w:lang w:eastAsia="zh-CN"/>
        </w:rPr>
        <w:t>）</w:t>
      </w:r>
      <w:r>
        <w:rPr>
          <w:rFonts w:hint="eastAsia" w:ascii="Times New Roman" w:hAnsi="Times New Roman" w:eastAsia="宋体" w:cs="Times New Roman"/>
          <w:spacing w:val="0"/>
          <w:sz w:val="28"/>
          <w:szCs w:val="28"/>
          <w:highlight w:val="none"/>
          <w:lang w:eastAsia="zh-CN"/>
        </w:rPr>
        <w:t>采购人：中山市公共交通运输集团有限公司</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宋体" w:cs="Times New Roman"/>
          <w:spacing w:val="0"/>
          <w:sz w:val="28"/>
          <w:szCs w:val="28"/>
          <w:highlight w:val="none"/>
          <w:lang w:val="en-US" w:eastAsia="zh-CN"/>
        </w:rPr>
      </w:pPr>
      <w:r>
        <w:rPr>
          <w:rFonts w:hint="eastAsia" w:ascii="Times New Roman" w:hAnsi="Times New Roman" w:eastAsia="宋体" w:cs="Times New Roman"/>
          <w:spacing w:val="0"/>
          <w:sz w:val="28"/>
          <w:szCs w:val="28"/>
          <w:highlight w:val="none"/>
          <w:lang w:eastAsia="zh-CN"/>
        </w:rPr>
        <w:t>（二）采购</w:t>
      </w:r>
      <w:r>
        <w:rPr>
          <w:rFonts w:hint="default" w:ascii="Times New Roman" w:hAnsi="Times New Roman" w:eastAsia="宋体" w:cs="Times New Roman"/>
          <w:spacing w:val="0"/>
          <w:sz w:val="28"/>
          <w:szCs w:val="28"/>
          <w:highlight w:val="none"/>
          <w:lang w:val="en-US" w:eastAsia="zh-CN"/>
        </w:rPr>
        <w:t>联系人及电话：</w:t>
      </w:r>
      <w:r>
        <w:rPr>
          <w:rFonts w:hint="eastAsia" w:ascii="Times New Roman" w:hAnsi="Times New Roman" w:eastAsia="宋体" w:cs="Times New Roman"/>
          <w:spacing w:val="0"/>
          <w:sz w:val="28"/>
          <w:szCs w:val="28"/>
          <w:highlight w:val="none"/>
          <w:lang w:val="en-US" w:eastAsia="zh-CN"/>
        </w:rPr>
        <w:t xml:space="preserve">吴工，0760-87328786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宋体" w:cs="Times New Roman"/>
          <w:spacing w:val="0"/>
          <w:sz w:val="28"/>
          <w:szCs w:val="28"/>
          <w:highlight w:val="none"/>
          <w:lang w:eastAsia="zh-CN"/>
        </w:rPr>
      </w:pPr>
      <w:r>
        <w:rPr>
          <w:rFonts w:hint="default" w:ascii="Times New Roman" w:hAnsi="Times New Roman" w:eastAsia="宋体" w:cs="Times New Roman"/>
          <w:spacing w:val="0"/>
          <w:sz w:val="28"/>
          <w:szCs w:val="28"/>
          <w:highlight w:val="none"/>
          <w:lang w:val="en-US" w:eastAsia="zh-CN"/>
        </w:rPr>
        <w:t>（</w:t>
      </w:r>
      <w:r>
        <w:rPr>
          <w:rFonts w:hint="eastAsia" w:ascii="Times New Roman" w:hAnsi="Times New Roman" w:eastAsia="宋体" w:cs="Times New Roman"/>
          <w:spacing w:val="0"/>
          <w:sz w:val="28"/>
          <w:szCs w:val="28"/>
          <w:highlight w:val="none"/>
          <w:lang w:val="en-US" w:eastAsia="zh-CN"/>
        </w:rPr>
        <w:t>三</w:t>
      </w:r>
      <w:r>
        <w:rPr>
          <w:rFonts w:hint="default" w:ascii="Times New Roman" w:hAnsi="Times New Roman" w:eastAsia="宋体" w:cs="Times New Roman"/>
          <w:spacing w:val="0"/>
          <w:sz w:val="28"/>
          <w:szCs w:val="28"/>
          <w:highlight w:val="none"/>
          <w:lang w:val="en-US" w:eastAsia="zh-CN"/>
        </w:rPr>
        <w:t>）</w:t>
      </w:r>
      <w:r>
        <w:rPr>
          <w:rFonts w:hint="default" w:ascii="Times New Roman" w:hAnsi="Times New Roman" w:eastAsia="宋体" w:cs="Times New Roman"/>
          <w:spacing w:val="0"/>
          <w:sz w:val="28"/>
          <w:szCs w:val="28"/>
          <w:highlight w:val="none"/>
          <w:lang w:eastAsia="zh-CN"/>
        </w:rPr>
        <w:t>联系地址：</w:t>
      </w:r>
      <w:r>
        <w:rPr>
          <w:rFonts w:hint="default" w:ascii="Times New Roman" w:hAnsi="Times New Roman" w:eastAsia="宋体" w:cs="Times New Roman"/>
          <w:spacing w:val="0"/>
          <w:sz w:val="28"/>
          <w:szCs w:val="28"/>
          <w:highlight w:val="none"/>
          <w:lang w:val="en-US" w:eastAsia="zh-CN"/>
        </w:rPr>
        <w:t>中山市南区城南三路38号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pacing w:val="0"/>
          <w:sz w:val="28"/>
          <w:szCs w:val="28"/>
          <w:highlight w:val="none"/>
          <w:lang w:val="en-US" w:eastAsia="zh-CN"/>
        </w:rPr>
      </w:pPr>
    </w:p>
    <w:p>
      <w:pPr>
        <w:pStyle w:val="12"/>
        <w:keepNext w:val="0"/>
        <w:keepLines w:val="0"/>
        <w:pageBreakBefore w:val="0"/>
        <w:kinsoku/>
        <w:wordWrap/>
        <w:overflowPunct/>
        <w:topLinePunct w:val="0"/>
        <w:bidi w:val="0"/>
        <w:adjustRightInd w:val="0"/>
        <w:snapToGrid w:val="0"/>
        <w:spacing w:line="240" w:lineRule="auto"/>
        <w:jc w:val="center"/>
        <w:outlineLvl w:val="0"/>
        <w:rPr>
          <w:rFonts w:hint="default" w:ascii="Times New Roman" w:hAnsi="Times New Roman" w:eastAsia="宋体" w:cs="Times New Roman"/>
          <w:b/>
          <w:color w:val="auto"/>
          <w:spacing w:val="0"/>
          <w:kern w:val="28"/>
          <w:sz w:val="44"/>
          <w:szCs w:val="44"/>
          <w:highlight w:val="none"/>
          <w:lang w:val="en-US" w:eastAsia="zh-CN"/>
        </w:rPr>
      </w:pPr>
    </w:p>
    <w:p>
      <w:pPr>
        <w:keepNext w:val="0"/>
        <w:keepLines w:val="0"/>
        <w:pageBreakBefore w:val="0"/>
        <w:widowControl/>
        <w:kinsoku/>
        <w:wordWrap/>
        <w:overflowPunct/>
        <w:topLinePunct w:val="0"/>
        <w:autoSpaceDE/>
        <w:autoSpaceDN/>
        <w:bidi w:val="0"/>
        <w:spacing w:line="240" w:lineRule="auto"/>
        <w:jc w:val="right"/>
        <w:rPr>
          <w:rFonts w:hint="eastAsia" w:ascii="Times New Roman" w:hAnsi="Times New Roman" w:eastAsia="宋体" w:cs="Times New Roman"/>
          <w:spacing w:val="0"/>
          <w:sz w:val="28"/>
          <w:szCs w:val="28"/>
          <w:highlight w:val="none"/>
          <w:lang w:eastAsia="zh-CN"/>
        </w:rPr>
      </w:pPr>
      <w:r>
        <w:rPr>
          <w:rFonts w:hint="eastAsia" w:ascii="Times New Roman" w:hAnsi="Times New Roman" w:eastAsia="宋体" w:cs="Times New Roman"/>
          <w:spacing w:val="0"/>
          <w:sz w:val="28"/>
          <w:szCs w:val="28"/>
          <w:highlight w:val="none"/>
          <w:lang w:eastAsia="zh-CN"/>
        </w:rPr>
        <w:t>中山市公共交通运输集团有限公司</w:t>
      </w:r>
    </w:p>
    <w:p>
      <w:pPr>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eastAsia="宋体" w:cs="Times New Roman"/>
          <w:spacing w:val="0"/>
          <w:sz w:val="32"/>
          <w:szCs w:val="32"/>
          <w:highlight w:val="none"/>
          <w:lang w:val="en-US" w:eastAsia="zh-CN"/>
        </w:rPr>
      </w:pPr>
      <w:r>
        <w:rPr>
          <w:rFonts w:hint="eastAsia" w:ascii="Times New Roman" w:hAnsi="Times New Roman" w:eastAsia="宋体" w:cs="Times New Roman"/>
          <w:spacing w:val="0"/>
          <w:sz w:val="28"/>
          <w:szCs w:val="28"/>
          <w:highlight w:val="none"/>
          <w:lang w:val="en-US" w:eastAsia="zh-CN"/>
        </w:rPr>
        <w:t xml:space="preserve">                              2024年5月23日</w:t>
      </w:r>
    </w:p>
    <w:p>
      <w:pPr>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eastAsia="宋体" w:cs="Times New Roman"/>
          <w:spacing w:val="0"/>
          <w:sz w:val="32"/>
          <w:szCs w:val="32"/>
          <w:highlight w:val="none"/>
          <w:lang w:val="en-US" w:eastAsia="zh-CN"/>
        </w:rPr>
      </w:pPr>
    </w:p>
    <w:p>
      <w:pPr>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eastAsia="宋体" w:cs="Times New Roman"/>
          <w:spacing w:val="0"/>
          <w:sz w:val="32"/>
          <w:szCs w:val="32"/>
          <w:highlight w:val="none"/>
          <w:lang w:val="en-US" w:eastAsia="zh-CN"/>
        </w:rPr>
      </w:pPr>
    </w:p>
    <w:p>
      <w:pPr>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eastAsia="宋体" w:cs="Times New Roman"/>
          <w:spacing w:val="0"/>
          <w:sz w:val="32"/>
          <w:szCs w:val="32"/>
          <w:highlight w:val="none"/>
          <w:lang w:val="en-US" w:eastAsia="zh-CN"/>
        </w:rPr>
      </w:pPr>
    </w:p>
    <w:p>
      <w:pPr>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eastAsia="宋体" w:cs="Times New Roman"/>
          <w:spacing w:val="0"/>
          <w:sz w:val="32"/>
          <w:szCs w:val="32"/>
          <w:highlight w:val="none"/>
          <w:lang w:val="en-US" w:eastAsia="zh-CN"/>
        </w:rPr>
      </w:pPr>
    </w:p>
    <w:p>
      <w:pPr>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eastAsia="宋体" w:cs="Times New Roman"/>
          <w:spacing w:val="0"/>
          <w:sz w:val="32"/>
          <w:szCs w:val="32"/>
          <w:highlight w:val="none"/>
          <w:lang w:val="en-US" w:eastAsia="zh-CN"/>
        </w:rPr>
      </w:pPr>
    </w:p>
    <w:p>
      <w:pPr>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eastAsia="宋体" w:cs="Times New Roman"/>
          <w:spacing w:val="0"/>
          <w:sz w:val="32"/>
          <w:szCs w:val="32"/>
          <w:highlight w:val="none"/>
          <w:lang w:val="en-US" w:eastAsia="zh-CN"/>
        </w:rPr>
      </w:pPr>
    </w:p>
    <w:p>
      <w:pPr>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eastAsia="宋体" w:cs="Times New Roman"/>
          <w:spacing w:val="0"/>
          <w:sz w:val="32"/>
          <w:szCs w:val="32"/>
          <w:highlight w:val="none"/>
          <w:lang w:val="en-US" w:eastAsia="zh-CN"/>
        </w:rPr>
      </w:pPr>
    </w:p>
    <w:p>
      <w:pPr>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eastAsia="宋体" w:cs="Times New Roman"/>
          <w:b/>
          <w:bCs/>
          <w:spacing w:val="0"/>
          <w:sz w:val="44"/>
          <w:szCs w:val="44"/>
          <w:highlight w:val="none"/>
        </w:rPr>
      </w:pPr>
      <w:r>
        <w:rPr>
          <w:rFonts w:hint="default" w:ascii="Times New Roman" w:hAnsi="Times New Roman" w:eastAsia="宋体" w:cs="Times New Roman"/>
          <w:b/>
          <w:bCs/>
          <w:spacing w:val="0"/>
          <w:sz w:val="44"/>
          <w:szCs w:val="44"/>
          <w:highlight w:val="none"/>
        </w:rPr>
        <w:t>第</w:t>
      </w:r>
      <w:r>
        <w:rPr>
          <w:rFonts w:hint="default" w:ascii="Times New Roman" w:hAnsi="Times New Roman" w:eastAsia="宋体" w:cs="Times New Roman"/>
          <w:b/>
          <w:bCs/>
          <w:spacing w:val="0"/>
          <w:sz w:val="44"/>
          <w:szCs w:val="44"/>
          <w:highlight w:val="none"/>
          <w:lang w:val="en-US" w:eastAsia="zh-CN"/>
        </w:rPr>
        <w:t>二</w:t>
      </w:r>
      <w:r>
        <w:rPr>
          <w:rFonts w:hint="eastAsia" w:ascii="Times New Roman" w:hAnsi="Times New Roman" w:eastAsia="宋体" w:cs="Times New Roman"/>
          <w:b/>
          <w:bCs/>
          <w:spacing w:val="0"/>
          <w:sz w:val="44"/>
          <w:szCs w:val="44"/>
          <w:highlight w:val="none"/>
          <w:lang w:eastAsia="zh-CN"/>
        </w:rPr>
        <w:t>章</w:t>
      </w:r>
      <w:r>
        <w:rPr>
          <w:rFonts w:hint="default" w:ascii="Times New Roman" w:hAnsi="Times New Roman" w:eastAsia="宋体" w:cs="Times New Roman"/>
          <w:b/>
          <w:bCs/>
          <w:spacing w:val="0"/>
          <w:sz w:val="44"/>
          <w:szCs w:val="44"/>
          <w:highlight w:val="none"/>
        </w:rPr>
        <w:t xml:space="preserve">  采购人需求</w:t>
      </w:r>
    </w:p>
    <w:p>
      <w:pPr>
        <w:keepNext w:val="0"/>
        <w:keepLines w:val="0"/>
        <w:pageBreakBefore w:val="0"/>
        <w:kinsoku/>
        <w:wordWrap/>
        <w:overflowPunct/>
        <w:topLinePunct w:val="0"/>
        <w:autoSpaceDE/>
        <w:autoSpaceDN/>
        <w:bidi w:val="0"/>
        <w:adjustRightInd w:val="0"/>
        <w:snapToGrid w:val="0"/>
        <w:spacing w:line="240" w:lineRule="auto"/>
        <w:outlineLvl w:val="0"/>
        <w:rPr>
          <w:rFonts w:hint="default" w:ascii="Times New Roman" w:hAnsi="Times New Roman" w:eastAsia="宋体" w:cs="Times New Roman"/>
          <w:b/>
          <w:bCs/>
          <w:spacing w:val="0"/>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2" w:firstLineChars="200"/>
        <w:textAlignment w:val="auto"/>
        <w:outlineLvl w:val="0"/>
        <w:rPr>
          <w:rFonts w:hint="default" w:ascii="Times New Roman" w:hAnsi="Times New Roman" w:eastAsia="宋体" w:cs="Times New Roman"/>
          <w:b/>
          <w:bCs/>
          <w:spacing w:val="0"/>
          <w:sz w:val="28"/>
          <w:szCs w:val="28"/>
          <w:highlight w:val="none"/>
        </w:rPr>
      </w:pPr>
      <w:r>
        <w:rPr>
          <w:rFonts w:hint="eastAsia" w:ascii="Times New Roman" w:hAnsi="Times New Roman" w:eastAsia="宋体" w:cs="Times New Roman"/>
          <w:b/>
          <w:bCs/>
          <w:spacing w:val="0"/>
          <w:sz w:val="28"/>
          <w:szCs w:val="28"/>
          <w:highlight w:val="none"/>
          <w:lang w:val="en-US" w:eastAsia="zh-CN"/>
        </w:rPr>
        <w:t>一、</w:t>
      </w:r>
      <w:r>
        <w:rPr>
          <w:rFonts w:hint="default" w:ascii="Times New Roman" w:hAnsi="Times New Roman" w:eastAsia="宋体" w:cs="Times New Roman"/>
          <w:b/>
          <w:bCs/>
          <w:spacing w:val="0"/>
          <w:sz w:val="28"/>
          <w:szCs w:val="28"/>
          <w:highlight w:val="none"/>
        </w:rPr>
        <w:t>采购内容</w:t>
      </w:r>
    </w:p>
    <w:p>
      <w:pPr>
        <w:keepNext w:val="0"/>
        <w:keepLines w:val="0"/>
        <w:pageBreakBefore w:val="0"/>
        <w:widowControl w:val="0"/>
        <w:kinsoku/>
        <w:wordWrap/>
        <w:overflowPunct/>
        <w:topLinePunct w:val="0"/>
        <w:autoSpaceDE/>
        <w:autoSpaceDN/>
        <w:bidi w:val="0"/>
        <w:adjustRightInd/>
        <w:snapToGrid/>
        <w:spacing w:line="240" w:lineRule="auto"/>
        <w:ind w:right="25" w:rightChars="12" w:firstLine="560" w:firstLineChars="200"/>
        <w:textAlignment w:val="auto"/>
        <w:rPr>
          <w:rFonts w:hint="default" w:ascii="Times New Roman" w:hAnsi="Times New Roman" w:eastAsia="宋体" w:cs="Times New Roman"/>
          <w:b/>
          <w:spacing w:val="0"/>
          <w:sz w:val="28"/>
          <w:szCs w:val="28"/>
          <w:highlight w:val="none"/>
        </w:rPr>
      </w:pPr>
      <w:r>
        <w:rPr>
          <w:rFonts w:hint="default" w:ascii="Times New Roman" w:hAnsi="Times New Roman" w:eastAsia="宋体" w:cs="Times New Roman"/>
          <w:color w:val="000000"/>
          <w:spacing w:val="0"/>
          <w:sz w:val="28"/>
          <w:szCs w:val="28"/>
          <w:highlight w:val="none"/>
        </w:rPr>
        <w:t>根据</w:t>
      </w:r>
      <w:r>
        <w:rPr>
          <w:rFonts w:hint="eastAsia" w:ascii="Times New Roman" w:hAnsi="Times New Roman" w:eastAsia="宋体" w:cs="Times New Roman"/>
          <w:color w:val="000000"/>
          <w:spacing w:val="0"/>
          <w:sz w:val="28"/>
          <w:szCs w:val="28"/>
          <w:highlight w:val="none"/>
          <w:lang w:eastAsia="zh-CN"/>
        </w:rPr>
        <w:t>采购人的</w:t>
      </w:r>
      <w:r>
        <w:rPr>
          <w:rFonts w:hint="default" w:ascii="Times New Roman" w:hAnsi="Times New Roman" w:eastAsia="宋体" w:cs="Times New Roman"/>
          <w:color w:val="000000"/>
          <w:spacing w:val="0"/>
          <w:sz w:val="28"/>
          <w:szCs w:val="28"/>
          <w:highlight w:val="none"/>
        </w:rPr>
        <w:t>实际</w:t>
      </w:r>
      <w:r>
        <w:rPr>
          <w:rFonts w:hint="eastAsia" w:ascii="Times New Roman" w:hAnsi="Times New Roman" w:eastAsia="宋体" w:cs="Times New Roman"/>
          <w:color w:val="000000"/>
          <w:spacing w:val="0"/>
          <w:sz w:val="28"/>
          <w:szCs w:val="28"/>
          <w:highlight w:val="none"/>
          <w:lang w:eastAsia="zh-CN"/>
        </w:rPr>
        <w:t>使用</w:t>
      </w:r>
      <w:r>
        <w:rPr>
          <w:rFonts w:hint="default" w:ascii="Times New Roman" w:hAnsi="Times New Roman" w:eastAsia="宋体" w:cs="Times New Roman"/>
          <w:color w:val="000000"/>
          <w:spacing w:val="0"/>
          <w:sz w:val="28"/>
          <w:szCs w:val="28"/>
          <w:highlight w:val="none"/>
        </w:rPr>
        <w:t>需求，选取</w:t>
      </w:r>
      <w:r>
        <w:rPr>
          <w:rFonts w:hint="eastAsia" w:ascii="Times New Roman" w:hAnsi="Times New Roman" w:eastAsia="宋体" w:cs="Times New Roman"/>
          <w:color w:val="000000"/>
          <w:spacing w:val="0"/>
          <w:sz w:val="28"/>
          <w:szCs w:val="28"/>
          <w:highlight w:val="none"/>
          <w:lang w:eastAsia="zh-CN"/>
        </w:rPr>
        <w:t>一</w:t>
      </w:r>
      <w:r>
        <w:rPr>
          <w:rFonts w:hint="default" w:ascii="Times New Roman" w:hAnsi="Times New Roman" w:eastAsia="宋体" w:cs="Times New Roman"/>
          <w:color w:val="000000"/>
          <w:spacing w:val="0"/>
          <w:sz w:val="28"/>
          <w:szCs w:val="28"/>
          <w:highlight w:val="none"/>
        </w:rPr>
        <w:t>家</w:t>
      </w:r>
      <w:r>
        <w:rPr>
          <w:rFonts w:hint="eastAsia" w:ascii="Times New Roman" w:hAnsi="Times New Roman" w:eastAsia="宋体" w:cs="Times New Roman"/>
          <w:color w:val="000000"/>
          <w:spacing w:val="0"/>
          <w:sz w:val="28"/>
          <w:szCs w:val="28"/>
          <w:highlight w:val="none"/>
          <w:lang w:eastAsia="zh-CN"/>
        </w:rPr>
        <w:t>符合</w:t>
      </w:r>
      <w:r>
        <w:rPr>
          <w:rFonts w:hint="eastAsia" w:ascii="Times New Roman" w:hAnsi="Times New Roman" w:eastAsia="宋体" w:cs="Times New Roman"/>
          <w:color w:val="000000"/>
          <w:spacing w:val="0"/>
          <w:sz w:val="28"/>
          <w:szCs w:val="28"/>
          <w:highlight w:val="none"/>
          <w:lang w:val="en-US" w:eastAsia="zh-CN"/>
        </w:rPr>
        <w:t>相关施工</w:t>
      </w:r>
      <w:r>
        <w:rPr>
          <w:rFonts w:hint="eastAsia" w:ascii="Times New Roman" w:hAnsi="Times New Roman" w:eastAsia="宋体" w:cs="Times New Roman"/>
          <w:color w:val="000000"/>
          <w:spacing w:val="0"/>
          <w:sz w:val="28"/>
          <w:szCs w:val="28"/>
          <w:highlight w:val="none"/>
          <w:lang w:eastAsia="zh-CN"/>
        </w:rPr>
        <w:t>资质的参评单位</w:t>
      </w:r>
      <w:r>
        <w:rPr>
          <w:rFonts w:hint="default" w:ascii="Times New Roman" w:hAnsi="Times New Roman" w:eastAsia="宋体" w:cs="Times New Roman"/>
          <w:color w:val="000000"/>
          <w:spacing w:val="0"/>
          <w:sz w:val="28"/>
          <w:szCs w:val="28"/>
          <w:highlight w:val="none"/>
        </w:rPr>
        <w:t>，作为</w:t>
      </w:r>
      <w:r>
        <w:rPr>
          <w:rFonts w:hint="default" w:ascii="Times New Roman" w:hAnsi="Times New Roman" w:eastAsia="宋体" w:cs="Times New Roman"/>
          <w:color w:val="000000"/>
          <w:spacing w:val="0"/>
          <w:sz w:val="28"/>
          <w:szCs w:val="28"/>
          <w:highlight w:val="none"/>
          <w:lang w:val="en-US" w:eastAsia="zh-CN"/>
        </w:rPr>
        <w:t>采购人</w:t>
      </w:r>
      <w:r>
        <w:rPr>
          <w:rFonts w:hint="eastAsia" w:ascii="Times New Roman" w:hAnsi="Times New Roman" w:eastAsia="宋体" w:cs="Times New Roman"/>
          <w:b w:val="0"/>
          <w:bCs w:val="0"/>
          <w:spacing w:val="0"/>
          <w:sz w:val="28"/>
          <w:szCs w:val="28"/>
          <w:highlight w:val="none"/>
          <w:lang w:val="en-US" w:eastAsia="zh-CN"/>
        </w:rPr>
        <w:t>中山国际人才港公交枢纽站充电站的建设、运维</w:t>
      </w:r>
      <w:r>
        <w:rPr>
          <w:rFonts w:hint="eastAsia" w:ascii="Times New Roman" w:hAnsi="Times New Roman" w:eastAsia="宋体" w:cs="Times New Roman"/>
          <w:color w:val="000000"/>
          <w:spacing w:val="0"/>
          <w:sz w:val="28"/>
          <w:szCs w:val="28"/>
          <w:highlight w:val="none"/>
          <w:lang w:eastAsia="zh-CN"/>
        </w:rPr>
        <w:t>单位</w:t>
      </w:r>
      <w:r>
        <w:rPr>
          <w:rFonts w:hint="eastAsia" w:ascii="Times New Roman" w:hAnsi="Times New Roman" w:eastAsia="宋体" w:cs="Times New Roman"/>
          <w:b w:val="0"/>
          <w:bCs w:val="0"/>
          <w:spacing w:val="0"/>
          <w:sz w:val="28"/>
          <w:szCs w:val="28"/>
          <w:highlight w:val="none"/>
          <w:lang w:val="en-US" w:eastAsia="zh-CN"/>
        </w:rPr>
        <w:t>，施工工期为自合同签订之日起30个日历天</w:t>
      </w:r>
      <w:r>
        <w:rPr>
          <w:rFonts w:hint="default" w:ascii="Times New Roman" w:hAnsi="Times New Roman" w:eastAsia="宋体" w:cs="Times New Roman"/>
          <w:color w:val="000000"/>
          <w:spacing w:val="0"/>
          <w:sz w:val="28"/>
          <w:szCs w:val="28"/>
          <w:highlight w:val="none"/>
        </w:rPr>
        <w:t>。</w:t>
      </w:r>
    </w:p>
    <w:p>
      <w:pPr>
        <w:numPr>
          <w:ilvl w:val="0"/>
          <w:numId w:val="0"/>
        </w:numPr>
        <w:adjustRightInd w:val="0"/>
        <w:snapToGrid w:val="0"/>
        <w:ind w:firstLine="562" w:firstLineChars="200"/>
        <w:outlineLvl w:val="0"/>
        <w:rPr>
          <w:rFonts w:hint="default"/>
          <w:highlight w:val="none"/>
          <w:lang w:val="en-US" w:eastAsia="zh-CN"/>
        </w:rPr>
      </w:pPr>
      <w:r>
        <w:rPr>
          <w:rFonts w:hint="eastAsia" w:ascii="Times New Roman" w:hAnsi="Times New Roman" w:eastAsia="宋体" w:cs="Times New Roman"/>
          <w:b/>
          <w:bCs/>
          <w:spacing w:val="0"/>
          <w:sz w:val="28"/>
          <w:szCs w:val="28"/>
          <w:highlight w:val="none"/>
          <w:lang w:val="en-US" w:eastAsia="zh-CN"/>
        </w:rPr>
        <w:t>二、</w:t>
      </w:r>
      <w:r>
        <w:rPr>
          <w:rFonts w:hint="default" w:ascii="Times New Roman" w:hAnsi="Times New Roman" w:eastAsia="宋体" w:cs="Times New Roman"/>
          <w:b/>
          <w:bCs/>
          <w:spacing w:val="0"/>
          <w:sz w:val="28"/>
          <w:szCs w:val="28"/>
          <w:highlight w:val="none"/>
        </w:rPr>
        <w:t>报价</w:t>
      </w:r>
      <w:r>
        <w:rPr>
          <w:rFonts w:hint="eastAsia" w:ascii="Times New Roman" w:hAnsi="Times New Roman" w:eastAsia="宋体" w:cs="Times New Roman"/>
          <w:b/>
          <w:bCs/>
          <w:spacing w:val="0"/>
          <w:sz w:val="28"/>
          <w:szCs w:val="28"/>
          <w:highlight w:val="none"/>
          <w:lang w:eastAsia="zh-CN"/>
        </w:rPr>
        <w:t>最高</w:t>
      </w:r>
      <w:r>
        <w:rPr>
          <w:rFonts w:hint="default" w:ascii="Times New Roman" w:hAnsi="Times New Roman" w:eastAsia="宋体" w:cs="Times New Roman"/>
          <w:b/>
          <w:bCs/>
          <w:spacing w:val="0"/>
          <w:sz w:val="28"/>
          <w:szCs w:val="28"/>
          <w:highlight w:val="none"/>
          <w:lang w:val="en-US" w:eastAsia="zh-CN"/>
        </w:rPr>
        <w:t>限价</w:t>
      </w:r>
      <w:r>
        <w:rPr>
          <w:rFonts w:hint="eastAsia" w:ascii="Times New Roman" w:hAnsi="Times New Roman" w:eastAsia="宋体" w:cs="Times New Roman"/>
          <w:b/>
          <w:bCs/>
          <w:spacing w:val="0"/>
          <w:sz w:val="28"/>
          <w:szCs w:val="28"/>
          <w:highlight w:val="none"/>
          <w:lang w:val="en-US" w:eastAsia="zh-CN"/>
        </w:rPr>
        <w:t>：</w:t>
      </w:r>
      <w:r>
        <w:rPr>
          <w:rFonts w:hint="eastAsia" w:ascii="Times New Roman" w:hAnsi="Times New Roman" w:eastAsia="宋体" w:cs="Times New Roman"/>
          <w:b w:val="0"/>
          <w:bCs w:val="0"/>
          <w:spacing w:val="0"/>
          <w:sz w:val="28"/>
          <w:szCs w:val="28"/>
          <w:highlight w:val="none"/>
          <w:lang w:val="en-US" w:eastAsia="zh-CN"/>
        </w:rPr>
        <w:t>829653.68元（含税）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25" w:rightChars="12" w:firstLine="562" w:firstLineChars="200"/>
        <w:textAlignment w:val="auto"/>
        <w:rPr>
          <w:rFonts w:hint="eastAsia" w:ascii="Times New Roman" w:hAnsi="Times New Roman" w:eastAsia="宋体" w:cs="Times New Roman"/>
          <w:color w:val="000000"/>
          <w:spacing w:val="0"/>
          <w:sz w:val="28"/>
          <w:szCs w:val="28"/>
          <w:highlight w:val="none"/>
          <w:lang w:val="en-US" w:eastAsia="zh-CN"/>
        </w:rPr>
      </w:pPr>
      <w:r>
        <w:rPr>
          <w:rFonts w:hint="eastAsia" w:ascii="Times New Roman" w:hAnsi="Times New Roman" w:eastAsia="宋体" w:cs="Times New Roman"/>
          <w:b/>
          <w:bCs/>
          <w:color w:val="000000"/>
          <w:spacing w:val="0"/>
          <w:sz w:val="28"/>
          <w:szCs w:val="28"/>
          <w:highlight w:val="none"/>
          <w:lang w:val="en-US" w:eastAsia="zh-CN"/>
        </w:rPr>
        <w:t>三、建设地址：</w:t>
      </w:r>
      <w:r>
        <w:rPr>
          <w:rFonts w:hint="eastAsia" w:ascii="Times New Roman" w:hAnsi="Times New Roman" w:eastAsia="宋体" w:cs="Times New Roman"/>
          <w:color w:val="000000"/>
          <w:spacing w:val="0"/>
          <w:sz w:val="28"/>
          <w:szCs w:val="28"/>
          <w:highlight w:val="none"/>
          <w:lang w:val="en-US" w:eastAsia="zh-CN"/>
        </w:rPr>
        <w:t>翠亨新区前岸花园国际人才港</w:t>
      </w:r>
    </w:p>
    <w:p>
      <w:pPr>
        <w:keepNext w:val="0"/>
        <w:keepLines w:val="0"/>
        <w:pageBreakBefore w:val="0"/>
        <w:widowControl w:val="0"/>
        <w:kinsoku/>
        <w:wordWrap/>
        <w:overflowPunct/>
        <w:topLinePunct w:val="0"/>
        <w:autoSpaceDE/>
        <w:autoSpaceDN/>
        <w:bidi w:val="0"/>
        <w:adjustRightInd/>
        <w:snapToGrid/>
        <w:spacing w:line="240" w:lineRule="auto"/>
        <w:ind w:right="25" w:rightChars="12" w:firstLine="562" w:firstLineChars="200"/>
        <w:textAlignment w:val="auto"/>
        <w:rPr>
          <w:rFonts w:hint="default" w:ascii="Times New Roman" w:hAnsi="Times New Roman" w:eastAsia="宋体" w:cs="Times New Roman"/>
          <w:color w:val="000000"/>
          <w:spacing w:val="0"/>
          <w:sz w:val="28"/>
          <w:szCs w:val="28"/>
          <w:highlight w:val="cyan"/>
          <w:lang w:val="en-US" w:eastAsia="zh-CN"/>
        </w:rPr>
      </w:pPr>
      <w:r>
        <w:rPr>
          <w:rFonts w:hint="eastAsia" w:ascii="Times New Roman" w:hAnsi="Times New Roman" w:eastAsia="宋体" w:cs="Times New Roman"/>
          <w:b/>
          <w:bCs/>
          <w:color w:val="000000"/>
          <w:spacing w:val="0"/>
          <w:sz w:val="28"/>
          <w:szCs w:val="28"/>
          <w:highlight w:val="none"/>
          <w:lang w:val="en-US" w:eastAsia="zh-CN"/>
        </w:rPr>
        <w:t>四、项目内容</w:t>
      </w:r>
      <w:r>
        <w:rPr>
          <w:rFonts w:hint="eastAsia" w:ascii="Times New Roman" w:hAnsi="Times New Roman" w:eastAsia="宋体" w:cs="Times New Roman"/>
          <w:color w:val="000000"/>
          <w:spacing w:val="0"/>
          <w:sz w:val="28"/>
          <w:szCs w:val="28"/>
          <w:highlight w:val="none"/>
          <w:lang w:val="en-US" w:eastAsia="zh-CN"/>
        </w:rPr>
        <w:t>：</w:t>
      </w:r>
      <w:r>
        <w:rPr>
          <w:rFonts w:hint="eastAsia" w:ascii="Times New Roman" w:hAnsi="Times New Roman" w:eastAsia="宋体" w:cs="Times New Roman"/>
          <w:b w:val="0"/>
          <w:bCs w:val="0"/>
          <w:spacing w:val="0"/>
          <w:sz w:val="28"/>
          <w:szCs w:val="28"/>
          <w:highlight w:val="none"/>
          <w:lang w:val="en-US" w:eastAsia="zh-CN"/>
        </w:rPr>
        <w:t>开展充电站建设、用电申请、验收通电工作；负责</w:t>
      </w:r>
      <w:r>
        <w:rPr>
          <w:rStyle w:val="24"/>
          <w:rFonts w:hint="eastAsia" w:ascii="Times New Roman" w:hAnsi="Times New Roman" w:eastAsia="宋体" w:cs="Times New Roman"/>
          <w:i w:val="0"/>
          <w:iCs w:val="0"/>
          <w:caps w:val="0"/>
          <w:color w:val="auto"/>
          <w:spacing w:val="0"/>
          <w:sz w:val="28"/>
          <w:szCs w:val="28"/>
          <w:highlight w:val="none"/>
          <w:shd w:val="clear"/>
          <w:lang w:val="en-US" w:eastAsia="zh-CN"/>
        </w:rPr>
        <w:t>为期4年的</w:t>
      </w:r>
      <w:r>
        <w:rPr>
          <w:rFonts w:hint="eastAsia" w:ascii="Times New Roman" w:hAnsi="Times New Roman" w:eastAsia="宋体" w:cs="Times New Roman"/>
          <w:i w:val="0"/>
          <w:iCs w:val="0"/>
          <w:caps w:val="0"/>
          <w:color w:val="auto"/>
          <w:spacing w:val="0"/>
          <w:sz w:val="28"/>
          <w:szCs w:val="28"/>
          <w:highlight w:val="none"/>
          <w:shd w:val="clear" w:fill="auto"/>
          <w:lang w:val="en-US" w:eastAsia="zh-CN"/>
        </w:rPr>
        <w:t>充电站</w:t>
      </w:r>
      <w:r>
        <w:rPr>
          <w:rFonts w:hint="eastAsia" w:ascii="Times New Roman" w:hAnsi="Times New Roman" w:eastAsia="宋体" w:cs="Times New Roman"/>
          <w:i w:val="0"/>
          <w:iCs w:val="0"/>
          <w:caps w:val="0"/>
          <w:color w:val="auto"/>
          <w:spacing w:val="0"/>
          <w:sz w:val="28"/>
          <w:szCs w:val="28"/>
          <w:highlight w:val="none"/>
          <w:shd w:val="clear" w:fill="auto"/>
        </w:rPr>
        <w:t>日常运维、</w:t>
      </w:r>
      <w:r>
        <w:rPr>
          <w:rFonts w:hint="eastAsia" w:ascii="Times New Roman" w:hAnsi="Times New Roman" w:eastAsia="宋体" w:cs="Times New Roman"/>
          <w:i w:val="0"/>
          <w:iCs w:val="0"/>
          <w:caps w:val="0"/>
          <w:spacing w:val="0"/>
          <w:sz w:val="28"/>
          <w:szCs w:val="28"/>
          <w:highlight w:val="none"/>
          <w:shd w:val="clear"/>
          <w:lang w:val="en-US" w:eastAsia="zh-CN"/>
        </w:rPr>
        <w:t>设备</w:t>
      </w:r>
      <w:r>
        <w:rPr>
          <w:rFonts w:hint="eastAsia" w:ascii="Times New Roman" w:hAnsi="Times New Roman" w:eastAsia="宋体" w:cs="Times New Roman"/>
          <w:i w:val="0"/>
          <w:iCs w:val="0"/>
          <w:caps w:val="0"/>
          <w:color w:val="auto"/>
          <w:spacing w:val="0"/>
          <w:sz w:val="28"/>
          <w:szCs w:val="28"/>
          <w:highlight w:val="none"/>
          <w:shd w:val="clear" w:fill="auto"/>
        </w:rPr>
        <w:t>故障排除、维修保养等</w:t>
      </w:r>
      <w:r>
        <w:rPr>
          <w:rStyle w:val="24"/>
          <w:rFonts w:hint="eastAsia" w:ascii="Times New Roman" w:hAnsi="Times New Roman" w:eastAsia="宋体" w:cs="Times New Roman"/>
          <w:i w:val="0"/>
          <w:iCs w:val="0"/>
          <w:caps w:val="0"/>
          <w:color w:val="auto"/>
          <w:spacing w:val="0"/>
          <w:sz w:val="28"/>
          <w:szCs w:val="28"/>
          <w:highlight w:val="none"/>
          <w:shd w:val="clear" w:fill="FFFFFF"/>
        </w:rPr>
        <w:t>工作</w:t>
      </w:r>
      <w:r>
        <w:rPr>
          <w:rFonts w:hint="eastAsia" w:ascii="Times New Roman" w:hAnsi="Times New Roman" w:eastAsia="宋体" w:cs="Times New Roman"/>
          <w:i w:val="0"/>
          <w:iCs w:val="0"/>
          <w:caps w:val="0"/>
          <w:color w:val="auto"/>
          <w:spacing w:val="0"/>
          <w:sz w:val="28"/>
          <w:szCs w:val="28"/>
          <w:highlight w:val="none"/>
          <w:shd w:val="clear"/>
          <w:lang w:eastAsia="zh-CN"/>
        </w:rPr>
        <w:t>。</w:t>
      </w:r>
      <w:r>
        <w:rPr>
          <w:rFonts w:hint="eastAsia" w:ascii="Times New Roman" w:hAnsi="Times New Roman" w:eastAsia="宋体" w:cs="Times New Roman"/>
          <w:color w:val="000000"/>
          <w:spacing w:val="0"/>
          <w:sz w:val="28"/>
          <w:szCs w:val="28"/>
          <w:highlight w:val="none"/>
          <w:lang w:val="en-US" w:eastAsia="zh-CN"/>
        </w:rPr>
        <w:t>本项目建设内容包括1座630kVA箱式变压器。3支200kW充电桩、市政电源引入、相关配套电力电缆等，具体详见《项目预算编制报告》及《施工图纸</w:t>
      </w:r>
      <w:r>
        <w:rPr>
          <w:rFonts w:hint="eastAsia" w:ascii="Times New Roman" w:hAnsi="Times New Roman" w:eastAsia="宋体" w:cs="Times New Roman"/>
          <w:b w:val="0"/>
          <w:bCs w:val="0"/>
          <w:spacing w:val="0"/>
          <w:sz w:val="28"/>
          <w:szCs w:val="28"/>
          <w:highlight w:val="none"/>
          <w:lang w:val="en-US" w:eastAsia="zh-CN"/>
        </w:rPr>
        <w:t>》。</w:t>
      </w:r>
    </w:p>
    <w:p>
      <w:pPr>
        <w:numPr>
          <w:ilvl w:val="0"/>
          <w:numId w:val="0"/>
        </w:numPr>
        <w:ind w:firstLine="562" w:firstLineChars="200"/>
        <w:rPr>
          <w:rFonts w:hint="eastAsia" w:ascii="Times New Roman" w:hAnsi="Times New Roman" w:eastAsia="宋体" w:cs="Times New Roman"/>
          <w:b/>
          <w:bCs/>
          <w:color w:val="000000"/>
          <w:spacing w:val="0"/>
          <w:sz w:val="28"/>
          <w:szCs w:val="28"/>
          <w:highlight w:val="none"/>
          <w:lang w:val="en-US" w:eastAsia="zh-CN"/>
        </w:rPr>
      </w:pPr>
      <w:r>
        <w:rPr>
          <w:rFonts w:hint="eastAsia" w:ascii="Times New Roman" w:hAnsi="Times New Roman" w:eastAsia="宋体" w:cs="Times New Roman"/>
          <w:b/>
          <w:bCs/>
          <w:color w:val="000000"/>
          <w:spacing w:val="0"/>
          <w:sz w:val="28"/>
          <w:szCs w:val="28"/>
          <w:highlight w:val="none"/>
          <w:lang w:val="en-US" w:eastAsia="zh-CN"/>
        </w:rPr>
        <w:t>五、质量要求</w:t>
      </w:r>
    </w:p>
    <w:p>
      <w:pPr>
        <w:numPr>
          <w:ilvl w:val="0"/>
          <w:numId w:val="0"/>
        </w:numPr>
        <w:ind w:firstLine="560" w:firstLineChars="200"/>
        <w:rPr>
          <w:rFonts w:hint="eastAsia" w:ascii="Times New Roman" w:hAnsi="Times New Roman" w:eastAsia="宋体" w:cs="Times New Roman"/>
          <w:color w:val="000000"/>
          <w:sz w:val="28"/>
          <w:szCs w:val="28"/>
          <w:highlight w:val="none"/>
          <w:lang w:val="en-US" w:eastAsia="zh-CN"/>
        </w:rPr>
      </w:pPr>
      <w:r>
        <w:rPr>
          <w:rFonts w:hint="eastAsia" w:ascii="Times New Roman" w:hAnsi="Times New Roman" w:eastAsia="宋体" w:cs="Times New Roman"/>
          <w:color w:val="000000"/>
          <w:sz w:val="28"/>
          <w:szCs w:val="28"/>
          <w:highlight w:val="none"/>
          <w:lang w:val="en-US" w:eastAsia="zh-CN"/>
        </w:rPr>
        <w:t>（一）项目</w:t>
      </w:r>
      <w:r>
        <w:rPr>
          <w:rFonts w:hint="eastAsia" w:ascii="Times New Roman" w:hAnsi="Times New Roman" w:eastAsia="宋体" w:cs="Times New Roman"/>
          <w:color w:val="000000"/>
          <w:sz w:val="28"/>
          <w:szCs w:val="28"/>
          <w:highlight w:val="none"/>
        </w:rPr>
        <w:t>质量：符合</w:t>
      </w:r>
      <w:r>
        <w:rPr>
          <w:rFonts w:hint="eastAsia" w:ascii="Times New Roman" w:hAnsi="Times New Roman" w:eastAsia="宋体" w:cs="Times New Roman"/>
          <w:color w:val="000000"/>
          <w:sz w:val="28"/>
          <w:szCs w:val="28"/>
          <w:highlight w:val="none"/>
          <w:lang w:val="en-US" w:eastAsia="zh-CN"/>
        </w:rPr>
        <w:t>充电</w:t>
      </w:r>
      <w:r>
        <w:rPr>
          <w:rFonts w:hint="eastAsia" w:ascii="Times New Roman" w:hAnsi="Times New Roman" w:eastAsia="宋体" w:cs="Times New Roman"/>
          <w:color w:val="000000"/>
          <w:sz w:val="28"/>
          <w:szCs w:val="28"/>
          <w:highlight w:val="none"/>
        </w:rPr>
        <w:t>工程施工规范及标准（具体详见合同）</w:t>
      </w:r>
      <w:r>
        <w:rPr>
          <w:rFonts w:hint="eastAsia" w:ascii="Times New Roman" w:hAnsi="Times New Roman" w:eastAsia="宋体" w:cs="Times New Roman"/>
          <w:color w:val="000000"/>
          <w:sz w:val="28"/>
          <w:szCs w:val="28"/>
          <w:highlight w:val="none"/>
          <w:lang w:eastAsia="zh-CN"/>
        </w:rPr>
        <w:t>，项目质量保修期</w:t>
      </w:r>
      <w:r>
        <w:rPr>
          <w:rFonts w:hint="eastAsia" w:ascii="Times New Roman" w:hAnsi="Times New Roman" w:eastAsia="宋体" w:cs="Times New Roman"/>
          <w:color w:val="000000"/>
          <w:sz w:val="28"/>
          <w:szCs w:val="28"/>
          <w:highlight w:val="none"/>
          <w:lang w:val="en-US" w:eastAsia="zh-CN"/>
        </w:rPr>
        <w:t>4年（其中</w:t>
      </w:r>
      <w:r>
        <w:rPr>
          <w:rFonts w:hint="eastAsia" w:ascii="Times New Roman" w:hAnsi="Times New Roman" w:eastAsia="宋体" w:cs="Times New Roman"/>
          <w:color w:val="000000"/>
          <w:sz w:val="28"/>
          <w:szCs w:val="28"/>
          <w:highlight w:val="none"/>
          <w:lang w:eastAsia="zh-CN"/>
        </w:rPr>
        <w:t>充电桩</w:t>
      </w:r>
      <w:r>
        <w:rPr>
          <w:rFonts w:hint="eastAsia" w:ascii="Times New Roman" w:hAnsi="Times New Roman" w:eastAsia="宋体" w:cs="Times New Roman"/>
          <w:color w:val="000000"/>
          <w:sz w:val="28"/>
          <w:szCs w:val="28"/>
          <w:highlight w:val="none"/>
          <w:lang w:val="en-US" w:eastAsia="zh-CN"/>
        </w:rPr>
        <w:t>设备整机</w:t>
      </w:r>
      <w:r>
        <w:rPr>
          <w:rFonts w:hint="eastAsia" w:ascii="Times New Roman" w:hAnsi="Times New Roman" w:eastAsia="宋体" w:cs="Times New Roman"/>
          <w:color w:val="000000"/>
          <w:sz w:val="28"/>
          <w:szCs w:val="28"/>
          <w:highlight w:val="none"/>
          <w:lang w:eastAsia="zh-CN"/>
        </w:rPr>
        <w:t>质保期</w:t>
      </w:r>
      <w:r>
        <w:rPr>
          <w:rFonts w:hint="eastAsia" w:ascii="Times New Roman" w:hAnsi="Times New Roman" w:eastAsia="宋体" w:cs="Times New Roman"/>
          <w:color w:val="000000"/>
          <w:sz w:val="28"/>
          <w:szCs w:val="28"/>
          <w:highlight w:val="none"/>
          <w:lang w:val="en-US" w:eastAsia="zh-CN"/>
        </w:rPr>
        <w:t>为</w:t>
      </w:r>
      <w:r>
        <w:rPr>
          <w:rFonts w:hint="eastAsia" w:ascii="Times New Roman" w:hAnsi="Times New Roman" w:eastAsia="宋体" w:cs="Times New Roman"/>
          <w:color w:val="000000"/>
          <w:sz w:val="28"/>
          <w:szCs w:val="28"/>
          <w:highlight w:val="none"/>
          <w:lang w:eastAsia="zh-CN"/>
        </w:rPr>
        <w:t>4年</w:t>
      </w:r>
      <w:r>
        <w:rPr>
          <w:rFonts w:hint="eastAsia" w:ascii="Times New Roman" w:hAnsi="Times New Roman" w:eastAsia="宋体" w:cs="Times New Roman"/>
          <w:color w:val="000000"/>
          <w:sz w:val="28"/>
          <w:szCs w:val="28"/>
          <w:highlight w:val="none"/>
          <w:lang w:val="en-US" w:eastAsia="zh-CN"/>
        </w:rPr>
        <w:t>），电气设备及施工材料必须按照图纸标准或以上质量要求。</w:t>
      </w:r>
    </w:p>
    <w:p>
      <w:pPr>
        <w:numPr>
          <w:ilvl w:val="0"/>
          <w:numId w:val="0"/>
        </w:numPr>
        <w:ind w:firstLine="560" w:firstLineChars="200"/>
        <w:jc w:val="left"/>
        <w:rPr>
          <w:rFonts w:hint="eastAsia" w:ascii="Times New Roman" w:hAnsi="Times New Roman" w:eastAsia="宋体" w:cs="Times New Roman"/>
          <w:color w:val="000000"/>
          <w:sz w:val="28"/>
          <w:szCs w:val="28"/>
          <w:highlight w:val="none"/>
        </w:rPr>
      </w:pPr>
      <w:r>
        <w:rPr>
          <w:rFonts w:hint="eastAsia" w:ascii="Times New Roman" w:hAnsi="Times New Roman" w:eastAsia="宋体" w:cs="Times New Roman"/>
          <w:color w:val="000000"/>
          <w:sz w:val="28"/>
          <w:szCs w:val="28"/>
          <w:highlight w:val="none"/>
          <w:lang w:eastAsia="zh-CN"/>
        </w:rPr>
        <w:t>（</w:t>
      </w:r>
      <w:r>
        <w:rPr>
          <w:rFonts w:hint="eastAsia" w:ascii="Times New Roman" w:hAnsi="Times New Roman" w:eastAsia="宋体" w:cs="Times New Roman"/>
          <w:color w:val="000000"/>
          <w:sz w:val="28"/>
          <w:szCs w:val="28"/>
          <w:highlight w:val="none"/>
          <w:lang w:val="en-US" w:eastAsia="zh-CN"/>
        </w:rPr>
        <w:t>二</w:t>
      </w:r>
      <w:r>
        <w:rPr>
          <w:rFonts w:hint="eastAsia" w:ascii="Times New Roman" w:hAnsi="Times New Roman" w:eastAsia="宋体" w:cs="Times New Roman"/>
          <w:color w:val="000000"/>
          <w:sz w:val="28"/>
          <w:szCs w:val="28"/>
          <w:highlight w:val="none"/>
          <w:lang w:eastAsia="zh-CN"/>
        </w:rPr>
        <w:t>）</w:t>
      </w:r>
      <w:r>
        <w:rPr>
          <w:rFonts w:hint="eastAsia" w:ascii="Times New Roman" w:hAnsi="Times New Roman" w:eastAsia="宋体" w:cs="Times New Roman"/>
          <w:color w:val="000000"/>
          <w:sz w:val="28"/>
          <w:szCs w:val="28"/>
          <w:highlight w:val="none"/>
          <w:lang w:val="en-US" w:eastAsia="zh-CN"/>
        </w:rPr>
        <w:t>项目</w:t>
      </w:r>
      <w:r>
        <w:rPr>
          <w:rFonts w:hint="eastAsia" w:ascii="Times New Roman" w:hAnsi="Times New Roman" w:eastAsia="宋体" w:cs="Times New Roman"/>
          <w:color w:val="000000"/>
          <w:sz w:val="28"/>
          <w:szCs w:val="28"/>
          <w:highlight w:val="none"/>
        </w:rPr>
        <w:t>安全：施工安全，不发生安全事故。中</w:t>
      </w:r>
      <w:r>
        <w:rPr>
          <w:rFonts w:hint="eastAsia" w:ascii="Times New Roman" w:hAnsi="Times New Roman" w:eastAsia="宋体" w:cs="Times New Roman"/>
          <w:color w:val="000000"/>
          <w:sz w:val="28"/>
          <w:szCs w:val="28"/>
          <w:highlight w:val="none"/>
          <w:lang w:val="en-US" w:eastAsia="zh-CN"/>
        </w:rPr>
        <w:t>选</w:t>
      </w:r>
      <w:r>
        <w:rPr>
          <w:rFonts w:hint="eastAsia" w:ascii="Times New Roman" w:hAnsi="Times New Roman" w:eastAsia="宋体" w:cs="Times New Roman"/>
          <w:color w:val="000000"/>
          <w:sz w:val="28"/>
          <w:szCs w:val="28"/>
          <w:highlight w:val="none"/>
        </w:rPr>
        <w:t>人须对安全施工承担完全责任。</w:t>
      </w:r>
    </w:p>
    <w:p>
      <w:pPr>
        <w:widowControl/>
        <w:numPr>
          <w:ilvl w:val="0"/>
          <w:numId w:val="0"/>
        </w:numPr>
        <w:spacing w:line="240" w:lineRule="auto"/>
        <w:ind w:firstLine="560" w:firstLineChars="200"/>
        <w:rPr>
          <w:rFonts w:hint="eastAsia" w:eastAsia="宋体"/>
          <w:highlight w:val="none"/>
          <w:lang w:eastAsia="zh-CN"/>
        </w:rPr>
      </w:pPr>
      <w:r>
        <w:rPr>
          <w:rFonts w:hint="eastAsia" w:ascii="Times New Roman" w:hAnsi="Times New Roman" w:eastAsia="宋体" w:cs="Times New Roman"/>
          <w:color w:val="000000"/>
          <w:sz w:val="28"/>
          <w:szCs w:val="28"/>
          <w:highlight w:val="none"/>
          <w:lang w:eastAsia="zh-CN"/>
        </w:rPr>
        <w:t>（</w:t>
      </w:r>
      <w:r>
        <w:rPr>
          <w:rFonts w:hint="eastAsia" w:ascii="Times New Roman" w:hAnsi="Times New Roman" w:eastAsia="宋体" w:cs="Times New Roman"/>
          <w:color w:val="000000"/>
          <w:sz w:val="28"/>
          <w:szCs w:val="28"/>
          <w:highlight w:val="none"/>
          <w:lang w:val="en-US" w:eastAsia="zh-CN"/>
        </w:rPr>
        <w:t>三</w:t>
      </w:r>
      <w:r>
        <w:rPr>
          <w:rFonts w:hint="eastAsia" w:ascii="Times New Roman" w:hAnsi="Times New Roman" w:eastAsia="宋体" w:cs="Times New Roman"/>
          <w:color w:val="000000"/>
          <w:sz w:val="28"/>
          <w:szCs w:val="28"/>
          <w:highlight w:val="none"/>
          <w:lang w:eastAsia="zh-CN"/>
        </w:rPr>
        <w:t>）</w:t>
      </w:r>
      <w:r>
        <w:rPr>
          <w:rFonts w:hint="eastAsia" w:ascii="Times New Roman" w:hAnsi="Times New Roman" w:eastAsia="宋体" w:cs="Times New Roman"/>
          <w:color w:val="000000"/>
          <w:sz w:val="28"/>
          <w:szCs w:val="28"/>
          <w:highlight w:val="none"/>
        </w:rPr>
        <w:t>文明施工：达到广东省规</w:t>
      </w:r>
      <w:r>
        <w:rPr>
          <w:rFonts w:hint="eastAsia" w:ascii="Times New Roman" w:hAnsi="Times New Roman" w:eastAsia="宋体" w:cs="Times New Roman"/>
          <w:color w:val="000000"/>
          <w:sz w:val="28"/>
          <w:szCs w:val="28"/>
          <w:highlight w:val="none"/>
          <w:lang w:eastAsia="zh-CN"/>
        </w:rPr>
        <w:t>定的</w:t>
      </w:r>
      <w:r>
        <w:rPr>
          <w:rFonts w:hint="eastAsia" w:ascii="Times New Roman" w:hAnsi="Times New Roman" w:eastAsia="宋体" w:cs="Times New Roman"/>
          <w:color w:val="000000"/>
          <w:sz w:val="28"/>
          <w:szCs w:val="28"/>
          <w:highlight w:val="none"/>
        </w:rPr>
        <w:t>文明施工标准。</w:t>
      </w:r>
    </w:p>
    <w:p>
      <w:pPr>
        <w:spacing w:line="460" w:lineRule="exact"/>
        <w:ind w:firstLine="562" w:firstLineChars="200"/>
        <w:rPr>
          <w:rFonts w:hint="eastAsia" w:ascii="黑体" w:hAnsi="黑体" w:eastAsia="黑体" w:cs="黑体"/>
          <w:spacing w:val="6"/>
          <w:sz w:val="30"/>
          <w:szCs w:val="30"/>
          <w:highlight w:val="none"/>
        </w:rPr>
      </w:pPr>
      <w:r>
        <w:rPr>
          <w:rFonts w:hint="eastAsia" w:ascii="Times New Roman" w:hAnsi="Times New Roman" w:eastAsia="宋体" w:cs="Times New Roman"/>
          <w:b/>
          <w:bCs/>
          <w:color w:val="000000"/>
          <w:spacing w:val="0"/>
          <w:sz w:val="28"/>
          <w:szCs w:val="28"/>
          <w:highlight w:val="none"/>
          <w:lang w:val="en-US" w:eastAsia="zh-CN"/>
        </w:rPr>
        <w:t>六</w:t>
      </w:r>
      <w:r>
        <w:rPr>
          <w:rFonts w:hint="eastAsia" w:ascii="Times New Roman" w:hAnsi="Times New Roman" w:eastAsia="宋体" w:cs="Times New Roman"/>
          <w:b/>
          <w:bCs/>
          <w:color w:val="000000"/>
          <w:spacing w:val="0"/>
          <w:sz w:val="28"/>
          <w:szCs w:val="28"/>
          <w:highlight w:val="none"/>
        </w:rPr>
        <w:t>、承包形式</w:t>
      </w:r>
    </w:p>
    <w:p>
      <w:pPr>
        <w:numPr>
          <w:ilvl w:val="0"/>
          <w:numId w:val="0"/>
        </w:numPr>
        <w:spacing w:line="240" w:lineRule="auto"/>
        <w:ind w:firstLine="560" w:firstLineChars="200"/>
        <w:jc w:val="left"/>
        <w:rPr>
          <w:rFonts w:hint="eastAsia" w:ascii="Times New Roman" w:hAnsi="Times New Roman" w:eastAsia="宋体" w:cs="Times New Roman"/>
          <w:color w:val="000000"/>
          <w:spacing w:val="0"/>
          <w:sz w:val="28"/>
          <w:szCs w:val="28"/>
          <w:highlight w:val="none"/>
        </w:rPr>
      </w:pPr>
      <w:r>
        <w:rPr>
          <w:rFonts w:hint="eastAsia" w:ascii="Times New Roman" w:hAnsi="Times New Roman" w:eastAsia="宋体" w:cs="Times New Roman"/>
          <w:color w:val="000000"/>
          <w:spacing w:val="0"/>
          <w:sz w:val="28"/>
          <w:szCs w:val="28"/>
          <w:highlight w:val="none"/>
        </w:rPr>
        <w:t>（一）实行</w:t>
      </w:r>
      <w:r>
        <w:rPr>
          <w:rFonts w:hint="eastAsia" w:ascii="Times New Roman" w:hAnsi="Times New Roman" w:eastAsia="宋体" w:cs="Times New Roman"/>
          <w:color w:val="000000"/>
          <w:sz w:val="28"/>
          <w:szCs w:val="28"/>
          <w:highlight w:val="none"/>
          <w:lang w:val="en-US" w:eastAsia="zh-CN"/>
        </w:rPr>
        <w:t>项目</w:t>
      </w:r>
      <w:r>
        <w:rPr>
          <w:rFonts w:hint="eastAsia" w:ascii="Times New Roman" w:hAnsi="Times New Roman" w:eastAsia="宋体" w:cs="Times New Roman"/>
          <w:color w:val="000000"/>
          <w:spacing w:val="0"/>
          <w:sz w:val="28"/>
          <w:szCs w:val="28"/>
          <w:highlight w:val="none"/>
        </w:rPr>
        <w:t>总承包，按</w:t>
      </w:r>
      <w:r>
        <w:rPr>
          <w:rFonts w:hint="eastAsia" w:ascii="Times New Roman" w:hAnsi="Times New Roman" w:eastAsia="宋体" w:cs="Times New Roman"/>
          <w:color w:val="000000"/>
          <w:sz w:val="28"/>
          <w:szCs w:val="28"/>
          <w:highlight w:val="none"/>
          <w:lang w:val="en-US" w:eastAsia="zh-CN"/>
        </w:rPr>
        <w:t>项目</w:t>
      </w:r>
      <w:r>
        <w:rPr>
          <w:rFonts w:hint="eastAsia" w:ascii="Times New Roman" w:hAnsi="Times New Roman" w:eastAsia="宋体" w:cs="Times New Roman"/>
          <w:color w:val="000000"/>
          <w:spacing w:val="0"/>
          <w:sz w:val="28"/>
          <w:szCs w:val="28"/>
          <w:highlight w:val="none"/>
        </w:rPr>
        <w:t>预算书包造价、包税金、包质量、包工期、包安全、包文明施工</w:t>
      </w:r>
      <w:r>
        <w:rPr>
          <w:rFonts w:hint="eastAsia" w:ascii="Times New Roman" w:hAnsi="Times New Roman" w:eastAsia="宋体" w:cs="Times New Roman"/>
          <w:color w:val="000000"/>
          <w:spacing w:val="0"/>
          <w:sz w:val="28"/>
          <w:szCs w:val="28"/>
          <w:highlight w:val="none"/>
          <w:lang w:eastAsia="zh-CN"/>
        </w:rPr>
        <w:t>、</w:t>
      </w:r>
      <w:r>
        <w:rPr>
          <w:rFonts w:hint="eastAsia" w:ascii="Times New Roman" w:hAnsi="Times New Roman" w:eastAsia="宋体" w:cs="Times New Roman"/>
          <w:color w:val="000000"/>
          <w:spacing w:val="0"/>
          <w:sz w:val="28"/>
          <w:szCs w:val="28"/>
          <w:highlight w:val="none"/>
          <w:lang w:val="en-US" w:eastAsia="zh-CN"/>
        </w:rPr>
        <w:t>包管理费</w:t>
      </w:r>
      <w:r>
        <w:rPr>
          <w:rFonts w:hint="eastAsia" w:ascii="Times New Roman" w:hAnsi="Times New Roman" w:eastAsia="宋体" w:cs="Times New Roman"/>
          <w:color w:val="000000"/>
          <w:spacing w:val="0"/>
          <w:sz w:val="28"/>
          <w:szCs w:val="28"/>
          <w:highlight w:val="none"/>
        </w:rPr>
        <w:t>等</w:t>
      </w:r>
      <w:r>
        <w:rPr>
          <w:rFonts w:hint="eastAsia" w:ascii="Times New Roman" w:hAnsi="Times New Roman" w:eastAsia="宋体" w:cs="Times New Roman"/>
          <w:color w:val="000000"/>
          <w:spacing w:val="0"/>
          <w:sz w:val="28"/>
          <w:szCs w:val="28"/>
          <w:highlight w:val="none"/>
          <w:lang w:val="en-US" w:eastAsia="zh-CN"/>
        </w:rPr>
        <w:t>参评单位实施本项目</w:t>
      </w:r>
      <w:r>
        <w:rPr>
          <w:rFonts w:hint="eastAsia" w:ascii="Times New Roman" w:hAnsi="Times New Roman" w:eastAsia="宋体" w:cs="Times New Roman"/>
          <w:color w:val="000000"/>
          <w:spacing w:val="0"/>
          <w:sz w:val="28"/>
          <w:szCs w:val="28"/>
          <w:highlight w:val="none"/>
        </w:rPr>
        <w:t>所需的一切费用。</w:t>
      </w:r>
    </w:p>
    <w:p>
      <w:pPr>
        <w:keepNext w:val="0"/>
        <w:keepLines w:val="0"/>
        <w:pageBreakBefore w:val="0"/>
        <w:widowControl/>
        <w:numPr>
          <w:ilvl w:val="0"/>
          <w:numId w:val="0"/>
        </w:numPr>
        <w:kinsoku/>
        <w:wordWrap/>
        <w:overflowPunct/>
        <w:topLinePunct w:val="0"/>
        <w:autoSpaceDE/>
        <w:autoSpaceDN/>
        <w:bidi w:val="0"/>
        <w:snapToGrid/>
        <w:spacing w:line="240" w:lineRule="auto"/>
        <w:ind w:left="0" w:leftChars="0" w:right="0" w:rightChars="0" w:firstLine="560" w:firstLineChars="200"/>
        <w:jc w:val="left"/>
        <w:textAlignment w:val="auto"/>
        <w:rPr>
          <w:rFonts w:hint="eastAsia" w:ascii="Times New Roman" w:hAnsi="Times New Roman" w:eastAsia="宋体" w:cs="Times New Roman"/>
          <w:b/>
          <w:bCs/>
          <w:spacing w:val="0"/>
          <w:sz w:val="28"/>
          <w:szCs w:val="28"/>
          <w:highlight w:val="none"/>
          <w:lang w:val="en-US" w:eastAsia="zh-CN"/>
        </w:rPr>
      </w:pPr>
      <w:r>
        <w:rPr>
          <w:rFonts w:hint="eastAsia" w:ascii="Times New Roman" w:hAnsi="Times New Roman" w:eastAsia="宋体" w:cs="Times New Roman"/>
          <w:color w:val="000000"/>
          <w:spacing w:val="0"/>
          <w:sz w:val="28"/>
          <w:szCs w:val="28"/>
          <w:highlight w:val="none"/>
        </w:rPr>
        <w:t>（二）</w:t>
      </w:r>
      <w:r>
        <w:rPr>
          <w:rFonts w:hint="eastAsia" w:ascii="Times New Roman" w:hAnsi="Times New Roman" w:eastAsia="宋体" w:cs="Times New Roman"/>
          <w:color w:val="000000"/>
          <w:spacing w:val="0"/>
          <w:sz w:val="28"/>
          <w:szCs w:val="28"/>
          <w:highlight w:val="none"/>
          <w:lang w:val="en-US" w:eastAsia="zh-CN"/>
        </w:rPr>
        <w:t>参评单位不得</w:t>
      </w:r>
      <w:r>
        <w:rPr>
          <w:rFonts w:hint="eastAsia" w:ascii="Times New Roman" w:hAnsi="Times New Roman" w:eastAsia="宋体" w:cs="Times New Roman"/>
          <w:color w:val="000000"/>
          <w:spacing w:val="0"/>
          <w:sz w:val="28"/>
          <w:szCs w:val="28"/>
          <w:highlight w:val="none"/>
        </w:rPr>
        <w:t>将本</w:t>
      </w:r>
      <w:r>
        <w:rPr>
          <w:rFonts w:hint="eastAsia" w:ascii="Times New Roman" w:hAnsi="Times New Roman" w:eastAsia="宋体" w:cs="Times New Roman"/>
          <w:color w:val="000000"/>
          <w:spacing w:val="0"/>
          <w:sz w:val="28"/>
          <w:szCs w:val="28"/>
          <w:highlight w:val="none"/>
          <w:lang w:eastAsia="zh-CN"/>
        </w:rPr>
        <w:t>项目</w:t>
      </w:r>
      <w:r>
        <w:rPr>
          <w:rFonts w:hint="eastAsia" w:ascii="Times New Roman" w:hAnsi="Times New Roman" w:eastAsia="宋体" w:cs="Times New Roman"/>
          <w:color w:val="000000"/>
          <w:spacing w:val="0"/>
          <w:sz w:val="28"/>
          <w:szCs w:val="28"/>
          <w:highlight w:val="none"/>
        </w:rPr>
        <w:t>转包、分包给第三方施工</w:t>
      </w:r>
      <w:r>
        <w:rPr>
          <w:rFonts w:hint="eastAsia" w:ascii="Times New Roman" w:hAnsi="Times New Roman" w:eastAsia="宋体" w:cs="Times New Roman"/>
          <w:color w:val="000000"/>
          <w:spacing w:val="0"/>
          <w:sz w:val="28"/>
          <w:szCs w:val="28"/>
          <w:highlight w:val="none"/>
          <w:lang w:eastAsia="zh-CN"/>
        </w:rPr>
        <w:t>。</w:t>
      </w:r>
    </w:p>
    <w:p>
      <w:pPr>
        <w:keepNext w:val="0"/>
        <w:keepLines w:val="0"/>
        <w:pageBreakBefore w:val="0"/>
        <w:widowControl/>
        <w:numPr>
          <w:ilvl w:val="0"/>
          <w:numId w:val="0"/>
        </w:numPr>
        <w:kinsoku/>
        <w:wordWrap/>
        <w:overflowPunct/>
        <w:topLinePunct w:val="0"/>
        <w:autoSpaceDE/>
        <w:autoSpaceDN/>
        <w:bidi w:val="0"/>
        <w:snapToGrid/>
        <w:spacing w:line="240" w:lineRule="auto"/>
        <w:ind w:left="0" w:leftChars="0" w:right="0" w:rightChars="0" w:firstLine="562" w:firstLineChars="200"/>
        <w:textAlignment w:val="auto"/>
        <w:rPr>
          <w:rFonts w:hint="default" w:ascii="Times New Roman" w:hAnsi="Times New Roman" w:eastAsia="宋体" w:cs="Times New Roman"/>
          <w:b/>
          <w:bCs/>
          <w:spacing w:val="0"/>
          <w:sz w:val="28"/>
          <w:szCs w:val="28"/>
          <w:highlight w:val="none"/>
        </w:rPr>
      </w:pPr>
      <w:r>
        <w:rPr>
          <w:rFonts w:hint="eastAsia" w:ascii="Times New Roman" w:hAnsi="Times New Roman" w:eastAsia="宋体" w:cs="Times New Roman"/>
          <w:b/>
          <w:bCs/>
          <w:spacing w:val="0"/>
          <w:sz w:val="28"/>
          <w:szCs w:val="28"/>
          <w:highlight w:val="none"/>
          <w:lang w:val="en-US" w:eastAsia="zh-CN"/>
        </w:rPr>
        <w:t>七、</w:t>
      </w:r>
      <w:r>
        <w:rPr>
          <w:rFonts w:hint="default" w:ascii="Times New Roman" w:hAnsi="Times New Roman" w:eastAsia="宋体" w:cs="Times New Roman"/>
          <w:b/>
          <w:bCs/>
          <w:spacing w:val="0"/>
          <w:sz w:val="28"/>
          <w:szCs w:val="28"/>
          <w:highlight w:val="none"/>
        </w:rPr>
        <w:t>付款方式</w:t>
      </w:r>
    </w:p>
    <w:p>
      <w:pPr>
        <w:keepNext w:val="0"/>
        <w:keepLines w:val="0"/>
        <w:pageBreakBefore w:val="0"/>
        <w:widowControl/>
        <w:numPr>
          <w:ilvl w:val="0"/>
          <w:numId w:val="0"/>
        </w:numPr>
        <w:kinsoku/>
        <w:wordWrap/>
        <w:overflowPunct/>
        <w:topLinePunct w:val="0"/>
        <w:autoSpaceDE/>
        <w:autoSpaceDN/>
        <w:bidi w:val="0"/>
        <w:snapToGrid/>
        <w:spacing w:line="240" w:lineRule="auto"/>
        <w:ind w:left="0" w:leftChars="0" w:right="0" w:rightChars="0" w:firstLine="560" w:firstLineChars="200"/>
        <w:jc w:val="left"/>
        <w:textAlignment w:val="auto"/>
        <w:rPr>
          <w:rFonts w:hint="eastAsia" w:ascii="Times New Roman" w:hAnsi="Times New Roman" w:eastAsia="宋体" w:cs="Times New Roman"/>
          <w:color w:val="000000"/>
          <w:spacing w:val="0"/>
          <w:sz w:val="28"/>
          <w:szCs w:val="28"/>
          <w:highlight w:val="none"/>
          <w:lang w:val="en-US" w:eastAsia="zh-CN"/>
        </w:rPr>
      </w:pPr>
      <w:r>
        <w:rPr>
          <w:rFonts w:hint="eastAsia" w:ascii="Times New Roman" w:hAnsi="Times New Roman" w:eastAsia="宋体" w:cs="Times New Roman"/>
          <w:color w:val="000000"/>
          <w:spacing w:val="0"/>
          <w:sz w:val="28"/>
          <w:szCs w:val="28"/>
          <w:highlight w:val="none"/>
          <w:lang w:val="en-US" w:eastAsia="zh-CN"/>
        </w:rPr>
        <w:t>（一）充电站完工验收后，由采购人向</w:t>
      </w:r>
      <w:r>
        <w:rPr>
          <w:rFonts w:hint="eastAsia" w:ascii="Times New Roman" w:hAnsi="Times New Roman" w:eastAsia="宋体" w:cs="Times New Roman"/>
          <w:color w:val="000000"/>
          <w:spacing w:val="0"/>
          <w:sz w:val="28"/>
          <w:szCs w:val="28"/>
          <w:highlight w:val="none"/>
          <w:lang w:eastAsia="zh-CN"/>
        </w:rPr>
        <w:t>中</w:t>
      </w:r>
      <w:r>
        <w:rPr>
          <w:rFonts w:hint="eastAsia" w:ascii="Times New Roman" w:hAnsi="Times New Roman" w:eastAsia="宋体" w:cs="Times New Roman"/>
          <w:color w:val="000000"/>
          <w:spacing w:val="0"/>
          <w:sz w:val="28"/>
          <w:szCs w:val="28"/>
          <w:highlight w:val="none"/>
          <w:lang w:val="en-US" w:eastAsia="zh-CN"/>
        </w:rPr>
        <w:t>选</w:t>
      </w:r>
      <w:r>
        <w:rPr>
          <w:rFonts w:hint="eastAsia" w:ascii="Times New Roman" w:hAnsi="Times New Roman" w:eastAsia="宋体" w:cs="Times New Roman"/>
          <w:color w:val="000000"/>
          <w:spacing w:val="0"/>
          <w:sz w:val="28"/>
          <w:szCs w:val="28"/>
          <w:highlight w:val="none"/>
          <w:lang w:eastAsia="zh-CN"/>
        </w:rPr>
        <w:t>人</w:t>
      </w:r>
      <w:r>
        <w:rPr>
          <w:rFonts w:hint="eastAsia" w:ascii="Times New Roman" w:hAnsi="Times New Roman" w:eastAsia="宋体" w:cs="Times New Roman"/>
          <w:color w:val="000000"/>
          <w:spacing w:val="0"/>
          <w:sz w:val="28"/>
          <w:szCs w:val="28"/>
          <w:highlight w:val="none"/>
          <w:lang w:val="en-US" w:eastAsia="zh-CN"/>
        </w:rPr>
        <w:t>一次性支付至合同价的97%（若施工过程中有设计变更或工程量调整的，由采购人委托第三方咨询单位审核出具结算审核报告后，向</w:t>
      </w:r>
      <w:r>
        <w:rPr>
          <w:rFonts w:hint="eastAsia" w:ascii="Times New Roman" w:hAnsi="Times New Roman" w:eastAsia="宋体" w:cs="Times New Roman"/>
          <w:color w:val="000000"/>
          <w:spacing w:val="0"/>
          <w:sz w:val="28"/>
          <w:szCs w:val="28"/>
          <w:highlight w:val="none"/>
          <w:lang w:eastAsia="zh-CN"/>
        </w:rPr>
        <w:t>中</w:t>
      </w:r>
      <w:r>
        <w:rPr>
          <w:rFonts w:hint="eastAsia" w:ascii="Times New Roman" w:hAnsi="Times New Roman" w:eastAsia="宋体" w:cs="Times New Roman"/>
          <w:color w:val="000000"/>
          <w:spacing w:val="0"/>
          <w:sz w:val="28"/>
          <w:szCs w:val="28"/>
          <w:highlight w:val="none"/>
          <w:lang w:val="en-US" w:eastAsia="zh-CN"/>
        </w:rPr>
        <w:t>选</w:t>
      </w:r>
      <w:r>
        <w:rPr>
          <w:rFonts w:hint="eastAsia" w:ascii="Times New Roman" w:hAnsi="Times New Roman" w:eastAsia="宋体" w:cs="Times New Roman"/>
          <w:color w:val="000000"/>
          <w:spacing w:val="0"/>
          <w:sz w:val="28"/>
          <w:szCs w:val="28"/>
          <w:highlight w:val="none"/>
          <w:lang w:eastAsia="zh-CN"/>
        </w:rPr>
        <w:t>人</w:t>
      </w:r>
      <w:r>
        <w:rPr>
          <w:rFonts w:hint="eastAsia" w:ascii="Times New Roman" w:hAnsi="Times New Roman" w:eastAsia="宋体" w:cs="Times New Roman"/>
          <w:color w:val="000000"/>
          <w:spacing w:val="0"/>
          <w:sz w:val="28"/>
          <w:szCs w:val="28"/>
          <w:highlight w:val="none"/>
          <w:lang w:val="en-US" w:eastAsia="zh-CN"/>
        </w:rPr>
        <w:t>累计支付至结算价的97%，剩余3%作为质保金。</w:t>
      </w:r>
    </w:p>
    <w:p>
      <w:pPr>
        <w:keepNext w:val="0"/>
        <w:keepLines w:val="0"/>
        <w:pageBreakBefore w:val="0"/>
        <w:widowControl/>
        <w:numPr>
          <w:ilvl w:val="0"/>
          <w:numId w:val="0"/>
        </w:numPr>
        <w:kinsoku/>
        <w:wordWrap/>
        <w:overflowPunct/>
        <w:topLinePunct w:val="0"/>
        <w:autoSpaceDE/>
        <w:autoSpaceDN/>
        <w:bidi w:val="0"/>
        <w:snapToGrid/>
        <w:spacing w:line="240" w:lineRule="auto"/>
        <w:ind w:left="0" w:leftChars="0" w:right="0" w:rightChars="0" w:firstLine="560" w:firstLineChars="200"/>
        <w:jc w:val="left"/>
        <w:textAlignment w:val="auto"/>
        <w:rPr>
          <w:rFonts w:hint="eastAsia" w:ascii="Times New Roman" w:hAnsi="Times New Roman" w:eastAsia="宋体" w:cs="Times New Roman"/>
          <w:color w:val="000000"/>
          <w:spacing w:val="0"/>
          <w:sz w:val="28"/>
          <w:szCs w:val="28"/>
          <w:highlight w:val="none"/>
          <w:lang w:val="en-US" w:eastAsia="zh-CN"/>
        </w:rPr>
      </w:pPr>
      <w:r>
        <w:rPr>
          <w:rFonts w:hint="eastAsia" w:ascii="Times New Roman" w:hAnsi="Times New Roman" w:eastAsia="宋体" w:cs="Times New Roman"/>
          <w:color w:val="000000"/>
          <w:spacing w:val="0"/>
          <w:sz w:val="28"/>
          <w:szCs w:val="28"/>
          <w:highlight w:val="none"/>
        </w:rPr>
        <w:t>（二）</w:t>
      </w:r>
      <w:r>
        <w:rPr>
          <w:rFonts w:hint="eastAsia" w:ascii="Times New Roman" w:hAnsi="Times New Roman" w:eastAsia="宋体" w:cs="Times New Roman"/>
          <w:color w:val="000000"/>
          <w:spacing w:val="0"/>
          <w:sz w:val="28"/>
          <w:szCs w:val="28"/>
          <w:highlight w:val="none"/>
          <w:lang w:val="en-US" w:eastAsia="zh-CN"/>
        </w:rPr>
        <w:t>在缺陷责任期（1年）满后，如无发生质量问题，一次性无息向</w:t>
      </w:r>
      <w:r>
        <w:rPr>
          <w:rFonts w:hint="eastAsia" w:ascii="Times New Roman" w:hAnsi="Times New Roman" w:eastAsia="宋体" w:cs="Times New Roman"/>
          <w:color w:val="000000"/>
          <w:spacing w:val="0"/>
          <w:sz w:val="28"/>
          <w:szCs w:val="28"/>
          <w:highlight w:val="none"/>
          <w:lang w:eastAsia="zh-CN"/>
        </w:rPr>
        <w:t>中</w:t>
      </w:r>
      <w:r>
        <w:rPr>
          <w:rFonts w:hint="eastAsia" w:ascii="Times New Roman" w:hAnsi="Times New Roman" w:eastAsia="宋体" w:cs="Times New Roman"/>
          <w:color w:val="000000"/>
          <w:spacing w:val="0"/>
          <w:sz w:val="28"/>
          <w:szCs w:val="28"/>
          <w:highlight w:val="none"/>
          <w:lang w:val="en-US" w:eastAsia="zh-CN"/>
        </w:rPr>
        <w:t>选</w:t>
      </w:r>
      <w:r>
        <w:rPr>
          <w:rFonts w:hint="eastAsia" w:ascii="Times New Roman" w:hAnsi="Times New Roman" w:eastAsia="宋体" w:cs="Times New Roman"/>
          <w:color w:val="000000"/>
          <w:spacing w:val="0"/>
          <w:sz w:val="28"/>
          <w:szCs w:val="28"/>
          <w:highlight w:val="none"/>
          <w:lang w:eastAsia="zh-CN"/>
        </w:rPr>
        <w:t>人</w:t>
      </w:r>
      <w:r>
        <w:rPr>
          <w:rFonts w:hint="eastAsia" w:ascii="Times New Roman" w:hAnsi="Times New Roman" w:eastAsia="宋体" w:cs="Times New Roman"/>
          <w:color w:val="000000"/>
          <w:spacing w:val="0"/>
          <w:sz w:val="28"/>
          <w:szCs w:val="28"/>
          <w:highlight w:val="none"/>
          <w:lang w:val="en-US" w:eastAsia="zh-CN"/>
        </w:rPr>
        <w:t>支付完余下的工程款。</w:t>
      </w:r>
    </w:p>
    <w:p>
      <w:pPr>
        <w:keepNext w:val="0"/>
        <w:keepLines w:val="0"/>
        <w:pageBreakBefore w:val="0"/>
        <w:widowControl/>
        <w:numPr>
          <w:ilvl w:val="0"/>
          <w:numId w:val="0"/>
        </w:numPr>
        <w:kinsoku/>
        <w:wordWrap/>
        <w:overflowPunct/>
        <w:topLinePunct w:val="0"/>
        <w:autoSpaceDE/>
        <w:autoSpaceDN/>
        <w:bidi w:val="0"/>
        <w:snapToGrid/>
        <w:spacing w:line="240" w:lineRule="auto"/>
        <w:ind w:left="0" w:leftChars="0" w:right="0" w:rightChars="0" w:firstLine="560" w:firstLineChars="200"/>
        <w:jc w:val="left"/>
        <w:textAlignment w:val="auto"/>
        <w:rPr>
          <w:rFonts w:hint="eastAsia" w:ascii="Times New Roman" w:hAnsi="Times New Roman" w:eastAsia="宋体" w:cs="Times New Roman"/>
          <w:color w:val="000000"/>
          <w:spacing w:val="0"/>
          <w:sz w:val="28"/>
          <w:szCs w:val="28"/>
          <w:highlight w:val="none"/>
          <w:lang w:val="en-US" w:eastAsia="zh-CN"/>
        </w:rPr>
      </w:pPr>
      <w:r>
        <w:rPr>
          <w:rFonts w:hint="eastAsia" w:ascii="Times New Roman" w:hAnsi="Times New Roman" w:eastAsia="宋体" w:cs="Times New Roman"/>
          <w:color w:val="000000"/>
          <w:spacing w:val="0"/>
          <w:sz w:val="28"/>
          <w:szCs w:val="28"/>
          <w:highlight w:val="none"/>
        </w:rPr>
        <w:t>（</w:t>
      </w:r>
      <w:r>
        <w:rPr>
          <w:rFonts w:hint="eastAsia" w:ascii="Times New Roman" w:hAnsi="Times New Roman" w:eastAsia="宋体" w:cs="Times New Roman"/>
          <w:color w:val="000000"/>
          <w:spacing w:val="0"/>
          <w:sz w:val="28"/>
          <w:szCs w:val="28"/>
          <w:highlight w:val="none"/>
          <w:lang w:val="en-US" w:eastAsia="zh-CN"/>
        </w:rPr>
        <w:t>三</w:t>
      </w:r>
      <w:r>
        <w:rPr>
          <w:rFonts w:hint="eastAsia" w:ascii="Times New Roman" w:hAnsi="Times New Roman" w:eastAsia="宋体" w:cs="Times New Roman"/>
          <w:color w:val="000000"/>
          <w:spacing w:val="0"/>
          <w:sz w:val="28"/>
          <w:szCs w:val="28"/>
          <w:highlight w:val="none"/>
        </w:rPr>
        <w:t>）</w:t>
      </w:r>
      <w:r>
        <w:rPr>
          <w:rFonts w:hint="eastAsia" w:ascii="Times New Roman" w:hAnsi="Times New Roman" w:eastAsia="宋体" w:cs="Times New Roman"/>
          <w:color w:val="000000"/>
          <w:spacing w:val="0"/>
          <w:sz w:val="28"/>
          <w:szCs w:val="28"/>
          <w:highlight w:val="none"/>
          <w:lang w:eastAsia="zh-CN"/>
        </w:rPr>
        <w:t>中</w:t>
      </w:r>
      <w:r>
        <w:rPr>
          <w:rFonts w:hint="eastAsia" w:ascii="Times New Roman" w:hAnsi="Times New Roman" w:eastAsia="宋体" w:cs="Times New Roman"/>
          <w:color w:val="000000"/>
          <w:spacing w:val="0"/>
          <w:sz w:val="28"/>
          <w:szCs w:val="28"/>
          <w:highlight w:val="none"/>
          <w:lang w:val="en-US" w:eastAsia="zh-CN"/>
        </w:rPr>
        <w:t>选</w:t>
      </w:r>
      <w:r>
        <w:rPr>
          <w:rFonts w:hint="eastAsia" w:ascii="Times New Roman" w:hAnsi="Times New Roman" w:eastAsia="宋体" w:cs="Times New Roman"/>
          <w:color w:val="000000"/>
          <w:spacing w:val="0"/>
          <w:sz w:val="28"/>
          <w:szCs w:val="28"/>
          <w:highlight w:val="none"/>
          <w:lang w:eastAsia="zh-CN"/>
        </w:rPr>
        <w:t>人</w:t>
      </w:r>
      <w:r>
        <w:rPr>
          <w:rFonts w:hint="eastAsia" w:ascii="Times New Roman" w:hAnsi="Times New Roman" w:eastAsia="宋体" w:cs="Times New Roman"/>
          <w:color w:val="000000"/>
          <w:spacing w:val="0"/>
          <w:sz w:val="28"/>
          <w:szCs w:val="28"/>
          <w:highlight w:val="none"/>
          <w:lang w:val="en-US" w:eastAsia="zh-CN"/>
        </w:rPr>
        <w:t>向采购人申请支付项目款时，</w:t>
      </w:r>
      <w:r>
        <w:rPr>
          <w:rFonts w:hint="eastAsia" w:ascii="Times New Roman" w:hAnsi="Times New Roman" w:eastAsia="宋体" w:cs="Times New Roman"/>
          <w:color w:val="000000"/>
          <w:spacing w:val="0"/>
          <w:sz w:val="28"/>
          <w:szCs w:val="28"/>
          <w:highlight w:val="none"/>
          <w:lang w:eastAsia="zh-CN"/>
        </w:rPr>
        <w:t>中</w:t>
      </w:r>
      <w:r>
        <w:rPr>
          <w:rFonts w:hint="eastAsia" w:ascii="Times New Roman" w:hAnsi="Times New Roman" w:eastAsia="宋体" w:cs="Times New Roman"/>
          <w:color w:val="000000"/>
          <w:spacing w:val="0"/>
          <w:sz w:val="28"/>
          <w:szCs w:val="28"/>
          <w:highlight w:val="none"/>
          <w:lang w:val="en-US" w:eastAsia="zh-CN"/>
        </w:rPr>
        <w:t>选</w:t>
      </w:r>
      <w:r>
        <w:rPr>
          <w:rFonts w:hint="eastAsia" w:ascii="Times New Roman" w:hAnsi="Times New Roman" w:eastAsia="宋体" w:cs="Times New Roman"/>
          <w:color w:val="000000"/>
          <w:spacing w:val="0"/>
          <w:sz w:val="28"/>
          <w:szCs w:val="28"/>
          <w:highlight w:val="none"/>
          <w:lang w:eastAsia="zh-CN"/>
        </w:rPr>
        <w:t>人</w:t>
      </w:r>
      <w:r>
        <w:rPr>
          <w:rFonts w:hint="eastAsia" w:ascii="Times New Roman" w:hAnsi="Times New Roman" w:eastAsia="宋体" w:cs="Times New Roman"/>
          <w:color w:val="000000"/>
          <w:spacing w:val="0"/>
          <w:sz w:val="28"/>
          <w:szCs w:val="28"/>
          <w:highlight w:val="none"/>
          <w:lang w:val="en-US" w:eastAsia="zh-CN"/>
        </w:rPr>
        <w:t>应当向采购人开具相应金额的有效发票，否则采购人有权拒绝支付并且不承担逾期支付的责任。</w:t>
      </w:r>
    </w:p>
    <w:p>
      <w:pPr>
        <w:keepNext w:val="0"/>
        <w:keepLines w:val="0"/>
        <w:pageBreakBefore w:val="0"/>
        <w:widowControl/>
        <w:numPr>
          <w:ilvl w:val="0"/>
          <w:numId w:val="0"/>
        </w:numPr>
        <w:kinsoku/>
        <w:wordWrap/>
        <w:overflowPunct/>
        <w:topLinePunct w:val="0"/>
        <w:autoSpaceDE/>
        <w:autoSpaceDN/>
        <w:bidi w:val="0"/>
        <w:snapToGrid/>
        <w:spacing w:line="240" w:lineRule="auto"/>
        <w:ind w:left="0" w:leftChars="0" w:right="0" w:rightChars="0" w:firstLine="560" w:firstLineChars="200"/>
        <w:jc w:val="left"/>
        <w:textAlignment w:val="auto"/>
        <w:rPr>
          <w:rFonts w:hint="eastAsia" w:ascii="Times New Roman" w:hAnsi="Times New Roman" w:eastAsia="宋体" w:cs="Times New Roman"/>
          <w:bCs w:val="0"/>
          <w:color w:val="000000"/>
          <w:spacing w:val="0"/>
          <w:sz w:val="28"/>
          <w:szCs w:val="28"/>
          <w:highlight w:val="none"/>
        </w:rPr>
      </w:pPr>
      <w:r>
        <w:rPr>
          <w:rFonts w:hint="eastAsia" w:ascii="Times New Roman" w:hAnsi="Times New Roman" w:eastAsia="宋体" w:cs="Times New Roman"/>
          <w:bCs w:val="0"/>
          <w:color w:val="000000"/>
          <w:spacing w:val="0"/>
          <w:sz w:val="28"/>
          <w:szCs w:val="28"/>
          <w:highlight w:val="none"/>
          <w:lang w:eastAsia="zh-CN"/>
        </w:rPr>
        <w:t>（具体</w:t>
      </w:r>
      <w:r>
        <w:rPr>
          <w:rFonts w:hint="eastAsia" w:ascii="Times New Roman" w:hAnsi="Times New Roman" w:eastAsia="宋体" w:cs="Times New Roman"/>
          <w:bCs w:val="0"/>
          <w:color w:val="000000"/>
          <w:spacing w:val="0"/>
          <w:sz w:val="28"/>
          <w:szCs w:val="28"/>
          <w:highlight w:val="none"/>
          <w:lang w:val="en-US" w:eastAsia="zh-CN"/>
        </w:rPr>
        <w:t>条款</w:t>
      </w:r>
      <w:r>
        <w:rPr>
          <w:rFonts w:hint="eastAsia" w:ascii="Times New Roman" w:hAnsi="Times New Roman" w:eastAsia="宋体" w:cs="Times New Roman"/>
          <w:bCs w:val="0"/>
          <w:color w:val="000000"/>
          <w:spacing w:val="0"/>
          <w:sz w:val="28"/>
          <w:szCs w:val="28"/>
          <w:highlight w:val="none"/>
          <w:lang w:eastAsia="zh-CN"/>
        </w:rPr>
        <w:t>详见施工合同</w:t>
      </w:r>
      <w:r>
        <w:rPr>
          <w:rFonts w:hint="eastAsia" w:ascii="Times New Roman" w:hAnsi="Times New Roman" w:eastAsia="宋体" w:cs="Times New Roman"/>
          <w:bCs w:val="0"/>
          <w:color w:val="000000"/>
          <w:spacing w:val="0"/>
          <w:sz w:val="28"/>
          <w:szCs w:val="28"/>
          <w:highlight w:val="none"/>
          <w:lang w:val="en-US" w:eastAsia="zh-CN"/>
        </w:rPr>
        <w:t>内容</w:t>
      </w:r>
      <w:r>
        <w:rPr>
          <w:rFonts w:hint="eastAsia" w:ascii="Times New Roman" w:hAnsi="Times New Roman" w:eastAsia="宋体" w:cs="Times New Roman"/>
          <w:bCs w:val="0"/>
          <w:color w:val="000000"/>
          <w:spacing w:val="0"/>
          <w:sz w:val="28"/>
          <w:szCs w:val="28"/>
          <w:highlight w:val="none"/>
          <w:lang w:eastAsia="zh-CN"/>
        </w:rPr>
        <w:t>）</w:t>
      </w:r>
    </w:p>
    <w:p>
      <w:pPr>
        <w:numPr>
          <w:ilvl w:val="0"/>
          <w:numId w:val="0"/>
        </w:numPr>
        <w:adjustRightInd w:val="0"/>
        <w:ind w:firstLine="0" w:firstLineChars="0"/>
        <w:outlineLvl w:val="0"/>
        <w:rPr>
          <w:rFonts w:hint="default"/>
          <w:highlight w:val="none"/>
        </w:rPr>
      </w:pPr>
    </w:p>
    <w:p>
      <w:pPr>
        <w:keepNext w:val="0"/>
        <w:keepLines w:val="0"/>
        <w:pageBreakBefore w:val="0"/>
        <w:kinsoku/>
        <w:wordWrap/>
        <w:overflowPunct/>
        <w:topLinePunct w:val="0"/>
        <w:bidi w:val="0"/>
        <w:adjustRightInd w:val="0"/>
        <w:snapToGrid w:val="0"/>
        <w:spacing w:line="240" w:lineRule="auto"/>
        <w:jc w:val="center"/>
        <w:outlineLvl w:val="0"/>
        <w:rPr>
          <w:rFonts w:hint="default" w:ascii="Times New Roman" w:hAnsi="Times New Roman" w:eastAsia="宋体" w:cs="Times New Roman"/>
          <w:b/>
          <w:bCs/>
          <w:spacing w:val="0"/>
          <w:sz w:val="44"/>
          <w:szCs w:val="44"/>
          <w:highlight w:val="none"/>
        </w:rPr>
      </w:pPr>
      <w:r>
        <w:rPr>
          <w:rFonts w:hint="default" w:ascii="Times New Roman" w:hAnsi="Times New Roman" w:eastAsia="宋体" w:cs="Times New Roman"/>
          <w:b/>
          <w:bCs/>
          <w:spacing w:val="0"/>
          <w:sz w:val="21"/>
          <w:szCs w:val="21"/>
          <w:highlight w:val="none"/>
        </w:rPr>
        <w:br w:type="page"/>
      </w:r>
      <w:r>
        <w:rPr>
          <w:rFonts w:hint="default" w:ascii="Times New Roman" w:hAnsi="Times New Roman" w:eastAsia="宋体" w:cs="Times New Roman"/>
          <w:b/>
          <w:bCs/>
          <w:spacing w:val="0"/>
          <w:sz w:val="44"/>
          <w:szCs w:val="44"/>
          <w:highlight w:val="none"/>
        </w:rPr>
        <w:t>第</w:t>
      </w:r>
      <w:r>
        <w:rPr>
          <w:rFonts w:hint="default" w:ascii="Times New Roman" w:hAnsi="Times New Roman" w:eastAsia="宋体" w:cs="Times New Roman"/>
          <w:b/>
          <w:bCs/>
          <w:spacing w:val="0"/>
          <w:sz w:val="44"/>
          <w:szCs w:val="44"/>
          <w:highlight w:val="none"/>
          <w:lang w:val="en-US" w:eastAsia="zh-CN"/>
        </w:rPr>
        <w:t>三</w:t>
      </w:r>
      <w:r>
        <w:rPr>
          <w:rFonts w:hint="eastAsia" w:ascii="Times New Roman" w:hAnsi="Times New Roman" w:eastAsia="宋体" w:cs="Times New Roman"/>
          <w:b/>
          <w:bCs/>
          <w:spacing w:val="0"/>
          <w:sz w:val="44"/>
          <w:szCs w:val="44"/>
          <w:highlight w:val="none"/>
          <w:lang w:eastAsia="zh-CN"/>
        </w:rPr>
        <w:t>章</w:t>
      </w:r>
      <w:r>
        <w:rPr>
          <w:rFonts w:hint="default" w:ascii="Times New Roman" w:hAnsi="Times New Roman" w:eastAsia="宋体" w:cs="Times New Roman"/>
          <w:b/>
          <w:bCs/>
          <w:spacing w:val="0"/>
          <w:sz w:val="44"/>
          <w:szCs w:val="44"/>
          <w:highlight w:val="none"/>
        </w:rPr>
        <w:t xml:space="preserve"> </w:t>
      </w:r>
      <w:r>
        <w:rPr>
          <w:rFonts w:hint="default" w:ascii="Times New Roman" w:hAnsi="Times New Roman" w:eastAsia="宋体" w:cs="Times New Roman"/>
          <w:b/>
          <w:bCs/>
          <w:spacing w:val="0"/>
          <w:sz w:val="44"/>
          <w:szCs w:val="44"/>
          <w:highlight w:val="none"/>
          <w:lang w:val="en-US" w:eastAsia="zh-CN"/>
        </w:rPr>
        <w:t xml:space="preserve"> </w:t>
      </w:r>
      <w:r>
        <w:rPr>
          <w:rFonts w:hint="default" w:ascii="Times New Roman" w:hAnsi="Times New Roman" w:eastAsia="宋体" w:cs="Times New Roman"/>
          <w:b/>
          <w:bCs/>
          <w:spacing w:val="0"/>
          <w:sz w:val="44"/>
          <w:szCs w:val="44"/>
          <w:highlight w:val="none"/>
        </w:rPr>
        <w:t>评审</w:t>
      </w:r>
      <w:r>
        <w:rPr>
          <w:rFonts w:hint="default" w:ascii="Times New Roman" w:hAnsi="Times New Roman" w:eastAsia="宋体" w:cs="Times New Roman"/>
          <w:b/>
          <w:bCs/>
          <w:spacing w:val="0"/>
          <w:sz w:val="44"/>
          <w:szCs w:val="44"/>
          <w:highlight w:val="none"/>
          <w:lang w:val="en-US" w:eastAsia="zh-CN"/>
        </w:rPr>
        <w:t>标准</w:t>
      </w:r>
    </w:p>
    <w:p>
      <w:pPr>
        <w:keepNext w:val="0"/>
        <w:keepLines w:val="0"/>
        <w:pageBreakBefore w:val="0"/>
        <w:kinsoku/>
        <w:wordWrap/>
        <w:overflowPunct/>
        <w:topLinePunct w:val="0"/>
        <w:bidi w:val="0"/>
        <w:adjustRightInd w:val="0"/>
        <w:snapToGrid w:val="0"/>
        <w:spacing w:line="240" w:lineRule="auto"/>
        <w:rPr>
          <w:rFonts w:hint="default" w:ascii="Times New Roman" w:hAnsi="Times New Roman" w:eastAsia="宋体" w:cs="Times New Roman"/>
          <w:b/>
          <w:bCs/>
          <w:spacing w:val="0"/>
          <w:sz w:val="24"/>
          <w:highlight w:val="none"/>
        </w:rPr>
      </w:pPr>
    </w:p>
    <w:p>
      <w:pPr>
        <w:pStyle w:val="21"/>
        <w:keepNext w:val="0"/>
        <w:keepLines w:val="0"/>
        <w:pageBreakBefore w:val="0"/>
        <w:widowControl/>
        <w:kinsoku/>
        <w:wordWrap/>
        <w:overflowPunct/>
        <w:topLinePunct w:val="0"/>
        <w:autoSpaceDE/>
        <w:autoSpaceDN/>
        <w:bidi w:val="0"/>
        <w:spacing w:after="0" w:line="240" w:lineRule="auto"/>
        <w:ind w:firstLine="560" w:firstLineChars="200"/>
        <w:textAlignment w:val="auto"/>
        <w:rPr>
          <w:rFonts w:hint="eastAsia" w:ascii="宋体" w:hAnsi="宋体" w:eastAsia="宋体" w:cs="宋体"/>
          <w:spacing w:val="0"/>
          <w:sz w:val="28"/>
          <w:szCs w:val="28"/>
          <w:highlight w:val="none"/>
          <w:lang w:val="en-US" w:eastAsia="zh-CN"/>
        </w:rPr>
      </w:pPr>
      <w:r>
        <w:rPr>
          <w:rFonts w:hint="eastAsia" w:ascii="宋体" w:hAnsi="宋体" w:eastAsia="宋体" w:cs="宋体"/>
          <w:b w:val="0"/>
          <w:bCs w:val="0"/>
          <w:spacing w:val="0"/>
          <w:sz w:val="28"/>
          <w:szCs w:val="28"/>
          <w:highlight w:val="none"/>
          <w:lang w:val="en-US" w:eastAsia="zh-CN"/>
        </w:rPr>
        <w:t>一、采购人按照相关制度规定</w:t>
      </w:r>
      <w:r>
        <w:rPr>
          <w:rFonts w:hint="eastAsia" w:ascii="宋体" w:hAnsi="宋体" w:eastAsia="宋体" w:cs="宋体"/>
          <w:spacing w:val="0"/>
          <w:sz w:val="28"/>
          <w:szCs w:val="28"/>
          <w:highlight w:val="none"/>
          <w:lang w:val="en-US" w:eastAsia="zh-CN"/>
        </w:rPr>
        <w:t>组建评标委员会，评标委员会本着公平、公正、科学的原则，依据评审标准开展项目评审和推荐评审结果，任何单位和个人不得非法干预或者影响评审过程和结果。</w:t>
      </w:r>
    </w:p>
    <w:p>
      <w:pPr>
        <w:pStyle w:val="21"/>
        <w:keepNext w:val="0"/>
        <w:keepLines w:val="0"/>
        <w:pageBreakBefore w:val="0"/>
        <w:widowControl/>
        <w:kinsoku/>
        <w:wordWrap/>
        <w:overflowPunct/>
        <w:topLinePunct w:val="0"/>
        <w:autoSpaceDE/>
        <w:autoSpaceDN/>
        <w:bidi w:val="0"/>
        <w:spacing w:after="0" w:line="240" w:lineRule="auto"/>
        <w:ind w:firstLine="560" w:firstLineChars="200"/>
        <w:textAlignment w:val="auto"/>
        <w:rPr>
          <w:rFonts w:hint="eastAsia" w:ascii="宋体" w:hAnsi="宋体" w:eastAsia="宋体" w:cs="宋体"/>
          <w:spacing w:val="0"/>
          <w:sz w:val="28"/>
          <w:szCs w:val="28"/>
          <w:highlight w:val="none"/>
          <w:lang w:val="en-US" w:eastAsia="zh-CN"/>
        </w:rPr>
      </w:pPr>
      <w:r>
        <w:rPr>
          <w:rFonts w:hint="eastAsia" w:ascii="宋体" w:hAnsi="宋体" w:eastAsia="宋体" w:cs="宋体"/>
          <w:spacing w:val="0"/>
          <w:sz w:val="28"/>
          <w:szCs w:val="28"/>
          <w:highlight w:val="none"/>
          <w:lang w:val="en-US" w:eastAsia="zh-CN"/>
        </w:rPr>
        <w:t>二、评审标准为：资格评审+技术商务评审+价格评审，共三个环节。</w:t>
      </w:r>
    </w:p>
    <w:p>
      <w:pPr>
        <w:pStyle w:val="21"/>
        <w:ind w:firstLine="560" w:firstLineChars="200"/>
        <w:rPr>
          <w:rFonts w:hint="eastAsia" w:ascii="宋体" w:hAnsi="宋体" w:eastAsia="宋体" w:cs="宋体"/>
          <w:spacing w:val="0"/>
          <w:sz w:val="28"/>
          <w:szCs w:val="28"/>
          <w:highlight w:val="none"/>
          <w:lang w:val="en-US" w:eastAsia="zh-CN"/>
        </w:rPr>
      </w:pPr>
      <w:r>
        <w:rPr>
          <w:rFonts w:hint="eastAsia" w:ascii="宋体" w:hAnsi="宋体" w:eastAsia="宋体" w:cs="宋体"/>
          <w:spacing w:val="0"/>
          <w:sz w:val="28"/>
          <w:szCs w:val="28"/>
          <w:highlight w:val="none"/>
          <w:lang w:val="en-US" w:eastAsia="zh-CN"/>
        </w:rPr>
        <w:t>三、资格评审环节由评标委员会全体成员共同评定，对照《初步评审表》和参评单位提交的参评文件，符合3家或以上初步评审合格的参评单位方可进入技术商务评审</w:t>
      </w:r>
      <w:r>
        <w:rPr>
          <w:rFonts w:hint="eastAsia" w:ascii="宋体" w:hAnsi="宋体" w:cs="宋体"/>
          <w:spacing w:val="0"/>
          <w:sz w:val="28"/>
          <w:szCs w:val="28"/>
          <w:highlight w:val="none"/>
          <w:lang w:val="en-US" w:eastAsia="zh-CN"/>
        </w:rPr>
        <w:t>和</w:t>
      </w:r>
      <w:r>
        <w:rPr>
          <w:rFonts w:hint="eastAsia" w:ascii="宋体" w:hAnsi="宋体" w:eastAsia="宋体" w:cs="宋体"/>
          <w:spacing w:val="0"/>
          <w:sz w:val="28"/>
          <w:szCs w:val="28"/>
          <w:highlight w:val="none"/>
          <w:lang w:val="en-US" w:eastAsia="zh-CN"/>
        </w:rPr>
        <w:t>价格评审环节。</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b/>
          <w:bCs/>
          <w:spacing w:val="0"/>
          <w:sz w:val="28"/>
          <w:szCs w:val="28"/>
          <w:highlight w:val="none"/>
          <w:lang w:val="en-US" w:eastAsia="zh-CN"/>
        </w:rPr>
      </w:pPr>
      <w:r>
        <w:rPr>
          <w:rFonts w:hint="eastAsia" w:ascii="宋体" w:hAnsi="宋体" w:eastAsia="宋体" w:cs="宋体"/>
          <w:b/>
          <w:bCs/>
          <w:spacing w:val="0"/>
          <w:sz w:val="28"/>
          <w:szCs w:val="28"/>
          <w:highlight w:val="none"/>
          <w:lang w:val="en-US" w:eastAsia="zh-CN"/>
        </w:rPr>
        <w:t>四、评审内容</w:t>
      </w:r>
    </w:p>
    <w:tbl>
      <w:tblPr>
        <w:tblStyle w:val="22"/>
        <w:tblW w:w="10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0"/>
        <w:gridCol w:w="895"/>
        <w:gridCol w:w="965"/>
        <w:gridCol w:w="540"/>
        <w:gridCol w:w="6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2790" w:type="dxa"/>
            <w:gridSpan w:val="3"/>
            <w:shd w:val="clear" w:color="000000" w:fill="FFFFFF"/>
            <w:noWrap w:val="0"/>
            <w:vAlign w:val="center"/>
          </w:tcPr>
          <w:p>
            <w:pPr>
              <w:widowControl/>
              <w:jc w:val="center"/>
              <w:rPr>
                <w:rFonts w:hint="eastAsia" w:ascii="宋体" w:hAnsi="宋体" w:cs="宋体"/>
                <w:b/>
                <w:szCs w:val="21"/>
                <w:highlight w:val="none"/>
              </w:rPr>
            </w:pPr>
            <w:r>
              <w:rPr>
                <w:rFonts w:hint="eastAsia" w:ascii="宋体" w:hAnsi="宋体" w:cs="宋体"/>
                <w:b/>
                <w:szCs w:val="21"/>
                <w:highlight w:val="none"/>
              </w:rPr>
              <w:t>条款内容</w:t>
            </w:r>
          </w:p>
        </w:tc>
        <w:tc>
          <w:tcPr>
            <w:tcW w:w="7211" w:type="dxa"/>
            <w:gridSpan w:val="2"/>
            <w:shd w:val="clear" w:color="000000" w:fill="FFFFFF"/>
            <w:noWrap w:val="0"/>
            <w:vAlign w:val="center"/>
          </w:tcPr>
          <w:p>
            <w:pPr>
              <w:widowControl/>
              <w:jc w:val="center"/>
              <w:rPr>
                <w:rFonts w:hint="eastAsia" w:ascii="宋体" w:hAnsi="宋体" w:cs="宋体"/>
                <w:b/>
                <w:szCs w:val="21"/>
                <w:highlight w:val="none"/>
              </w:rPr>
            </w:pPr>
            <w:r>
              <w:rPr>
                <w:rFonts w:hint="eastAsia" w:ascii="宋体" w:hAnsi="宋体" w:cs="宋体"/>
                <w:b/>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8" w:hRule="atLeast"/>
          <w:jc w:val="center"/>
        </w:trPr>
        <w:tc>
          <w:tcPr>
            <w:tcW w:w="2790" w:type="dxa"/>
            <w:gridSpan w:val="3"/>
            <w:shd w:val="clear" w:color="000000" w:fill="FFFFFF"/>
            <w:noWrap w:val="0"/>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分值构成</w:t>
            </w:r>
          </w:p>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（总分100分)</w:t>
            </w:r>
          </w:p>
        </w:tc>
        <w:tc>
          <w:tcPr>
            <w:tcW w:w="7211" w:type="dxa"/>
            <w:gridSpan w:val="2"/>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技术商务部分：权重比值</w:t>
            </w:r>
            <w:r>
              <w:rPr>
                <w:rFonts w:hint="eastAsia" w:ascii="宋体" w:hAnsi="宋体" w:eastAsia="宋体" w:cs="宋体"/>
                <w:szCs w:val="21"/>
                <w:highlight w:val="none"/>
                <w:lang w:val="en-US" w:eastAsia="zh-CN"/>
              </w:rPr>
              <w:t>70</w:t>
            </w:r>
            <w:r>
              <w:rPr>
                <w:rFonts w:hint="eastAsia" w:ascii="宋体" w:hAnsi="宋体" w:eastAsia="宋体" w:cs="宋体"/>
                <w:szCs w:val="21"/>
                <w:highlight w:val="none"/>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价格部分：权重比值</w:t>
            </w:r>
            <w:r>
              <w:rPr>
                <w:rFonts w:hint="eastAsia" w:ascii="宋体" w:hAnsi="宋体" w:eastAsia="宋体" w:cs="宋体"/>
                <w:szCs w:val="21"/>
                <w:highlight w:val="none"/>
                <w:lang w:val="en-US" w:eastAsia="zh-CN"/>
              </w:rPr>
              <w:t>30</w:t>
            </w:r>
            <w:r>
              <w:rPr>
                <w:rFonts w:hint="eastAsia" w:ascii="宋体" w:hAnsi="宋体" w:eastAsia="宋体" w:cs="宋体"/>
                <w:szCs w:val="21"/>
                <w:highlight w:val="none"/>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综合得分=技术商务得分+价格得分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930" w:type="dxa"/>
            <w:shd w:val="clear" w:color="000000" w:fill="FFFFFF"/>
            <w:noWrap w:val="0"/>
            <w:vAlign w:val="center"/>
          </w:tcPr>
          <w:p>
            <w:pPr>
              <w:widowControl/>
              <w:jc w:val="center"/>
              <w:rPr>
                <w:rFonts w:hint="eastAsia" w:ascii="宋体" w:hAnsi="宋体" w:cs="宋体"/>
                <w:b/>
                <w:bCs/>
                <w:szCs w:val="21"/>
                <w:highlight w:val="none"/>
              </w:rPr>
            </w:pPr>
            <w:r>
              <w:rPr>
                <w:rFonts w:hint="eastAsia" w:ascii="宋体" w:hAnsi="宋体" w:cs="宋体"/>
                <w:b/>
                <w:bCs/>
                <w:szCs w:val="21"/>
                <w:highlight w:val="none"/>
              </w:rPr>
              <w:t>评审内容</w:t>
            </w:r>
          </w:p>
        </w:tc>
        <w:tc>
          <w:tcPr>
            <w:tcW w:w="1860" w:type="dxa"/>
            <w:gridSpan w:val="2"/>
            <w:shd w:val="clear" w:color="000000" w:fill="FFFFFF"/>
            <w:noWrap w:val="0"/>
            <w:vAlign w:val="center"/>
          </w:tcPr>
          <w:p>
            <w:pPr>
              <w:widowControl/>
              <w:jc w:val="center"/>
              <w:rPr>
                <w:rFonts w:hint="eastAsia" w:ascii="宋体" w:hAnsi="宋体" w:cs="宋体"/>
                <w:b/>
                <w:bCs/>
                <w:szCs w:val="21"/>
                <w:highlight w:val="none"/>
              </w:rPr>
            </w:pPr>
            <w:r>
              <w:rPr>
                <w:rFonts w:hint="eastAsia" w:ascii="宋体" w:hAnsi="宋体" w:cs="宋体"/>
                <w:b/>
                <w:bCs/>
                <w:szCs w:val="21"/>
                <w:highlight w:val="none"/>
              </w:rPr>
              <w:t>评分因素</w:t>
            </w:r>
          </w:p>
        </w:tc>
        <w:tc>
          <w:tcPr>
            <w:tcW w:w="540" w:type="dxa"/>
            <w:shd w:val="clear" w:color="000000" w:fill="FFFFFF"/>
            <w:noWrap w:val="0"/>
            <w:vAlign w:val="center"/>
          </w:tcPr>
          <w:p>
            <w:pPr>
              <w:widowControl/>
              <w:jc w:val="center"/>
              <w:rPr>
                <w:rFonts w:hint="eastAsia" w:ascii="宋体" w:hAnsi="宋体" w:cs="宋体"/>
                <w:b/>
                <w:bCs/>
                <w:szCs w:val="21"/>
                <w:highlight w:val="none"/>
              </w:rPr>
            </w:pPr>
            <w:r>
              <w:rPr>
                <w:rFonts w:hint="eastAsia" w:ascii="宋体" w:hAnsi="宋体" w:cs="宋体"/>
                <w:b/>
                <w:bCs/>
                <w:szCs w:val="21"/>
                <w:highlight w:val="none"/>
              </w:rPr>
              <w:t>分值</w:t>
            </w:r>
          </w:p>
        </w:tc>
        <w:tc>
          <w:tcPr>
            <w:tcW w:w="6671" w:type="dxa"/>
            <w:shd w:val="clear" w:color="000000" w:fill="FFFFFF"/>
            <w:noWrap w:val="0"/>
            <w:vAlign w:val="center"/>
          </w:tcPr>
          <w:p>
            <w:pPr>
              <w:widowControl/>
              <w:jc w:val="center"/>
              <w:rPr>
                <w:rFonts w:hint="eastAsia" w:ascii="宋体" w:hAnsi="宋体" w:cs="宋体"/>
                <w:b/>
                <w:bCs/>
                <w:szCs w:val="21"/>
                <w:highlight w:val="none"/>
              </w:rPr>
            </w:pPr>
            <w:r>
              <w:rPr>
                <w:rFonts w:hint="eastAsia" w:ascii="宋体" w:hAnsi="宋体" w:cs="宋体"/>
                <w:b/>
                <w:bCs/>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930" w:type="dxa"/>
            <w:vMerge w:val="restart"/>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技术商务</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部分</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70</w:t>
            </w:r>
            <w:r>
              <w:rPr>
                <w:rFonts w:hint="eastAsia" w:ascii="宋体" w:hAnsi="宋体" w:eastAsia="宋体" w:cs="宋体"/>
                <w:szCs w:val="21"/>
                <w:highlight w:val="none"/>
              </w:rPr>
              <w:t>分）</w:t>
            </w:r>
          </w:p>
        </w:tc>
        <w:tc>
          <w:tcPr>
            <w:tcW w:w="1860" w:type="dxa"/>
            <w:gridSpan w:val="2"/>
            <w:shd w:val="clear" w:color="000000" w:fill="FFFFFF"/>
            <w:noWrap w:val="0"/>
            <w:vAlign w:val="center"/>
          </w:tcPr>
          <w:p>
            <w:pPr>
              <w:widowControl/>
              <w:jc w:val="center"/>
              <w:rPr>
                <w:rFonts w:hint="eastAsia" w:ascii="宋体" w:hAnsi="宋体" w:eastAsia="宋体" w:cs="宋体"/>
                <w:szCs w:val="21"/>
                <w:highlight w:val="none"/>
              </w:rPr>
            </w:pPr>
            <w:r>
              <w:rPr>
                <w:rFonts w:hint="eastAsia" w:ascii="宋体" w:hAnsi="宋体" w:eastAsia="宋体" w:cs="宋体"/>
                <w:highlight w:val="none"/>
              </w:rPr>
              <w:t>同类项目业绩</w:t>
            </w:r>
          </w:p>
        </w:tc>
        <w:tc>
          <w:tcPr>
            <w:tcW w:w="540" w:type="dxa"/>
            <w:shd w:val="clear" w:color="000000" w:fill="FFFFFF"/>
            <w:noWrap w:val="0"/>
            <w:vAlign w:val="center"/>
          </w:tcPr>
          <w:p>
            <w:pPr>
              <w:widowControl/>
              <w:jc w:val="center"/>
              <w:rPr>
                <w:rFonts w:hint="eastAsia" w:ascii="宋体" w:hAnsi="宋体" w:eastAsia="宋体" w:cs="宋体"/>
                <w:szCs w:val="21"/>
                <w:highlight w:val="none"/>
                <w:lang w:val="en-US"/>
              </w:rPr>
            </w:pPr>
            <w:r>
              <w:rPr>
                <w:rFonts w:hint="eastAsia" w:ascii="宋体" w:hAnsi="宋体" w:eastAsia="宋体" w:cs="宋体"/>
                <w:szCs w:val="21"/>
                <w:highlight w:val="none"/>
                <w:lang w:val="en-US" w:eastAsia="zh-CN"/>
              </w:rPr>
              <w:t>20</w:t>
            </w:r>
          </w:p>
        </w:tc>
        <w:tc>
          <w:tcPr>
            <w:tcW w:w="6671"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根据</w:t>
            </w:r>
            <w:r>
              <w:rPr>
                <w:rFonts w:hint="eastAsia" w:ascii="宋体" w:hAnsi="宋体" w:eastAsia="宋体" w:cs="宋体"/>
                <w:szCs w:val="21"/>
                <w:highlight w:val="none"/>
                <w:lang w:val="en-US" w:eastAsia="zh-CN"/>
              </w:rPr>
              <w:t>参评单位</w:t>
            </w:r>
            <w:r>
              <w:rPr>
                <w:rFonts w:hint="eastAsia" w:ascii="宋体" w:hAnsi="宋体" w:eastAsia="宋体" w:cs="宋体"/>
                <w:szCs w:val="21"/>
                <w:highlight w:val="none"/>
              </w:rPr>
              <w:t>提供的近</w:t>
            </w:r>
            <w:r>
              <w:rPr>
                <w:rFonts w:hint="eastAsia" w:ascii="宋体" w:hAnsi="宋体" w:eastAsia="宋体" w:cs="宋体"/>
                <w:szCs w:val="21"/>
                <w:highlight w:val="none"/>
                <w:lang w:val="en-US" w:eastAsia="zh-CN"/>
              </w:rPr>
              <w:t>四</w:t>
            </w:r>
            <w:r>
              <w:rPr>
                <w:rFonts w:hint="eastAsia" w:ascii="宋体" w:hAnsi="宋体" w:eastAsia="宋体" w:cs="宋体"/>
                <w:szCs w:val="21"/>
                <w:highlight w:val="none"/>
              </w:rPr>
              <w:t>年（合同签订日期为20</w:t>
            </w:r>
            <w:r>
              <w:rPr>
                <w:rFonts w:hint="eastAsia" w:ascii="宋体" w:hAnsi="宋体" w:eastAsia="宋体" w:cs="宋体"/>
                <w:szCs w:val="21"/>
                <w:highlight w:val="none"/>
                <w:lang w:val="en-US" w:eastAsia="zh-CN"/>
              </w:rPr>
              <w:t>20</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月1日起至</w:t>
            </w:r>
            <w:r>
              <w:rPr>
                <w:rFonts w:hint="eastAsia" w:ascii="宋体" w:hAnsi="宋体" w:eastAsia="宋体" w:cs="宋体"/>
                <w:szCs w:val="21"/>
                <w:highlight w:val="none"/>
                <w:lang w:val="en-US" w:eastAsia="zh-CN"/>
              </w:rPr>
              <w:t>参评</w:t>
            </w:r>
            <w:r>
              <w:rPr>
                <w:rFonts w:hint="eastAsia" w:ascii="宋体" w:hAnsi="宋体" w:eastAsia="宋体" w:cs="宋体"/>
                <w:szCs w:val="21"/>
                <w:highlight w:val="none"/>
              </w:rPr>
              <w:t>截止日）</w:t>
            </w:r>
            <w:r>
              <w:rPr>
                <w:rFonts w:hint="eastAsia" w:ascii="宋体" w:hAnsi="宋体" w:eastAsia="宋体" w:cs="宋体"/>
                <w:szCs w:val="21"/>
                <w:highlight w:val="none"/>
                <w:lang w:val="en-US" w:eastAsia="zh-CN"/>
              </w:rPr>
              <w:t>已完工的</w:t>
            </w:r>
            <w:r>
              <w:rPr>
                <w:rFonts w:hint="eastAsia" w:ascii="宋体" w:hAnsi="宋体" w:eastAsia="宋体" w:cs="宋体"/>
                <w:szCs w:val="21"/>
                <w:highlight w:val="none"/>
              </w:rPr>
              <w:t>同类项目的施工业绩进行评分，每提供一个</w:t>
            </w:r>
            <w:r>
              <w:rPr>
                <w:rFonts w:hint="eastAsia" w:ascii="宋体" w:hAnsi="宋体" w:eastAsia="宋体" w:cs="宋体"/>
                <w:szCs w:val="21"/>
                <w:highlight w:val="none"/>
                <w:lang w:val="en-US" w:eastAsia="zh-CN"/>
              </w:rPr>
              <w:t>合同金额≥50万元的</w:t>
            </w:r>
            <w:r>
              <w:rPr>
                <w:rFonts w:hint="eastAsia" w:ascii="宋体" w:hAnsi="宋体" w:eastAsia="宋体" w:cs="宋体"/>
                <w:szCs w:val="21"/>
                <w:highlight w:val="none"/>
              </w:rPr>
              <w:t>项目业绩得</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分，本项最高得</w:t>
            </w:r>
            <w:r>
              <w:rPr>
                <w:rFonts w:hint="eastAsia" w:ascii="宋体" w:hAnsi="宋体" w:eastAsia="宋体" w:cs="宋体"/>
                <w:szCs w:val="21"/>
                <w:highlight w:val="none"/>
                <w:lang w:val="en-US" w:eastAsia="zh-CN"/>
              </w:rPr>
              <w:t>20</w:t>
            </w:r>
            <w:r>
              <w:rPr>
                <w:rFonts w:hint="eastAsia" w:ascii="宋体" w:hAnsi="宋体" w:eastAsia="宋体" w:cs="宋体"/>
                <w:szCs w:val="21"/>
                <w:highlight w:val="none"/>
              </w:rPr>
              <w:t>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注：1、同类项目指:</w:t>
            </w:r>
            <w:r>
              <w:rPr>
                <w:rFonts w:hint="eastAsia" w:ascii="宋体" w:hAnsi="宋体" w:eastAsia="宋体" w:cs="宋体"/>
                <w:szCs w:val="21"/>
                <w:highlight w:val="none"/>
                <w:lang w:val="en-US" w:eastAsia="zh-CN"/>
              </w:rPr>
              <w:t>充电站或箱变变配电</w:t>
            </w:r>
            <w:r>
              <w:rPr>
                <w:rFonts w:hint="eastAsia" w:ascii="宋体" w:hAnsi="宋体" w:eastAsia="宋体" w:cs="宋体"/>
                <w:szCs w:val="21"/>
                <w:highlight w:val="none"/>
              </w:rPr>
              <w:t>类</w:t>
            </w:r>
            <w:r>
              <w:rPr>
                <w:rFonts w:hint="eastAsia" w:ascii="宋体" w:hAnsi="宋体" w:eastAsia="宋体" w:cs="宋体"/>
                <w:szCs w:val="21"/>
                <w:highlight w:val="none"/>
                <w:lang w:eastAsia="zh-CN"/>
              </w:rPr>
              <w:t>工程</w:t>
            </w:r>
            <w:r>
              <w:rPr>
                <w:rFonts w:hint="eastAsia" w:ascii="宋体" w:hAnsi="宋体" w:eastAsia="宋体" w:cs="宋体"/>
                <w:szCs w:val="21"/>
                <w:highlight w:val="none"/>
              </w:rPr>
              <w:t>项目。</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需</w:t>
            </w:r>
            <w:r>
              <w:rPr>
                <w:rFonts w:hint="eastAsia" w:ascii="宋体" w:hAnsi="宋体" w:eastAsia="宋体" w:cs="宋体"/>
                <w:szCs w:val="21"/>
                <w:highlight w:val="none"/>
              </w:rPr>
              <w:t>提供合同/协议书复印件</w:t>
            </w:r>
            <w:r>
              <w:rPr>
                <w:rFonts w:hint="eastAsia" w:ascii="宋体" w:hAnsi="宋体" w:eastAsia="宋体" w:cs="宋体"/>
                <w:szCs w:val="21"/>
                <w:highlight w:val="none"/>
                <w:lang w:val="en-US" w:eastAsia="zh-CN"/>
              </w:rPr>
              <w:t>及验收表（或工程发票）</w:t>
            </w:r>
            <w:r>
              <w:rPr>
                <w:rFonts w:hint="eastAsia" w:ascii="宋体" w:hAnsi="宋体" w:eastAsia="宋体" w:cs="宋体"/>
                <w:szCs w:val="21"/>
                <w:highlight w:val="none"/>
              </w:rPr>
              <w:t>并加盖公章，业绩时间以合同签订</w:t>
            </w:r>
            <w:r>
              <w:rPr>
                <w:rFonts w:hint="eastAsia" w:ascii="宋体" w:hAnsi="宋体" w:eastAsia="宋体" w:cs="宋体"/>
                <w:szCs w:val="21"/>
                <w:highlight w:val="none"/>
                <w:lang w:val="en-US" w:eastAsia="zh-CN"/>
              </w:rPr>
              <w:t>或开工报告</w:t>
            </w:r>
            <w:r>
              <w:rPr>
                <w:rFonts w:hint="eastAsia" w:ascii="宋体" w:hAnsi="宋体" w:eastAsia="宋体" w:cs="宋体"/>
                <w:szCs w:val="21"/>
                <w:highlight w:val="none"/>
              </w:rPr>
              <w:t>时间为准，未提供或所提供资料模糊不清的不得分</w:t>
            </w:r>
            <w:r>
              <w:rPr>
                <w:rFonts w:hint="eastAsia" w:ascii="宋体" w:hAnsi="宋体" w:eastAsia="宋体" w:cs="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930" w:type="dxa"/>
            <w:vMerge w:val="continue"/>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Cs w:val="21"/>
                <w:highlight w:val="none"/>
              </w:rPr>
            </w:pPr>
          </w:p>
        </w:tc>
        <w:tc>
          <w:tcPr>
            <w:tcW w:w="1860" w:type="dxa"/>
            <w:gridSpan w:val="2"/>
            <w:shd w:val="clear" w:color="000000" w:fill="FFFFFF"/>
            <w:noWrap w:val="0"/>
            <w:vAlign w:val="center"/>
          </w:tcPr>
          <w:p>
            <w:pPr>
              <w:ind w:left="-50" w:leftChars="0" w:right="-5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sz w:val="21"/>
                <w:szCs w:val="21"/>
                <w:highlight w:val="none"/>
              </w:rPr>
              <w:t>信用报告</w:t>
            </w:r>
          </w:p>
        </w:tc>
        <w:tc>
          <w:tcPr>
            <w:tcW w:w="540" w:type="dxa"/>
            <w:shd w:val="clear" w:color="000000" w:fill="FFFFFF"/>
            <w:noWrap w:val="0"/>
            <w:vAlign w:val="center"/>
          </w:tcPr>
          <w:p>
            <w:pPr>
              <w:pStyle w:val="19"/>
              <w:ind w:left="-50" w:leftChars="0" w:right="-5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w:t>
            </w:r>
          </w:p>
        </w:tc>
        <w:tc>
          <w:tcPr>
            <w:tcW w:w="6671" w:type="dxa"/>
            <w:shd w:val="clear" w:color="000000" w:fill="FFFFFF"/>
            <w:noWrap w:val="0"/>
            <w:vAlign w:val="center"/>
          </w:tcPr>
          <w:p>
            <w:pPr>
              <w:pStyle w:val="8"/>
              <w:rPr>
                <w:rFonts w:hint="eastAsia" w:ascii="宋体" w:hAnsi="宋体" w:eastAsia="宋体" w:cs="宋体"/>
                <w:highlight w:val="none"/>
              </w:rPr>
            </w:pPr>
            <w:r>
              <w:rPr>
                <w:rFonts w:hint="eastAsia" w:ascii="宋体" w:hAnsi="宋体" w:eastAsia="宋体" w:cs="宋体"/>
                <w:highlight w:val="none"/>
              </w:rPr>
              <w:t>提供由人民银行或合法第三方信用服务机构出具的企业信用记录或信用报告得</w:t>
            </w:r>
            <w:r>
              <w:rPr>
                <w:rFonts w:hint="eastAsia" w:ascii="宋体" w:hAnsi="宋体" w:eastAsia="宋体" w:cs="宋体"/>
                <w:highlight w:val="none"/>
                <w:lang w:val="en-US" w:eastAsia="zh-CN"/>
              </w:rPr>
              <w:t>2</w:t>
            </w:r>
            <w:r>
              <w:rPr>
                <w:rFonts w:hint="eastAsia" w:ascii="宋体" w:hAnsi="宋体" w:eastAsia="宋体" w:cs="宋体"/>
                <w:highlight w:val="none"/>
              </w:rPr>
              <w:t>分。</w:t>
            </w:r>
          </w:p>
          <w:p>
            <w:pPr>
              <w:pStyle w:val="8"/>
              <w:rPr>
                <w:rFonts w:hint="eastAsia" w:ascii="宋体" w:hAnsi="宋体" w:eastAsia="宋体" w:cs="宋体"/>
                <w:kern w:val="2"/>
                <w:sz w:val="21"/>
                <w:szCs w:val="21"/>
                <w:highlight w:val="none"/>
                <w:lang w:val="en-US" w:eastAsia="zh-CN" w:bidi="ar-SA"/>
              </w:rPr>
            </w:pPr>
            <w:r>
              <w:rPr>
                <w:rFonts w:hint="eastAsia" w:ascii="宋体" w:hAnsi="宋体" w:eastAsia="宋体" w:cs="宋体"/>
                <w:highlight w:val="none"/>
                <w:lang w:val="en-US" w:eastAsia="zh-CN"/>
              </w:rPr>
              <w:t>注：需</w:t>
            </w:r>
            <w:r>
              <w:rPr>
                <w:rFonts w:hint="eastAsia" w:ascii="宋体" w:hAnsi="宋体" w:eastAsia="宋体" w:cs="宋体"/>
                <w:highlight w:val="none"/>
              </w:rPr>
              <w:t>提供由合法第三方信用服务机构（第三方信用服务机构是指：按相关法律法规在监管部门或行业主管部门进行备案的机构）出具的信用记录或信用报告复印件及信用机构的相关备案证明复印件作为证明材料，不提供不得分</w:t>
            </w:r>
            <w:r>
              <w:rPr>
                <w:rFonts w:hint="eastAsia" w:ascii="宋体" w:hAnsi="宋体" w:eastAsia="宋体" w:cs="宋体"/>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930" w:type="dxa"/>
            <w:vMerge w:val="continue"/>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Cs w:val="21"/>
                <w:highlight w:val="none"/>
              </w:rPr>
            </w:pPr>
          </w:p>
        </w:tc>
        <w:tc>
          <w:tcPr>
            <w:tcW w:w="1860" w:type="dxa"/>
            <w:gridSpan w:val="2"/>
            <w:shd w:val="clear" w:color="000000" w:fill="FFFFFF"/>
            <w:noWrap w:val="0"/>
            <w:vAlign w:val="center"/>
          </w:tcPr>
          <w:p>
            <w:pPr>
              <w:ind w:left="-50" w:leftChars="0" w:right="-5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highlight w:val="none"/>
              </w:rPr>
              <w:t>认证证书</w:t>
            </w:r>
          </w:p>
        </w:tc>
        <w:tc>
          <w:tcPr>
            <w:tcW w:w="540" w:type="dxa"/>
            <w:shd w:val="clear" w:color="000000" w:fill="FFFFFF"/>
            <w:noWrap w:val="0"/>
            <w:vAlign w:val="center"/>
          </w:tcPr>
          <w:p>
            <w:pPr>
              <w:pStyle w:val="19"/>
              <w:ind w:left="-50" w:leftChars="0" w:right="-5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w:t>
            </w:r>
          </w:p>
        </w:tc>
        <w:tc>
          <w:tcPr>
            <w:tcW w:w="6671"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1、具有有效的质量管理体系认证，得1分；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2、具有有效的环境管理体系认证，得1分；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3、具有有效的职业健康安全体系认证，得1分；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4、具有有效的电动汽车充换电设施运营管理服务认证，得1分；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本项最高得4分。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注：参评文件需提供相关认证证书复印件及在全国认证认可信息公共服务平台查询(网址http://cx.cnca.cn/)的相关查询记录加盖参评单位公章，已失效或撒销或未获得的不得分。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930" w:type="dxa"/>
            <w:vMerge w:val="continue"/>
            <w:shd w:val="clear" w:color="000000" w:fill="FFFFFF"/>
            <w:noWrap w:val="0"/>
            <w:vAlign w:val="center"/>
          </w:tcPr>
          <w:p>
            <w:pPr>
              <w:widowControl/>
              <w:jc w:val="center"/>
              <w:rPr>
                <w:rFonts w:hint="eastAsia" w:ascii="宋体" w:hAnsi="宋体" w:eastAsia="宋体" w:cs="宋体"/>
                <w:szCs w:val="21"/>
                <w:highlight w:val="none"/>
              </w:rPr>
            </w:pPr>
          </w:p>
        </w:tc>
        <w:tc>
          <w:tcPr>
            <w:tcW w:w="895" w:type="dxa"/>
            <w:shd w:val="clear" w:color="000000" w:fill="FFFFFF"/>
            <w:noWrap w:val="0"/>
            <w:vAlign w:val="center"/>
          </w:tcPr>
          <w:p>
            <w:pPr>
              <w:widowControl/>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人员投入</w:t>
            </w:r>
          </w:p>
        </w:tc>
        <w:tc>
          <w:tcPr>
            <w:tcW w:w="965" w:type="dxa"/>
            <w:shd w:val="clear" w:color="000000" w:fill="FFFFFF"/>
            <w:noWrap w:val="0"/>
            <w:vAlign w:val="center"/>
          </w:tcPr>
          <w:p>
            <w:pPr>
              <w:widowControl/>
              <w:spacing w:line="36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拟</w:t>
            </w:r>
            <w:r>
              <w:rPr>
                <w:rFonts w:hint="eastAsia" w:ascii="宋体" w:hAnsi="宋体" w:eastAsia="宋体" w:cs="宋体"/>
                <w:szCs w:val="21"/>
                <w:highlight w:val="none"/>
                <w:lang w:eastAsia="zh-CN"/>
              </w:rPr>
              <w:t>投入</w:t>
            </w:r>
          </w:p>
          <w:p>
            <w:pPr>
              <w:widowControl/>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lang w:eastAsia="zh-CN"/>
              </w:rPr>
              <w:t>人员</w:t>
            </w:r>
            <w:r>
              <w:rPr>
                <w:rFonts w:hint="eastAsia" w:ascii="宋体" w:hAnsi="宋体" w:eastAsia="宋体" w:cs="宋体"/>
                <w:szCs w:val="21"/>
                <w:highlight w:val="none"/>
              </w:rPr>
              <w:t>情况</w:t>
            </w:r>
          </w:p>
        </w:tc>
        <w:tc>
          <w:tcPr>
            <w:tcW w:w="540" w:type="dxa"/>
            <w:shd w:val="clear" w:color="000000" w:fill="FFFFFF"/>
            <w:noWrap w:val="0"/>
            <w:vAlign w:val="center"/>
          </w:tcPr>
          <w:p>
            <w:pPr>
              <w:widowControl/>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10</w:t>
            </w:r>
          </w:p>
        </w:tc>
        <w:tc>
          <w:tcPr>
            <w:tcW w:w="6671"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根据</w:t>
            </w:r>
            <w:r>
              <w:rPr>
                <w:rFonts w:hint="eastAsia" w:ascii="宋体" w:hAnsi="宋体" w:eastAsia="宋体" w:cs="宋体"/>
                <w:szCs w:val="21"/>
                <w:highlight w:val="none"/>
                <w:lang w:val="en-US" w:eastAsia="zh-CN"/>
              </w:rPr>
              <w:t>参评单位投入人员</w:t>
            </w:r>
            <w:r>
              <w:rPr>
                <w:rFonts w:hint="eastAsia" w:ascii="宋体" w:hAnsi="宋体" w:eastAsia="宋体" w:cs="宋体"/>
                <w:szCs w:val="21"/>
                <w:highlight w:val="none"/>
              </w:rPr>
              <w:t xml:space="preserve">情况进行打分： </w:t>
            </w:r>
          </w:p>
          <w:p>
            <w:pPr>
              <w:numPr>
                <w:ilvl w:val="0"/>
                <w:numId w:val="0"/>
              </w:num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2"/>
                <w:sz w:val="21"/>
                <w:szCs w:val="21"/>
                <w:lang w:val="en-US" w:eastAsia="zh-CN" w:bidi="ar-SA"/>
              </w:rPr>
              <w:t>1、</w:t>
            </w:r>
            <w:r>
              <w:rPr>
                <w:rFonts w:hint="eastAsia" w:ascii="宋体" w:hAnsi="宋体" w:eastAsia="宋体" w:cs="宋体"/>
                <w:color w:val="000000"/>
                <w:sz w:val="21"/>
                <w:szCs w:val="21"/>
                <w:highlight w:val="none"/>
                <w:lang w:val="en-US" w:eastAsia="zh-CN"/>
              </w:rPr>
              <w:t>拟定项目负责人</w:t>
            </w:r>
            <w:r>
              <w:rPr>
                <w:rFonts w:hint="eastAsia" w:ascii="宋体" w:hAnsi="宋体" w:eastAsia="宋体" w:cs="宋体"/>
                <w:szCs w:val="21"/>
                <w:highlight w:val="none"/>
              </w:rPr>
              <w:t>（仅限1人）</w:t>
            </w:r>
            <w:r>
              <w:rPr>
                <w:rFonts w:hint="eastAsia" w:ascii="宋体" w:hAnsi="宋体" w:eastAsia="宋体" w:cs="宋体"/>
                <w:color w:val="000000"/>
                <w:sz w:val="21"/>
                <w:szCs w:val="21"/>
                <w:highlight w:val="none"/>
                <w:lang w:val="en-US" w:eastAsia="zh-CN"/>
              </w:rPr>
              <w:t>具有电气工程类高级工程师职称得4分，具有电气工程类中级工程师职称得2分；本小项最高得4分；</w:t>
            </w:r>
          </w:p>
          <w:p>
            <w:pPr>
              <w:numPr>
                <w:ilvl w:val="0"/>
                <w:numId w:val="0"/>
              </w:num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highlight w:val="none"/>
              </w:rPr>
              <w:t>拟投入本项目的技术人员</w:t>
            </w:r>
            <w:r>
              <w:rPr>
                <w:rFonts w:hint="eastAsia" w:ascii="宋体" w:hAnsi="宋体" w:eastAsia="宋体" w:cs="宋体"/>
                <w:highlight w:val="none"/>
                <w:lang w:eastAsia="zh-CN"/>
              </w:rPr>
              <w:t>（</w:t>
            </w:r>
            <w:r>
              <w:rPr>
                <w:rFonts w:hint="eastAsia" w:ascii="宋体" w:hAnsi="宋体" w:eastAsia="宋体" w:cs="宋体"/>
                <w:highlight w:val="none"/>
                <w:lang w:val="en-US" w:eastAsia="zh-CN"/>
              </w:rPr>
              <w:t>除</w:t>
            </w:r>
            <w:r>
              <w:rPr>
                <w:rFonts w:hint="eastAsia" w:ascii="宋体" w:hAnsi="宋体" w:eastAsia="宋体" w:cs="宋体"/>
                <w:color w:val="000000"/>
                <w:sz w:val="21"/>
                <w:szCs w:val="21"/>
                <w:highlight w:val="none"/>
                <w:lang w:val="en-US" w:eastAsia="zh-CN"/>
              </w:rPr>
              <w:t>项目负责人、技术负责人外</w:t>
            </w:r>
            <w:r>
              <w:rPr>
                <w:rFonts w:hint="eastAsia" w:ascii="宋体" w:hAnsi="宋体" w:eastAsia="宋体" w:cs="宋体"/>
                <w:highlight w:val="none"/>
                <w:lang w:eastAsia="zh-CN"/>
              </w:rPr>
              <w:t>）</w:t>
            </w:r>
            <w:r>
              <w:rPr>
                <w:rFonts w:hint="eastAsia" w:ascii="宋体" w:hAnsi="宋体" w:eastAsia="宋体" w:cs="宋体"/>
                <w:highlight w:val="none"/>
              </w:rPr>
              <w:t>具备国家相关行政主管部门颁发的《特种作业操作证之电力电缆作业》</w:t>
            </w:r>
            <w:r>
              <w:rPr>
                <w:rFonts w:hint="eastAsia" w:ascii="宋体" w:hAnsi="宋体" w:eastAsia="宋体" w:cs="宋体"/>
                <w:highlight w:val="none"/>
                <w:lang w:eastAsia="zh-CN"/>
              </w:rPr>
              <w:t>，</w:t>
            </w:r>
            <w:r>
              <w:rPr>
                <w:rFonts w:hint="eastAsia" w:ascii="宋体" w:hAnsi="宋体" w:eastAsia="宋体" w:cs="宋体"/>
                <w:highlight w:val="none"/>
              </w:rPr>
              <w:t>每</w:t>
            </w:r>
            <w:r>
              <w:rPr>
                <w:rFonts w:hint="eastAsia" w:ascii="宋体" w:hAnsi="宋体" w:eastAsia="宋体" w:cs="宋体"/>
                <w:highlight w:val="none"/>
                <w:lang w:val="en-US" w:eastAsia="zh-CN"/>
              </w:rPr>
              <w:t>提供1名</w:t>
            </w:r>
            <w:r>
              <w:rPr>
                <w:rFonts w:hint="eastAsia" w:ascii="宋体" w:hAnsi="宋体" w:eastAsia="宋体" w:cs="宋体"/>
                <w:highlight w:val="none"/>
              </w:rPr>
              <w:t>得</w:t>
            </w:r>
            <w:r>
              <w:rPr>
                <w:rFonts w:hint="eastAsia" w:ascii="宋体" w:hAnsi="宋体" w:eastAsia="宋体" w:cs="宋体"/>
                <w:highlight w:val="none"/>
                <w:lang w:val="en-US" w:eastAsia="zh-CN"/>
              </w:rPr>
              <w:t>2</w:t>
            </w:r>
            <w:r>
              <w:rPr>
                <w:rFonts w:hint="eastAsia" w:ascii="宋体" w:hAnsi="宋体" w:eastAsia="宋体" w:cs="宋体"/>
                <w:highlight w:val="none"/>
              </w:rPr>
              <w:t>分，</w:t>
            </w:r>
            <w:r>
              <w:rPr>
                <w:rFonts w:hint="eastAsia" w:ascii="宋体" w:hAnsi="宋体" w:eastAsia="宋体" w:cs="宋体"/>
                <w:highlight w:val="none"/>
                <w:lang w:val="en-US" w:eastAsia="zh-CN"/>
              </w:rPr>
              <w:t>本小项</w:t>
            </w:r>
            <w:r>
              <w:rPr>
                <w:rFonts w:hint="eastAsia" w:ascii="宋体" w:hAnsi="宋体" w:eastAsia="宋体" w:cs="宋体"/>
                <w:highlight w:val="none"/>
              </w:rPr>
              <w:t>最高得</w:t>
            </w:r>
            <w:r>
              <w:rPr>
                <w:rFonts w:hint="eastAsia" w:ascii="宋体" w:hAnsi="宋体" w:eastAsia="宋体" w:cs="宋体"/>
                <w:highlight w:val="none"/>
                <w:lang w:val="en-US" w:eastAsia="zh-CN"/>
              </w:rPr>
              <w:t>6</w:t>
            </w:r>
            <w:r>
              <w:rPr>
                <w:rFonts w:hint="eastAsia" w:ascii="宋体" w:hAnsi="宋体" w:eastAsia="宋体" w:cs="宋体"/>
                <w:highlight w:val="none"/>
              </w:rPr>
              <w:t>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Cs w:val="21"/>
                <w:highlight w:val="none"/>
              </w:rPr>
            </w:pPr>
            <w:r>
              <w:rPr>
                <w:rFonts w:hint="eastAsia" w:ascii="宋体" w:hAnsi="宋体" w:eastAsia="宋体" w:cs="宋体"/>
                <w:b/>
                <w:bCs/>
                <w:color w:val="000000"/>
                <w:sz w:val="21"/>
                <w:szCs w:val="21"/>
                <w:highlight w:val="none"/>
                <w:lang w:val="en-US" w:eastAsia="zh-CN"/>
              </w:rPr>
              <w:t>注：需提供相关证件及社保证明复印件需加盖参评单位公章（</w:t>
            </w:r>
            <w:r>
              <w:rPr>
                <w:rFonts w:hint="eastAsia" w:ascii="宋体" w:hAnsi="宋体" w:eastAsia="宋体" w:cs="宋体"/>
                <w:color w:val="000000"/>
                <w:sz w:val="21"/>
                <w:highlight w:val="none"/>
                <w:lang w:val="en-US" w:eastAsia="zh-CN"/>
              </w:rPr>
              <w:t>2023</w:t>
            </w:r>
            <w:r>
              <w:rPr>
                <w:rFonts w:hint="eastAsia" w:ascii="宋体" w:hAnsi="宋体" w:eastAsia="宋体" w:cs="宋体"/>
                <w:color w:val="000000"/>
                <w:sz w:val="21"/>
                <w:highlight w:val="none"/>
              </w:rPr>
              <w:t>年</w:t>
            </w:r>
            <w:r>
              <w:rPr>
                <w:rFonts w:hint="eastAsia" w:ascii="宋体" w:hAnsi="宋体" w:eastAsia="宋体" w:cs="宋体"/>
                <w:color w:val="000000"/>
                <w:sz w:val="21"/>
                <w:highlight w:val="none"/>
                <w:lang w:val="en-US" w:eastAsia="zh-CN"/>
              </w:rPr>
              <w:t>1月至今</w:t>
            </w:r>
            <w:r>
              <w:rPr>
                <w:rFonts w:hint="eastAsia" w:ascii="宋体" w:hAnsi="宋体" w:eastAsia="宋体" w:cs="宋体"/>
                <w:color w:val="000000"/>
                <w:sz w:val="21"/>
                <w:highlight w:val="none"/>
              </w:rPr>
              <w:t>任意</w:t>
            </w:r>
            <w:r>
              <w:rPr>
                <w:rFonts w:hint="eastAsia" w:ascii="宋体" w:hAnsi="宋体" w:eastAsia="宋体" w:cs="宋体"/>
                <w:color w:val="000000"/>
                <w:sz w:val="21"/>
                <w:highlight w:val="none"/>
                <w:lang w:val="en-US" w:eastAsia="zh-CN"/>
              </w:rPr>
              <w:t>3</w:t>
            </w:r>
            <w:r>
              <w:rPr>
                <w:rFonts w:hint="eastAsia" w:ascii="宋体" w:hAnsi="宋体" w:eastAsia="宋体" w:cs="宋体"/>
                <w:color w:val="000000"/>
                <w:sz w:val="21"/>
                <w:highlight w:val="none"/>
              </w:rPr>
              <w:t>个月的社保证明复印件并加盖</w:t>
            </w:r>
            <w:r>
              <w:rPr>
                <w:rFonts w:hint="eastAsia" w:ascii="宋体" w:hAnsi="宋体" w:eastAsia="宋体" w:cs="宋体"/>
                <w:color w:val="000000"/>
                <w:sz w:val="21"/>
                <w:highlight w:val="none"/>
                <w:lang w:val="en-US" w:eastAsia="zh-CN"/>
              </w:rPr>
              <w:t>参评单位</w:t>
            </w:r>
            <w:r>
              <w:rPr>
                <w:rFonts w:hint="eastAsia" w:ascii="宋体" w:hAnsi="宋体" w:eastAsia="宋体" w:cs="宋体"/>
                <w:color w:val="000000"/>
                <w:sz w:val="21"/>
                <w:highlight w:val="none"/>
              </w:rPr>
              <w:t>公章</w:t>
            </w:r>
            <w:r>
              <w:rPr>
                <w:rFonts w:hint="eastAsia" w:ascii="宋体" w:hAnsi="宋体" w:eastAsia="宋体" w:cs="宋体"/>
                <w:b/>
                <w:bCs/>
                <w:color w:val="000000"/>
                <w:sz w:val="21"/>
                <w:szCs w:val="21"/>
                <w:highlight w:val="none"/>
                <w:lang w:val="en-US" w:eastAsia="zh-CN"/>
              </w:rPr>
              <w:t>。如果参评单位成立时间或该人员入职不足1个月，则提供人员入职证明。代缴个税税单或参加社会保险的《投保单》或《社会保险参保人员证明》等证明均可。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930" w:type="dxa"/>
            <w:vMerge w:val="continue"/>
            <w:shd w:val="clear" w:color="000000" w:fill="FFFFFF"/>
            <w:noWrap w:val="0"/>
            <w:vAlign w:val="center"/>
          </w:tcPr>
          <w:p>
            <w:pPr>
              <w:widowControl/>
              <w:jc w:val="center"/>
              <w:rPr>
                <w:rFonts w:hint="eastAsia" w:ascii="宋体" w:hAnsi="宋体" w:eastAsia="宋体" w:cs="宋体"/>
                <w:szCs w:val="21"/>
                <w:highlight w:val="none"/>
              </w:rPr>
            </w:pPr>
          </w:p>
        </w:tc>
        <w:tc>
          <w:tcPr>
            <w:tcW w:w="895" w:type="dxa"/>
            <w:vMerge w:val="restart"/>
            <w:shd w:val="clear" w:color="000000" w:fill="FFFFFF"/>
            <w:noWrap w:val="0"/>
            <w:vAlign w:val="center"/>
          </w:tcPr>
          <w:p>
            <w:pPr>
              <w:widowControl/>
              <w:spacing w:line="34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技术能力</w:t>
            </w:r>
          </w:p>
        </w:tc>
        <w:tc>
          <w:tcPr>
            <w:tcW w:w="965" w:type="dxa"/>
            <w:shd w:val="clear" w:color="000000" w:fill="FFFFFF"/>
            <w:noWrap w:val="0"/>
            <w:vAlign w:val="center"/>
          </w:tcPr>
          <w:p>
            <w:pPr>
              <w:widowControl/>
              <w:spacing w:line="340" w:lineRule="exact"/>
              <w:jc w:val="center"/>
              <w:rPr>
                <w:rFonts w:hint="eastAsia" w:ascii="宋体" w:hAnsi="宋体" w:eastAsia="宋体" w:cs="宋体"/>
                <w:szCs w:val="21"/>
                <w:highlight w:val="none"/>
              </w:rPr>
            </w:pPr>
            <w:r>
              <w:rPr>
                <w:rFonts w:hint="eastAsia" w:ascii="宋体" w:hAnsi="宋体" w:eastAsia="宋体" w:cs="宋体"/>
                <w:bCs/>
                <w:szCs w:val="21"/>
                <w:highlight w:val="none"/>
              </w:rPr>
              <w:t>项目施工</w:t>
            </w:r>
            <w:r>
              <w:rPr>
                <w:rFonts w:hint="eastAsia" w:ascii="宋体" w:hAnsi="宋体" w:eastAsia="宋体" w:cs="宋体"/>
                <w:szCs w:val="21"/>
                <w:highlight w:val="none"/>
              </w:rPr>
              <w:t>方案</w:t>
            </w:r>
          </w:p>
        </w:tc>
        <w:tc>
          <w:tcPr>
            <w:tcW w:w="540" w:type="dxa"/>
            <w:shd w:val="clear" w:color="000000" w:fill="FFFFFF"/>
            <w:noWrap w:val="0"/>
            <w:vAlign w:val="center"/>
          </w:tcPr>
          <w:p>
            <w:pPr>
              <w:widowControl/>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w:t>
            </w:r>
          </w:p>
        </w:tc>
        <w:tc>
          <w:tcPr>
            <w:tcW w:w="6671" w:type="dxa"/>
            <w:shd w:val="clear" w:color="000000" w:fill="FFFFFF"/>
            <w:noWrap w:val="0"/>
            <w:vAlign w:val="center"/>
          </w:tcPr>
          <w:p>
            <w:pPr>
              <w:spacing w:line="32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根据</w:t>
            </w:r>
            <w:r>
              <w:rPr>
                <w:rFonts w:hint="eastAsia" w:ascii="宋体" w:hAnsi="宋体" w:eastAsia="宋体" w:cs="宋体"/>
                <w:color w:val="000000"/>
                <w:sz w:val="21"/>
                <w:szCs w:val="21"/>
                <w:highlight w:val="none"/>
                <w:lang w:val="en-US" w:eastAsia="zh-CN"/>
              </w:rPr>
              <w:t>参评单位</w:t>
            </w:r>
            <w:r>
              <w:rPr>
                <w:rFonts w:hint="eastAsia" w:ascii="宋体" w:hAnsi="宋体" w:eastAsia="宋体" w:cs="宋体"/>
                <w:kern w:val="2"/>
                <w:sz w:val="21"/>
                <w:szCs w:val="21"/>
                <w:highlight w:val="none"/>
                <w:lang w:val="en-US" w:eastAsia="zh-CN" w:bidi="ar-SA"/>
              </w:rPr>
              <w:t xml:space="preserve">提供的项目实施方案（包括但不限于工艺、施工机械、对本项目重难点等）进行评审： </w:t>
            </w:r>
          </w:p>
          <w:p>
            <w:p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1、项目施工运用先进的工艺、施工机械；对本项目施工难点有先进的建议，方案可靠、安全、切实可行，措施得力，得5分；</w:t>
            </w:r>
          </w:p>
          <w:p>
            <w:p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2、项目施工运用合理、可行的工艺、施工机械；对本项目施工难点有合理的建议，方案安全、基本可行，得3分； </w:t>
            </w:r>
          </w:p>
          <w:p>
            <w:p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3、项目施工有运用施工工艺，施工机械；对本项目施工难点无建议，方案基本可行，得1分；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4、项目施工安排不合理，施工工艺，施工机械不合理；或提供方案，对施工难点无建议，方案不可行，得0分。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jc w:val="center"/>
        </w:trPr>
        <w:tc>
          <w:tcPr>
            <w:tcW w:w="930" w:type="dxa"/>
            <w:vMerge w:val="continue"/>
            <w:shd w:val="clear" w:color="000000" w:fill="FFFFFF"/>
            <w:noWrap w:val="0"/>
            <w:vAlign w:val="center"/>
          </w:tcPr>
          <w:p>
            <w:pPr>
              <w:widowControl/>
              <w:jc w:val="center"/>
              <w:rPr>
                <w:rFonts w:hint="eastAsia" w:ascii="宋体" w:hAnsi="宋体" w:eastAsia="宋体" w:cs="宋体"/>
                <w:szCs w:val="21"/>
                <w:highlight w:val="none"/>
              </w:rPr>
            </w:pPr>
          </w:p>
        </w:tc>
        <w:tc>
          <w:tcPr>
            <w:tcW w:w="895" w:type="dxa"/>
            <w:vMerge w:val="continue"/>
            <w:shd w:val="clear" w:color="000000" w:fill="FFFFFF"/>
            <w:noWrap w:val="0"/>
            <w:vAlign w:val="top"/>
          </w:tcPr>
          <w:p>
            <w:pPr>
              <w:jc w:val="center"/>
              <w:rPr>
                <w:rFonts w:hint="eastAsia" w:ascii="宋体" w:hAnsi="宋体" w:eastAsia="宋体" w:cs="宋体"/>
                <w:szCs w:val="21"/>
                <w:highlight w:val="none"/>
              </w:rPr>
            </w:pPr>
          </w:p>
        </w:tc>
        <w:tc>
          <w:tcPr>
            <w:tcW w:w="965" w:type="dxa"/>
            <w:shd w:val="clear" w:color="000000" w:fill="FFFFFF"/>
            <w:noWrap w:val="0"/>
            <w:vAlign w:val="center"/>
          </w:tcPr>
          <w:p>
            <w:pPr>
              <w:spacing w:line="360" w:lineRule="exact"/>
              <w:jc w:val="center"/>
              <w:rPr>
                <w:rFonts w:hint="eastAsia" w:ascii="宋体" w:hAnsi="宋体" w:eastAsia="宋体" w:cs="宋体"/>
                <w:strike/>
                <w:szCs w:val="21"/>
                <w:highlight w:val="none"/>
              </w:rPr>
            </w:pPr>
            <w:r>
              <w:rPr>
                <w:rFonts w:hint="eastAsia" w:ascii="宋体" w:hAnsi="宋体" w:eastAsia="宋体" w:cs="宋体"/>
                <w:szCs w:val="21"/>
                <w:highlight w:val="none"/>
              </w:rPr>
              <w:t>施工计划、进度等安排</w:t>
            </w:r>
          </w:p>
        </w:tc>
        <w:tc>
          <w:tcPr>
            <w:tcW w:w="540" w:type="dxa"/>
            <w:shd w:val="clear" w:color="000000" w:fill="FFFFFF"/>
            <w:noWrap w:val="0"/>
            <w:vAlign w:val="center"/>
          </w:tcPr>
          <w:p>
            <w:pPr>
              <w:jc w:val="center"/>
              <w:rPr>
                <w:rFonts w:hint="eastAsia" w:ascii="宋体" w:hAnsi="宋体" w:eastAsia="宋体" w:cs="宋体"/>
                <w:strike/>
                <w:szCs w:val="21"/>
                <w:highlight w:val="none"/>
              </w:rPr>
            </w:pPr>
            <w:r>
              <w:rPr>
                <w:rFonts w:hint="eastAsia" w:ascii="宋体" w:hAnsi="宋体" w:eastAsia="宋体" w:cs="宋体"/>
                <w:szCs w:val="21"/>
                <w:highlight w:val="none"/>
                <w:lang w:val="en-US" w:eastAsia="zh-CN"/>
              </w:rPr>
              <w:t>4</w:t>
            </w:r>
          </w:p>
        </w:tc>
        <w:tc>
          <w:tcPr>
            <w:tcW w:w="6671" w:type="dxa"/>
            <w:shd w:val="clear" w:color="000000" w:fill="FFFFFF"/>
            <w:noWrap w:val="0"/>
            <w:vAlign w:val="center"/>
          </w:tcPr>
          <w:p>
            <w:pPr>
              <w:keepNext w:val="0"/>
              <w:keepLines w:val="0"/>
              <w:pageBreakBefore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bidi="ar-SA"/>
              </w:rPr>
              <w:t>根据</w:t>
            </w:r>
            <w:r>
              <w:rPr>
                <w:rFonts w:hint="eastAsia" w:ascii="宋体" w:hAnsi="宋体" w:eastAsia="宋体" w:cs="宋体"/>
                <w:color w:val="000000"/>
                <w:sz w:val="21"/>
                <w:szCs w:val="21"/>
                <w:highlight w:val="none"/>
                <w:lang w:val="en-US" w:eastAsia="zh-CN"/>
              </w:rPr>
              <w:t>参评单位</w:t>
            </w:r>
            <w:r>
              <w:rPr>
                <w:rFonts w:hint="eastAsia" w:ascii="宋体" w:hAnsi="宋体" w:eastAsia="宋体" w:cs="宋体"/>
                <w:kern w:val="2"/>
                <w:sz w:val="21"/>
                <w:szCs w:val="21"/>
                <w:highlight w:val="none"/>
                <w:lang w:val="en-US" w:eastAsia="zh-CN" w:bidi="ar-SA"/>
              </w:rPr>
              <w:t>提供的</w:t>
            </w:r>
            <w:r>
              <w:rPr>
                <w:rFonts w:hint="eastAsia" w:ascii="宋体" w:hAnsi="宋体" w:eastAsia="宋体" w:cs="宋体"/>
                <w:szCs w:val="21"/>
                <w:highlight w:val="none"/>
              </w:rPr>
              <w:t>施工进度</w:t>
            </w:r>
            <w:r>
              <w:rPr>
                <w:rFonts w:hint="eastAsia" w:ascii="宋体" w:hAnsi="宋体" w:eastAsia="宋体" w:cs="宋体"/>
                <w:szCs w:val="21"/>
                <w:highlight w:val="none"/>
                <w:lang w:val="en-US" w:eastAsia="zh-CN"/>
              </w:rPr>
              <w:t>计划</w:t>
            </w:r>
            <w:r>
              <w:rPr>
                <w:rFonts w:hint="eastAsia" w:ascii="宋体" w:hAnsi="宋体" w:eastAsia="宋体" w:cs="宋体"/>
                <w:kern w:val="2"/>
                <w:sz w:val="21"/>
                <w:szCs w:val="21"/>
                <w:highlight w:val="none"/>
                <w:lang w:val="en-US" w:eastAsia="zh-CN" w:bidi="ar-SA"/>
              </w:rPr>
              <w:t xml:space="preserve">进行评审： </w:t>
            </w:r>
          </w:p>
          <w:p>
            <w:pPr>
              <w:pStyle w:val="75"/>
              <w:keepNext w:val="0"/>
              <w:keepLines w:val="0"/>
              <w:pageBreakBefore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kern w:val="2"/>
                <w:sz w:val="21"/>
                <w:szCs w:val="21"/>
                <w:highlight w:val="none"/>
                <w:lang w:val="fr-CH" w:eastAsia="zh-CN"/>
              </w:rPr>
            </w:pPr>
            <w:r>
              <w:rPr>
                <w:rFonts w:hint="eastAsia" w:ascii="宋体" w:hAnsi="宋体" w:eastAsia="宋体" w:cs="宋体"/>
                <w:kern w:val="2"/>
                <w:sz w:val="21"/>
                <w:szCs w:val="21"/>
                <w:highlight w:val="none"/>
                <w:lang w:val="en-US" w:eastAsia="zh-CN"/>
              </w:rPr>
              <w:t>1、</w:t>
            </w:r>
            <w:r>
              <w:rPr>
                <w:rFonts w:hint="eastAsia" w:ascii="宋体" w:hAnsi="宋体" w:eastAsia="宋体" w:cs="宋体"/>
                <w:kern w:val="2"/>
                <w:sz w:val="21"/>
                <w:szCs w:val="21"/>
                <w:highlight w:val="none"/>
                <w:lang w:val="fr-CH"/>
              </w:rPr>
              <w:t>施工进度计划编制合理、可行</w:t>
            </w:r>
            <w:r>
              <w:rPr>
                <w:rFonts w:hint="eastAsia" w:ascii="宋体" w:hAnsi="宋体" w:eastAsia="宋体" w:cs="宋体"/>
                <w:kern w:val="2"/>
                <w:sz w:val="21"/>
                <w:szCs w:val="21"/>
                <w:highlight w:val="none"/>
                <w:lang w:val="fr-CH" w:eastAsia="zh-CN"/>
              </w:rPr>
              <w:t>，</w:t>
            </w:r>
            <w:r>
              <w:rPr>
                <w:rFonts w:hint="eastAsia" w:ascii="宋体" w:hAnsi="宋体" w:eastAsia="宋体" w:cs="宋体"/>
                <w:kern w:val="2"/>
                <w:sz w:val="21"/>
                <w:szCs w:val="21"/>
                <w:highlight w:val="none"/>
                <w:lang w:val="fr-CH"/>
              </w:rPr>
              <w:t>保证措施可靠的，关键线路清晰、准确、完整</w:t>
            </w:r>
            <w:r>
              <w:rPr>
                <w:rFonts w:hint="eastAsia" w:ascii="宋体" w:hAnsi="宋体" w:cs="宋体"/>
                <w:kern w:val="2"/>
                <w:sz w:val="21"/>
                <w:szCs w:val="21"/>
                <w:highlight w:val="none"/>
                <w:lang w:val="en-US" w:eastAsia="zh-CN"/>
              </w:rPr>
              <w:t>的</w:t>
            </w:r>
            <w:r>
              <w:rPr>
                <w:rFonts w:hint="eastAsia" w:ascii="宋体" w:hAnsi="宋体" w:eastAsia="宋体" w:cs="宋体"/>
                <w:kern w:val="2"/>
                <w:sz w:val="21"/>
                <w:szCs w:val="21"/>
                <w:highlight w:val="none"/>
                <w:lang w:val="fr-CH"/>
              </w:rPr>
              <w:t>，</w:t>
            </w:r>
            <w:r>
              <w:rPr>
                <w:rFonts w:hint="eastAsia" w:ascii="宋体" w:hAnsi="宋体" w:cs="宋体"/>
                <w:kern w:val="2"/>
                <w:sz w:val="21"/>
                <w:szCs w:val="21"/>
                <w:highlight w:val="none"/>
                <w:lang w:val="en-US" w:eastAsia="zh-CN"/>
              </w:rPr>
              <w:t>得2分；</w:t>
            </w:r>
            <w:r>
              <w:rPr>
                <w:rFonts w:hint="eastAsia" w:ascii="宋体" w:hAnsi="宋体" w:eastAsia="宋体" w:cs="宋体"/>
                <w:kern w:val="2"/>
                <w:sz w:val="21"/>
                <w:szCs w:val="21"/>
                <w:highlight w:val="none"/>
                <w:lang w:val="fr-CH"/>
              </w:rPr>
              <w:t>施工进度计划编制比较合理，保证措施比较可靠的，关键线路比较清晰、准确、完整</w:t>
            </w:r>
            <w:r>
              <w:rPr>
                <w:rFonts w:hint="eastAsia" w:ascii="宋体" w:hAnsi="宋体" w:eastAsia="宋体" w:cs="宋体"/>
                <w:kern w:val="2"/>
                <w:sz w:val="21"/>
                <w:szCs w:val="21"/>
                <w:highlight w:val="none"/>
                <w:lang w:val="en-US" w:eastAsia="zh-CN"/>
              </w:rPr>
              <w:t>的</w:t>
            </w:r>
            <w:r>
              <w:rPr>
                <w:rFonts w:hint="eastAsia" w:ascii="宋体" w:hAnsi="宋体" w:eastAsia="宋体" w:cs="宋体"/>
                <w:kern w:val="2"/>
                <w:sz w:val="21"/>
                <w:szCs w:val="21"/>
                <w:highlight w:val="none"/>
                <w:lang w:val="fr-CH"/>
              </w:rPr>
              <w:t>，</w:t>
            </w:r>
            <w:r>
              <w:rPr>
                <w:rFonts w:hint="eastAsia" w:ascii="宋体" w:hAnsi="宋体" w:eastAsia="宋体" w:cs="宋体"/>
                <w:kern w:val="2"/>
                <w:sz w:val="21"/>
                <w:szCs w:val="21"/>
                <w:highlight w:val="none"/>
                <w:lang w:val="en-US" w:eastAsia="zh-CN"/>
              </w:rPr>
              <w:t>得1分。本小项</w:t>
            </w:r>
            <w:r>
              <w:rPr>
                <w:rFonts w:hint="eastAsia" w:ascii="宋体" w:hAnsi="宋体" w:eastAsia="宋体" w:cs="宋体"/>
                <w:kern w:val="2"/>
                <w:sz w:val="21"/>
                <w:szCs w:val="21"/>
                <w:highlight w:val="none"/>
                <w:lang w:val="fr-CH"/>
              </w:rPr>
              <w:t>最高得</w:t>
            </w:r>
            <w:r>
              <w:rPr>
                <w:rFonts w:hint="eastAsia" w:ascii="宋体" w:hAnsi="宋体" w:eastAsia="宋体" w:cs="宋体"/>
                <w:kern w:val="2"/>
                <w:sz w:val="21"/>
                <w:szCs w:val="21"/>
                <w:highlight w:val="none"/>
                <w:lang w:val="en-US" w:eastAsia="zh-CN"/>
              </w:rPr>
              <w:t>2</w:t>
            </w:r>
            <w:r>
              <w:rPr>
                <w:rFonts w:hint="eastAsia" w:ascii="宋体" w:hAnsi="宋体" w:eastAsia="宋体" w:cs="宋体"/>
                <w:kern w:val="2"/>
                <w:sz w:val="21"/>
                <w:szCs w:val="21"/>
                <w:highlight w:val="none"/>
                <w:lang w:val="fr-CH"/>
              </w:rPr>
              <w:t>分</w:t>
            </w:r>
            <w:r>
              <w:rPr>
                <w:rFonts w:hint="eastAsia" w:ascii="宋体" w:hAnsi="宋体" w:eastAsia="宋体" w:cs="宋体"/>
                <w:kern w:val="2"/>
                <w:sz w:val="21"/>
                <w:szCs w:val="21"/>
                <w:highlight w:val="none"/>
                <w:lang w:val="fr-CH" w:eastAsia="zh-CN"/>
              </w:rPr>
              <w:t>。</w:t>
            </w:r>
          </w:p>
          <w:p>
            <w:pPr>
              <w:pStyle w:val="75"/>
              <w:keepNext w:val="0"/>
              <w:keepLines w:val="0"/>
              <w:pageBreakBefore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kern w:val="2"/>
                <w:sz w:val="21"/>
                <w:szCs w:val="21"/>
                <w:highlight w:val="none"/>
                <w:lang w:val="fr-CH" w:eastAsia="zh-CN"/>
              </w:rPr>
            </w:pPr>
            <w:r>
              <w:rPr>
                <w:rFonts w:hint="eastAsia" w:ascii="宋体" w:hAnsi="宋体" w:eastAsia="宋体" w:cs="宋体"/>
                <w:kern w:val="2"/>
                <w:sz w:val="21"/>
                <w:szCs w:val="21"/>
                <w:highlight w:val="none"/>
                <w:lang w:val="en-US" w:eastAsia="zh-CN"/>
              </w:rPr>
              <w:t>2、承诺工期≤25个日历天内的，</w:t>
            </w:r>
            <w:r>
              <w:rPr>
                <w:rFonts w:hint="eastAsia" w:ascii="宋体" w:hAnsi="宋体" w:eastAsia="宋体" w:cs="宋体"/>
                <w:kern w:val="2"/>
                <w:sz w:val="21"/>
                <w:szCs w:val="21"/>
                <w:highlight w:val="none"/>
                <w:lang w:val="fr-CH"/>
              </w:rPr>
              <w:t>得</w:t>
            </w:r>
            <w:r>
              <w:rPr>
                <w:rFonts w:hint="eastAsia" w:ascii="宋体" w:hAnsi="宋体" w:eastAsia="宋体" w:cs="宋体"/>
                <w:kern w:val="2"/>
                <w:sz w:val="21"/>
                <w:szCs w:val="21"/>
                <w:highlight w:val="none"/>
                <w:lang w:val="en-US" w:eastAsia="zh-CN"/>
              </w:rPr>
              <w:t>2</w:t>
            </w:r>
            <w:r>
              <w:rPr>
                <w:rFonts w:hint="eastAsia" w:ascii="宋体" w:hAnsi="宋体" w:eastAsia="宋体" w:cs="宋体"/>
                <w:kern w:val="2"/>
                <w:sz w:val="21"/>
                <w:szCs w:val="21"/>
                <w:highlight w:val="none"/>
                <w:lang w:val="fr-CH"/>
              </w:rPr>
              <w:t>分</w:t>
            </w:r>
            <w:r>
              <w:rPr>
                <w:rFonts w:hint="eastAsia" w:ascii="宋体" w:hAnsi="宋体" w:eastAsia="宋体" w:cs="宋体"/>
                <w:kern w:val="2"/>
                <w:sz w:val="21"/>
                <w:szCs w:val="21"/>
                <w:highlight w:val="none"/>
                <w:lang w:val="fr-CH" w:eastAsia="zh-CN"/>
              </w:rPr>
              <w:t>；</w:t>
            </w:r>
            <w:r>
              <w:rPr>
                <w:rFonts w:hint="eastAsia" w:ascii="宋体" w:hAnsi="宋体" w:eastAsia="宋体" w:cs="宋体"/>
                <w:kern w:val="2"/>
                <w:sz w:val="21"/>
                <w:szCs w:val="21"/>
                <w:highlight w:val="none"/>
                <w:lang w:val="en-US" w:eastAsia="zh-CN"/>
              </w:rPr>
              <w:t>25＜承诺工期≤28个日历天内的，</w:t>
            </w:r>
            <w:r>
              <w:rPr>
                <w:rFonts w:hint="eastAsia" w:ascii="宋体" w:hAnsi="宋体" w:eastAsia="宋体" w:cs="宋体"/>
                <w:kern w:val="2"/>
                <w:sz w:val="21"/>
                <w:szCs w:val="21"/>
                <w:highlight w:val="none"/>
                <w:lang w:val="fr-CH"/>
              </w:rPr>
              <w:t>得</w:t>
            </w:r>
            <w:r>
              <w:rPr>
                <w:rFonts w:hint="eastAsia" w:ascii="宋体" w:hAnsi="宋体" w:eastAsia="宋体" w:cs="宋体"/>
                <w:kern w:val="2"/>
                <w:sz w:val="21"/>
                <w:szCs w:val="21"/>
                <w:highlight w:val="none"/>
                <w:lang w:val="en-US" w:eastAsia="zh-CN"/>
              </w:rPr>
              <w:t>1</w:t>
            </w:r>
            <w:r>
              <w:rPr>
                <w:rFonts w:hint="eastAsia" w:ascii="宋体" w:hAnsi="宋体" w:eastAsia="宋体" w:cs="宋体"/>
                <w:kern w:val="2"/>
                <w:sz w:val="21"/>
                <w:szCs w:val="21"/>
                <w:highlight w:val="none"/>
                <w:lang w:val="fr-CH"/>
              </w:rPr>
              <w:t>分</w:t>
            </w:r>
            <w:r>
              <w:rPr>
                <w:rFonts w:hint="eastAsia" w:ascii="宋体" w:hAnsi="宋体" w:eastAsia="宋体" w:cs="宋体"/>
                <w:kern w:val="2"/>
                <w:sz w:val="21"/>
                <w:szCs w:val="21"/>
                <w:highlight w:val="none"/>
                <w:lang w:val="fr-CH" w:eastAsia="zh-CN"/>
              </w:rPr>
              <w:t>。</w:t>
            </w:r>
            <w:r>
              <w:rPr>
                <w:rFonts w:hint="eastAsia" w:ascii="宋体" w:hAnsi="宋体" w:eastAsia="宋体" w:cs="宋体"/>
                <w:kern w:val="2"/>
                <w:sz w:val="21"/>
                <w:szCs w:val="21"/>
                <w:highlight w:val="none"/>
                <w:lang w:val="en-US" w:eastAsia="zh-CN"/>
              </w:rPr>
              <w:t>本小项</w:t>
            </w:r>
            <w:r>
              <w:rPr>
                <w:rFonts w:hint="eastAsia" w:ascii="宋体" w:hAnsi="宋体" w:eastAsia="宋体" w:cs="宋体"/>
                <w:kern w:val="2"/>
                <w:sz w:val="21"/>
                <w:szCs w:val="21"/>
                <w:highlight w:val="none"/>
                <w:lang w:val="fr-CH"/>
              </w:rPr>
              <w:t>最高得</w:t>
            </w:r>
            <w:r>
              <w:rPr>
                <w:rFonts w:hint="eastAsia" w:ascii="宋体" w:hAnsi="宋体" w:eastAsia="宋体" w:cs="宋体"/>
                <w:kern w:val="2"/>
                <w:sz w:val="21"/>
                <w:szCs w:val="21"/>
                <w:highlight w:val="none"/>
                <w:lang w:val="en-US" w:eastAsia="zh-CN"/>
              </w:rPr>
              <w:t>2</w:t>
            </w:r>
            <w:r>
              <w:rPr>
                <w:rFonts w:hint="eastAsia" w:ascii="宋体" w:hAnsi="宋体" w:eastAsia="宋体" w:cs="宋体"/>
                <w:kern w:val="2"/>
                <w:sz w:val="21"/>
                <w:szCs w:val="21"/>
                <w:highlight w:val="none"/>
                <w:lang w:val="fr-CH"/>
              </w:rPr>
              <w:t>分</w:t>
            </w:r>
            <w:r>
              <w:rPr>
                <w:rFonts w:hint="eastAsia" w:ascii="宋体" w:hAnsi="宋体" w:cs="宋体"/>
                <w:kern w:val="2"/>
                <w:sz w:val="21"/>
                <w:szCs w:val="21"/>
                <w:highlight w:val="none"/>
                <w:lang w:val="fr-CH" w:eastAsia="zh-CN"/>
              </w:rPr>
              <w:t>。</w:t>
            </w:r>
          </w:p>
          <w:p>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szCs w:val="21"/>
                <w:highlight w:val="none"/>
                <w:lang w:val="fr-CH" w:eastAsia="zh-CN"/>
              </w:rPr>
            </w:pPr>
            <w:r>
              <w:rPr>
                <w:rFonts w:hint="eastAsia" w:ascii="宋体" w:hAnsi="宋体" w:eastAsia="宋体" w:cs="宋体"/>
                <w:szCs w:val="21"/>
                <w:highlight w:val="none"/>
                <w:lang w:val="en-US" w:eastAsia="zh-CN"/>
              </w:rPr>
              <w:t>3、无</w:t>
            </w:r>
            <w:r>
              <w:rPr>
                <w:rFonts w:hint="eastAsia" w:ascii="宋体" w:hAnsi="宋体" w:eastAsia="宋体" w:cs="宋体"/>
                <w:szCs w:val="21"/>
                <w:highlight w:val="none"/>
                <w:lang w:val="fr-CH"/>
              </w:rPr>
              <w:t>提供</w:t>
            </w:r>
            <w:r>
              <w:rPr>
                <w:rFonts w:hint="eastAsia" w:ascii="宋体" w:hAnsi="宋体" w:eastAsia="宋体" w:cs="宋体"/>
                <w:szCs w:val="21"/>
                <w:highlight w:val="none"/>
                <w:lang w:val="en-US" w:eastAsia="zh-CN"/>
              </w:rPr>
              <w:t>的</w:t>
            </w:r>
            <w:r>
              <w:rPr>
                <w:rFonts w:hint="eastAsia" w:ascii="宋体" w:hAnsi="宋体" w:eastAsia="宋体" w:cs="宋体"/>
                <w:szCs w:val="21"/>
                <w:highlight w:val="none"/>
                <w:lang w:val="fr-CH"/>
              </w:rPr>
              <w:t>不得分</w:t>
            </w:r>
            <w:r>
              <w:rPr>
                <w:rFonts w:hint="eastAsia" w:ascii="宋体" w:hAnsi="宋体" w:eastAsia="宋体" w:cs="宋体"/>
                <w:szCs w:val="21"/>
                <w:highlight w:val="none"/>
                <w:lang w:val="fr-CH" w:eastAsia="zh-CN"/>
              </w:rPr>
              <w:t>。</w:t>
            </w:r>
          </w:p>
          <w:p>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注：</w:t>
            </w:r>
            <w:r>
              <w:rPr>
                <w:rFonts w:hint="eastAsia" w:ascii="宋体" w:hAnsi="宋体" w:eastAsia="宋体" w:cs="宋体"/>
                <w:kern w:val="2"/>
                <w:sz w:val="21"/>
                <w:szCs w:val="21"/>
                <w:highlight w:val="none"/>
                <w:lang w:val="en-US" w:eastAsia="zh-CN"/>
              </w:rPr>
              <w:t>需</w:t>
            </w:r>
            <w:r>
              <w:rPr>
                <w:rFonts w:hint="eastAsia" w:ascii="宋体" w:hAnsi="宋体" w:eastAsia="宋体" w:cs="宋体"/>
                <w:color w:val="000000"/>
                <w:sz w:val="21"/>
                <w:szCs w:val="21"/>
                <w:highlight w:val="none"/>
                <w:lang w:val="en-US" w:eastAsia="zh-CN"/>
              </w:rPr>
              <w:t>提供进度横道图、</w:t>
            </w:r>
            <w:r>
              <w:rPr>
                <w:rFonts w:hint="eastAsia" w:ascii="宋体" w:hAnsi="宋体" w:eastAsia="宋体" w:cs="宋体"/>
                <w:kern w:val="2"/>
                <w:sz w:val="21"/>
                <w:szCs w:val="21"/>
                <w:highlight w:val="none"/>
                <w:lang w:val="en-US" w:eastAsia="zh-CN"/>
              </w:rPr>
              <w:t>工期</w:t>
            </w:r>
            <w:r>
              <w:rPr>
                <w:rFonts w:hint="eastAsia" w:ascii="宋体" w:hAnsi="宋体" w:eastAsia="宋体" w:cs="宋体"/>
                <w:color w:val="000000"/>
                <w:sz w:val="21"/>
                <w:szCs w:val="21"/>
                <w:highlight w:val="none"/>
                <w:lang w:val="en-US" w:eastAsia="zh-CN"/>
              </w:rPr>
              <w:t>承诺</w:t>
            </w:r>
            <w:r>
              <w:rPr>
                <w:rFonts w:hint="eastAsia" w:ascii="宋体" w:hAnsi="宋体" w:eastAsia="宋体" w:cs="宋体"/>
                <w:szCs w:val="21"/>
                <w:highlight w:val="none"/>
                <w:lang w:val="fr-CH"/>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930" w:type="dxa"/>
            <w:vMerge w:val="continue"/>
            <w:shd w:val="clear" w:color="auto" w:fill="auto"/>
            <w:noWrap w:val="0"/>
            <w:vAlign w:val="center"/>
          </w:tcPr>
          <w:p>
            <w:pPr>
              <w:widowControl/>
              <w:rPr>
                <w:rFonts w:hint="eastAsia" w:ascii="宋体" w:hAnsi="宋体" w:eastAsia="宋体" w:cs="宋体"/>
                <w:szCs w:val="21"/>
                <w:highlight w:val="none"/>
              </w:rPr>
            </w:pPr>
          </w:p>
        </w:tc>
        <w:tc>
          <w:tcPr>
            <w:tcW w:w="895" w:type="dxa"/>
            <w:vMerge w:val="continue"/>
            <w:shd w:val="clear" w:color="auto" w:fill="auto"/>
            <w:noWrap w:val="0"/>
            <w:vAlign w:val="top"/>
          </w:tcPr>
          <w:p>
            <w:pPr>
              <w:widowControl/>
              <w:jc w:val="center"/>
              <w:rPr>
                <w:rFonts w:hint="eastAsia" w:ascii="宋体" w:hAnsi="宋体" w:eastAsia="宋体" w:cs="宋体"/>
                <w:szCs w:val="21"/>
                <w:highlight w:val="none"/>
              </w:rPr>
            </w:pPr>
          </w:p>
        </w:tc>
        <w:tc>
          <w:tcPr>
            <w:tcW w:w="965" w:type="dxa"/>
            <w:shd w:val="clear" w:color="000000" w:fill="FFFFFF"/>
            <w:noWrap w:val="0"/>
            <w:vAlign w:val="center"/>
          </w:tcPr>
          <w:p>
            <w:pPr>
              <w:widowControl/>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施工质量保证措施</w:t>
            </w:r>
          </w:p>
        </w:tc>
        <w:tc>
          <w:tcPr>
            <w:tcW w:w="540" w:type="dxa"/>
            <w:shd w:val="clear" w:color="000000" w:fill="FFFFFF"/>
            <w:noWrap/>
            <w:vAlign w:val="center"/>
          </w:tcPr>
          <w:p>
            <w:pPr>
              <w:widowControl/>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p>
        </w:tc>
        <w:tc>
          <w:tcPr>
            <w:tcW w:w="6671" w:type="dxa"/>
            <w:shd w:val="clear" w:color="000000"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w:t>
            </w:r>
            <w:r>
              <w:rPr>
                <w:rFonts w:hint="eastAsia" w:ascii="宋体" w:hAnsi="宋体" w:eastAsia="宋体" w:cs="宋体"/>
                <w:color w:val="000000"/>
                <w:sz w:val="21"/>
                <w:szCs w:val="21"/>
                <w:highlight w:val="none"/>
                <w:lang w:val="en-US" w:eastAsia="zh-CN"/>
              </w:rPr>
              <w:t>参评单位</w:t>
            </w:r>
            <w:r>
              <w:rPr>
                <w:rFonts w:hint="eastAsia" w:ascii="宋体" w:hAnsi="宋体" w:eastAsia="宋体" w:cs="宋体"/>
                <w:color w:val="auto"/>
                <w:sz w:val="21"/>
                <w:szCs w:val="21"/>
                <w:highlight w:val="none"/>
                <w:lang w:eastAsia="zh-CN"/>
              </w:rPr>
              <w:t xml:space="preserve">针对本项目制定的质量保证措施（包括但不限于质量责任制度、应急预案及质量保修措施等情况）进行评审: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kern w:val="2"/>
                <w:sz w:val="21"/>
                <w:szCs w:val="21"/>
                <w:highlight w:val="none"/>
                <w:lang w:val="en-US" w:eastAsia="zh-CN" w:bidi="ar-SA"/>
              </w:rPr>
              <w:t>1、</w:t>
            </w:r>
            <w:r>
              <w:rPr>
                <w:rFonts w:hint="eastAsia" w:ascii="宋体" w:hAnsi="宋体" w:eastAsia="宋体" w:cs="宋体"/>
                <w:color w:val="auto"/>
                <w:sz w:val="21"/>
                <w:szCs w:val="21"/>
                <w:highlight w:val="none"/>
                <w:lang w:eastAsia="zh-CN"/>
              </w:rPr>
              <w:t>质量责任制度清晰齐全，应急预案控制化解突发事件处理办法和措施清晰有针对性，质量保修措施</w:t>
            </w:r>
            <w:r>
              <w:rPr>
                <w:rFonts w:hint="eastAsia" w:ascii="宋体" w:hAnsi="宋体" w:eastAsia="宋体" w:cs="宋体"/>
                <w:color w:val="auto"/>
                <w:sz w:val="21"/>
                <w:szCs w:val="21"/>
                <w:highlight w:val="none"/>
                <w:lang w:val="en-US" w:eastAsia="zh-CN"/>
              </w:rPr>
              <w:t>完全</w:t>
            </w:r>
            <w:r>
              <w:rPr>
                <w:rFonts w:hint="eastAsia" w:ascii="宋体" w:hAnsi="宋体" w:eastAsia="宋体" w:cs="宋体"/>
                <w:color w:val="auto"/>
                <w:sz w:val="21"/>
                <w:szCs w:val="21"/>
                <w:highlight w:val="none"/>
                <w:lang w:eastAsia="zh-CN"/>
              </w:rPr>
              <w:t>符合</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lang w:eastAsia="zh-CN"/>
              </w:rPr>
              <w:t>优于本项目需求，能有效确保项目的顺利实施，得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 xml:space="preserve">分；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kern w:val="2"/>
                <w:sz w:val="21"/>
                <w:szCs w:val="21"/>
                <w:highlight w:val="none"/>
                <w:lang w:val="en-US" w:eastAsia="zh-CN" w:bidi="ar-SA"/>
              </w:rPr>
              <w:t>2、</w:t>
            </w:r>
            <w:r>
              <w:rPr>
                <w:rFonts w:hint="eastAsia" w:ascii="宋体" w:hAnsi="宋体" w:eastAsia="宋体" w:cs="宋体"/>
                <w:color w:val="auto"/>
                <w:sz w:val="21"/>
                <w:szCs w:val="21"/>
                <w:highlight w:val="none"/>
                <w:lang w:eastAsia="zh-CN"/>
              </w:rPr>
              <w:t>质量责任制度清晰基本齐全，应急预案控制化解突发事件处理办法和措施</w:t>
            </w:r>
            <w:r>
              <w:rPr>
                <w:rFonts w:hint="eastAsia" w:ascii="宋体" w:hAnsi="宋体" w:eastAsia="宋体" w:cs="宋体"/>
                <w:color w:val="auto"/>
                <w:sz w:val="21"/>
                <w:szCs w:val="21"/>
                <w:highlight w:val="none"/>
                <w:lang w:val="en-US" w:eastAsia="zh-CN"/>
              </w:rPr>
              <w:t>基本清晰</w:t>
            </w:r>
            <w:r>
              <w:rPr>
                <w:rFonts w:hint="eastAsia" w:ascii="宋体" w:hAnsi="宋体" w:eastAsia="宋体" w:cs="宋体"/>
                <w:color w:val="auto"/>
                <w:sz w:val="21"/>
                <w:szCs w:val="21"/>
                <w:highlight w:val="none"/>
                <w:lang w:eastAsia="zh-CN"/>
              </w:rPr>
              <w:t>，质量保修措施</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lang w:eastAsia="zh-CN"/>
              </w:rPr>
              <w:t>符合项目实际需要，基本能确保项目的顺利实施，得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kern w:val="2"/>
                <w:sz w:val="21"/>
                <w:szCs w:val="21"/>
                <w:highlight w:val="none"/>
                <w:lang w:val="en-US" w:eastAsia="zh-CN" w:bidi="ar-SA"/>
              </w:rPr>
              <w:t>3、</w:t>
            </w:r>
            <w:r>
              <w:rPr>
                <w:rFonts w:hint="eastAsia" w:ascii="宋体" w:hAnsi="宋体" w:eastAsia="宋体" w:cs="宋体"/>
                <w:color w:val="auto"/>
                <w:sz w:val="21"/>
                <w:szCs w:val="21"/>
                <w:highlight w:val="none"/>
                <w:lang w:eastAsia="zh-CN"/>
              </w:rPr>
              <w:t>质量责任制度不齐全，应急预案控制化解突发事件处理办法和措施无针对性，质量保修措施未结合项目实际需要，无法确保项目的顺利实施，得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 xml:space="preserve">分；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、无提供不得分。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930" w:type="dxa"/>
            <w:vMerge w:val="continue"/>
            <w:shd w:val="clear" w:color="auto" w:fill="auto"/>
            <w:noWrap w:val="0"/>
            <w:vAlign w:val="center"/>
          </w:tcPr>
          <w:p>
            <w:pPr>
              <w:widowControl/>
              <w:rPr>
                <w:rFonts w:hint="eastAsia" w:ascii="宋体" w:hAnsi="宋体" w:eastAsia="宋体" w:cs="宋体"/>
                <w:szCs w:val="21"/>
                <w:highlight w:val="none"/>
              </w:rPr>
            </w:pPr>
          </w:p>
        </w:tc>
        <w:tc>
          <w:tcPr>
            <w:tcW w:w="895" w:type="dxa"/>
            <w:vMerge w:val="continue"/>
            <w:shd w:val="clear" w:color="auto" w:fill="auto"/>
            <w:noWrap w:val="0"/>
            <w:vAlign w:val="top"/>
          </w:tcPr>
          <w:p>
            <w:pPr>
              <w:widowControl/>
              <w:jc w:val="center"/>
              <w:rPr>
                <w:rFonts w:hint="eastAsia" w:ascii="宋体" w:hAnsi="宋体" w:eastAsia="宋体" w:cs="宋体"/>
                <w:szCs w:val="21"/>
                <w:highlight w:val="none"/>
              </w:rPr>
            </w:pPr>
          </w:p>
        </w:tc>
        <w:tc>
          <w:tcPr>
            <w:tcW w:w="965" w:type="dxa"/>
            <w:shd w:val="clear" w:color="000000" w:fill="FFFFFF"/>
            <w:noWrap w:val="0"/>
            <w:vAlign w:val="center"/>
          </w:tcPr>
          <w:p>
            <w:pPr>
              <w:ind w:left="-50" w:leftChars="0" w:right="-50" w:rightChars="0"/>
              <w:jc w:val="center"/>
              <w:rPr>
                <w:rFonts w:hint="eastAsia" w:ascii="宋体" w:hAnsi="宋体" w:eastAsia="宋体" w:cs="宋体"/>
                <w:szCs w:val="21"/>
                <w:highlight w:val="none"/>
              </w:rPr>
            </w:pPr>
            <w:r>
              <w:rPr>
                <w:rFonts w:hint="eastAsia" w:ascii="宋体" w:hAnsi="宋体" w:eastAsia="宋体" w:cs="宋体"/>
                <w:szCs w:val="21"/>
                <w:highlight w:val="none"/>
              </w:rPr>
              <w:t>安全生产</w:t>
            </w:r>
          </w:p>
          <w:p>
            <w:pPr>
              <w:ind w:left="-50" w:leftChars="0" w:right="-50" w:rightChars="0"/>
              <w:jc w:val="center"/>
              <w:rPr>
                <w:rFonts w:hint="eastAsia" w:ascii="宋体" w:hAnsi="宋体" w:eastAsia="宋体" w:cs="宋体"/>
                <w:szCs w:val="21"/>
                <w:highlight w:val="none"/>
              </w:rPr>
            </w:pPr>
            <w:r>
              <w:rPr>
                <w:rFonts w:hint="eastAsia" w:ascii="宋体" w:hAnsi="宋体" w:eastAsia="宋体" w:cs="宋体"/>
                <w:szCs w:val="21"/>
                <w:highlight w:val="none"/>
              </w:rPr>
              <w:t>和文明</w:t>
            </w:r>
          </w:p>
          <w:p>
            <w:pPr>
              <w:ind w:left="-50" w:leftChars="0" w:right="-5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施工措施</w:t>
            </w:r>
          </w:p>
        </w:tc>
        <w:tc>
          <w:tcPr>
            <w:tcW w:w="540" w:type="dxa"/>
            <w:shd w:val="clear" w:color="000000" w:fill="FFFFFF"/>
            <w:noWrap/>
            <w:vAlign w:val="center"/>
          </w:tcPr>
          <w:p>
            <w:pPr>
              <w:pStyle w:val="19"/>
              <w:ind w:left="-50" w:leftChars="0" w:right="-50" w:rightChars="0"/>
              <w:jc w:val="center"/>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5</w:t>
            </w:r>
          </w:p>
        </w:tc>
        <w:tc>
          <w:tcPr>
            <w:tcW w:w="6671" w:type="dxa"/>
            <w:shd w:val="clear" w:color="000000" w:fill="FFFFFF"/>
            <w:noWrap w:val="0"/>
            <w:vAlign w:val="center"/>
          </w:tcPr>
          <w:p>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根据</w:t>
            </w:r>
            <w:r>
              <w:rPr>
                <w:rFonts w:hint="eastAsia" w:ascii="宋体" w:hAnsi="宋体" w:eastAsia="宋体" w:cs="宋体"/>
                <w:color w:val="000000"/>
                <w:sz w:val="21"/>
                <w:szCs w:val="21"/>
                <w:highlight w:val="none"/>
                <w:lang w:val="en-US" w:eastAsia="zh-CN"/>
              </w:rPr>
              <w:t>参评单位</w:t>
            </w:r>
            <w:r>
              <w:rPr>
                <w:rFonts w:hint="eastAsia" w:ascii="宋体" w:hAnsi="宋体" w:eastAsia="宋体" w:cs="宋体"/>
                <w:color w:val="000000"/>
                <w:sz w:val="21"/>
                <w:szCs w:val="21"/>
                <w:highlight w:val="none"/>
              </w:rPr>
              <w:t>提供的应急处理方案进行评审：</w:t>
            </w:r>
          </w:p>
          <w:p>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1、具备满足需求的应急组织架构和完善的安全防护制度、应急处理措施、突发事件应急预案，切实可行的，得5分。</w:t>
            </w:r>
          </w:p>
          <w:p>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2、安全防护制度和应急处理措施较完善，切实可行，得3分。</w:t>
            </w:r>
          </w:p>
          <w:p>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3、有安全防护制度和应急处理措施，但措施不足，安排不合理的，得1分。</w:t>
            </w:r>
          </w:p>
          <w:p>
            <w:pPr>
              <w:pStyle w:val="34"/>
              <w:spacing w:line="24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auto"/>
                <w:sz w:val="21"/>
                <w:szCs w:val="21"/>
                <w:highlight w:val="none"/>
                <w:lang w:eastAsia="zh-CN"/>
              </w:rPr>
              <w:t>无提供</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930" w:type="dxa"/>
            <w:vMerge w:val="continue"/>
            <w:shd w:val="clear" w:color="auto" w:fill="auto"/>
            <w:noWrap w:val="0"/>
            <w:vAlign w:val="center"/>
          </w:tcPr>
          <w:p>
            <w:pPr>
              <w:widowControl/>
              <w:rPr>
                <w:rFonts w:hint="eastAsia" w:ascii="宋体" w:hAnsi="宋体" w:eastAsia="宋体" w:cs="宋体"/>
                <w:szCs w:val="21"/>
                <w:highlight w:val="none"/>
              </w:rPr>
            </w:pPr>
          </w:p>
        </w:tc>
        <w:tc>
          <w:tcPr>
            <w:tcW w:w="895" w:type="dxa"/>
            <w:vMerge w:val="continue"/>
            <w:shd w:val="clear" w:color="auto" w:fill="auto"/>
            <w:noWrap w:val="0"/>
            <w:vAlign w:val="top"/>
          </w:tcPr>
          <w:p>
            <w:pPr>
              <w:widowControl/>
              <w:jc w:val="center"/>
              <w:rPr>
                <w:rFonts w:hint="eastAsia" w:ascii="宋体" w:hAnsi="宋体" w:eastAsia="宋体" w:cs="宋体"/>
                <w:szCs w:val="21"/>
                <w:highlight w:val="none"/>
              </w:rPr>
            </w:pPr>
          </w:p>
        </w:tc>
        <w:tc>
          <w:tcPr>
            <w:tcW w:w="965" w:type="dxa"/>
            <w:shd w:val="clear" w:color="000000" w:fill="FFFFFF"/>
            <w:noWrap w:val="0"/>
            <w:vAlign w:val="center"/>
          </w:tcPr>
          <w:p>
            <w:pPr>
              <w:widowControl/>
              <w:spacing w:line="360" w:lineRule="exact"/>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售后</w:t>
            </w:r>
          </w:p>
          <w:p>
            <w:pPr>
              <w:widowControl/>
              <w:spacing w:line="360" w:lineRule="exact"/>
              <w:jc w:val="center"/>
              <w:rPr>
                <w:rFonts w:hint="eastAsia" w:ascii="宋体" w:hAnsi="宋体" w:eastAsia="宋体" w:cs="宋体"/>
                <w:szCs w:val="21"/>
                <w:highlight w:val="none"/>
              </w:rPr>
            </w:pPr>
            <w:r>
              <w:rPr>
                <w:rFonts w:hint="eastAsia" w:ascii="宋体" w:hAnsi="宋体" w:eastAsia="宋体" w:cs="宋体"/>
                <w:bCs/>
                <w:color w:val="000000"/>
                <w:sz w:val="21"/>
                <w:szCs w:val="21"/>
                <w:highlight w:val="none"/>
              </w:rPr>
              <w:t>服务</w:t>
            </w:r>
          </w:p>
        </w:tc>
        <w:tc>
          <w:tcPr>
            <w:tcW w:w="540" w:type="dxa"/>
            <w:shd w:val="clear" w:color="000000" w:fill="FFFFFF"/>
            <w:noWrap/>
            <w:vAlign w:val="center"/>
          </w:tcPr>
          <w:p>
            <w:pPr>
              <w:widowControl/>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15</w:t>
            </w:r>
          </w:p>
        </w:tc>
        <w:tc>
          <w:tcPr>
            <w:tcW w:w="6671" w:type="dxa"/>
            <w:shd w:val="clear" w:color="000000" w:fill="FFFFFF"/>
            <w:noWrap w:val="0"/>
            <w:vAlign w:val="center"/>
          </w:tcPr>
          <w:p>
            <w:pPr>
              <w:pStyle w:val="34"/>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sz w:val="21"/>
                <w:szCs w:val="21"/>
                <w:highlight w:val="none"/>
              </w:rPr>
              <w:t>根据</w:t>
            </w:r>
            <w:r>
              <w:rPr>
                <w:rFonts w:hint="eastAsia" w:ascii="宋体" w:hAnsi="宋体" w:eastAsia="宋体" w:cs="宋体"/>
                <w:color w:val="000000"/>
                <w:sz w:val="21"/>
                <w:szCs w:val="21"/>
                <w:highlight w:val="none"/>
                <w:lang w:val="en-US" w:eastAsia="zh-CN"/>
              </w:rPr>
              <w:t>参评单位</w:t>
            </w:r>
            <w:r>
              <w:rPr>
                <w:rFonts w:hint="eastAsia" w:ascii="宋体" w:hAnsi="宋体" w:eastAsia="宋体" w:cs="宋体"/>
                <w:color w:val="000000"/>
                <w:sz w:val="21"/>
                <w:szCs w:val="21"/>
                <w:highlight w:val="none"/>
              </w:rPr>
              <w:t>提供的</w:t>
            </w:r>
            <w:r>
              <w:rPr>
                <w:rFonts w:hint="eastAsia" w:ascii="宋体" w:hAnsi="宋体" w:eastAsia="宋体" w:cs="宋体"/>
                <w:color w:val="000000"/>
                <w:sz w:val="21"/>
                <w:szCs w:val="21"/>
                <w:highlight w:val="none"/>
                <w:lang w:eastAsia="zh-CN"/>
              </w:rPr>
              <w:t>售后服务（</w:t>
            </w:r>
            <w:r>
              <w:rPr>
                <w:rFonts w:hint="eastAsia" w:ascii="宋体" w:hAnsi="宋体" w:eastAsia="宋体" w:cs="宋体"/>
                <w:b w:val="0"/>
                <w:bCs w:val="0"/>
                <w:color w:val="000000"/>
                <w:sz w:val="21"/>
                <w:szCs w:val="21"/>
                <w:highlight w:val="none"/>
                <w:lang w:val="en-US" w:eastAsia="zh-CN"/>
              </w:rPr>
              <w:t>包含但不限于承诺：充电桩设备质保期、</w:t>
            </w:r>
            <w:r>
              <w:rPr>
                <w:rFonts w:hint="eastAsia" w:ascii="宋体" w:hAnsi="宋体" w:eastAsia="宋体" w:cs="宋体"/>
                <w:b w:val="0"/>
                <w:bCs w:val="0"/>
                <w:color w:val="000000"/>
                <w:sz w:val="21"/>
                <w:szCs w:val="21"/>
                <w:highlight w:val="none"/>
              </w:rPr>
              <w:t>充电平台</w:t>
            </w:r>
            <w:r>
              <w:rPr>
                <w:rFonts w:hint="eastAsia" w:ascii="宋体" w:hAnsi="宋体" w:eastAsia="宋体" w:cs="宋体"/>
                <w:b w:val="0"/>
                <w:bCs w:val="0"/>
                <w:color w:val="000000"/>
                <w:sz w:val="21"/>
                <w:szCs w:val="21"/>
                <w:highlight w:val="none"/>
                <w:lang w:val="en-US" w:eastAsia="zh-CN"/>
              </w:rPr>
              <w:t>免费</w:t>
            </w:r>
            <w:r>
              <w:rPr>
                <w:rFonts w:hint="eastAsia" w:ascii="宋体" w:hAnsi="宋体" w:eastAsia="宋体" w:cs="宋体"/>
                <w:b w:val="0"/>
                <w:bCs w:val="0"/>
                <w:color w:val="000000"/>
                <w:sz w:val="21"/>
                <w:szCs w:val="21"/>
                <w:highlight w:val="none"/>
              </w:rPr>
              <w:t>使用</w:t>
            </w:r>
            <w:r>
              <w:rPr>
                <w:rFonts w:hint="eastAsia" w:ascii="宋体" w:hAnsi="宋体" w:eastAsia="宋体" w:cs="宋体"/>
                <w:b w:val="0"/>
                <w:bCs w:val="0"/>
                <w:color w:val="000000"/>
                <w:sz w:val="21"/>
                <w:szCs w:val="21"/>
                <w:highlight w:val="none"/>
                <w:lang w:val="en-US" w:eastAsia="zh-CN"/>
              </w:rPr>
              <w:t>期</w:t>
            </w: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lang w:val="en-US" w:eastAsia="zh-CN"/>
              </w:rPr>
              <w:t>免费提供平台互联互通技术支持、响应时间等</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进行评审：</w:t>
            </w:r>
          </w:p>
          <w:p>
            <w:pPr>
              <w:pStyle w:val="34"/>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充电桩设备质保服务</w:t>
            </w:r>
          </w:p>
          <w:p>
            <w:pPr>
              <w:pStyle w:val="34"/>
              <w:spacing w:line="240" w:lineRule="auto"/>
              <w:rPr>
                <w:rFonts w:hint="eastAsia" w:ascii="宋体" w:hAnsi="宋体" w:eastAsia="宋体" w:cs="宋体"/>
                <w:i w:val="0"/>
                <w:iCs w:val="0"/>
                <w:caps w:val="0"/>
                <w:color w:val="auto"/>
                <w:spacing w:val="0"/>
                <w:sz w:val="21"/>
                <w:szCs w:val="21"/>
                <w:highlight w:val="none"/>
                <w:shd w:val="clear"/>
              </w:rPr>
            </w:pPr>
            <w:r>
              <w:rPr>
                <w:rFonts w:hint="eastAsia" w:ascii="宋体" w:hAnsi="宋体" w:eastAsia="宋体" w:cs="宋体"/>
                <w:color w:val="auto"/>
                <w:sz w:val="21"/>
                <w:szCs w:val="21"/>
                <w:highlight w:val="none"/>
                <w:lang w:val="en-US" w:eastAsia="zh-CN"/>
              </w:rPr>
              <w:t>充电桩设备</w:t>
            </w:r>
            <w:r>
              <w:rPr>
                <w:rFonts w:hint="eastAsia" w:ascii="宋体" w:hAnsi="宋体" w:eastAsia="宋体" w:cs="宋体"/>
                <w:i w:val="0"/>
                <w:iCs w:val="0"/>
                <w:caps w:val="0"/>
                <w:color w:val="auto"/>
                <w:spacing w:val="0"/>
                <w:sz w:val="21"/>
                <w:szCs w:val="21"/>
                <w:highlight w:val="none"/>
                <w:shd w:val="clear"/>
              </w:rPr>
              <w:t>质保期</w:t>
            </w:r>
            <w:r>
              <w:rPr>
                <w:rFonts w:hint="eastAsia" w:ascii="宋体" w:hAnsi="宋体" w:eastAsia="宋体" w:cs="宋体"/>
                <w:i w:val="0"/>
                <w:iCs w:val="0"/>
                <w:caps w:val="0"/>
                <w:color w:val="auto"/>
                <w:spacing w:val="0"/>
                <w:sz w:val="21"/>
                <w:szCs w:val="21"/>
                <w:highlight w:val="none"/>
                <w:shd w:val="clear"/>
                <w:lang w:eastAsia="zh-CN"/>
              </w:rPr>
              <w:t>（</w:t>
            </w:r>
            <w:r>
              <w:rPr>
                <w:rFonts w:hint="eastAsia" w:ascii="宋体" w:hAnsi="宋体" w:eastAsia="宋体" w:cs="宋体"/>
                <w:i w:val="0"/>
                <w:iCs w:val="0"/>
                <w:caps w:val="0"/>
                <w:color w:val="auto"/>
                <w:spacing w:val="0"/>
                <w:sz w:val="21"/>
                <w:szCs w:val="21"/>
                <w:highlight w:val="none"/>
                <w:shd w:val="clear"/>
                <w:lang w:val="en-US" w:eastAsia="zh-CN"/>
              </w:rPr>
              <w:t>质保范围为整机质保，不含非正常使用、人为及不可抗力因素造成的损坏</w:t>
            </w:r>
            <w:r>
              <w:rPr>
                <w:rFonts w:hint="eastAsia" w:ascii="宋体" w:hAnsi="宋体" w:eastAsia="宋体" w:cs="宋体"/>
                <w:i w:val="0"/>
                <w:iCs w:val="0"/>
                <w:caps w:val="0"/>
                <w:color w:val="auto"/>
                <w:spacing w:val="0"/>
                <w:sz w:val="21"/>
                <w:szCs w:val="21"/>
                <w:highlight w:val="none"/>
                <w:shd w:val="clear"/>
                <w:lang w:eastAsia="zh-CN"/>
              </w:rPr>
              <w:t>）</w:t>
            </w:r>
            <w:r>
              <w:rPr>
                <w:rFonts w:hint="eastAsia" w:ascii="宋体" w:hAnsi="宋体" w:eastAsia="宋体" w:cs="宋体"/>
                <w:i w:val="0"/>
                <w:iCs w:val="0"/>
                <w:caps w:val="0"/>
                <w:color w:val="auto"/>
                <w:spacing w:val="0"/>
                <w:sz w:val="21"/>
                <w:szCs w:val="21"/>
                <w:highlight w:val="none"/>
                <w:shd w:val="clear"/>
              </w:rPr>
              <w:t>优于</w:t>
            </w:r>
            <w:r>
              <w:rPr>
                <w:rFonts w:hint="eastAsia" w:ascii="宋体" w:hAnsi="宋体" w:eastAsia="宋体" w:cs="宋体"/>
                <w:i w:val="0"/>
                <w:iCs w:val="0"/>
                <w:caps w:val="0"/>
                <w:color w:val="auto"/>
                <w:spacing w:val="0"/>
                <w:sz w:val="21"/>
                <w:szCs w:val="21"/>
                <w:highlight w:val="none"/>
                <w:shd w:val="clear"/>
                <w:lang w:val="en-US" w:eastAsia="zh-CN"/>
              </w:rPr>
              <w:t>评选</w:t>
            </w:r>
            <w:r>
              <w:rPr>
                <w:rFonts w:hint="eastAsia" w:ascii="宋体" w:hAnsi="宋体" w:eastAsia="宋体" w:cs="宋体"/>
                <w:i w:val="0"/>
                <w:iCs w:val="0"/>
                <w:caps w:val="0"/>
                <w:color w:val="auto"/>
                <w:spacing w:val="0"/>
                <w:sz w:val="21"/>
                <w:szCs w:val="21"/>
                <w:highlight w:val="none"/>
                <w:shd w:val="clear"/>
              </w:rPr>
              <w:t>文件</w:t>
            </w:r>
            <w:r>
              <w:rPr>
                <w:rFonts w:hint="eastAsia" w:ascii="宋体" w:hAnsi="宋体" w:eastAsia="宋体" w:cs="宋体"/>
                <w:i w:val="0"/>
                <w:iCs w:val="0"/>
                <w:caps w:val="0"/>
                <w:color w:val="auto"/>
                <w:spacing w:val="0"/>
                <w:sz w:val="21"/>
                <w:szCs w:val="21"/>
                <w:highlight w:val="none"/>
                <w:shd w:val="clear"/>
                <w:lang w:val="en-US" w:eastAsia="zh-CN"/>
              </w:rPr>
              <w:t>质保</w:t>
            </w:r>
            <w:r>
              <w:rPr>
                <w:rFonts w:hint="eastAsia" w:ascii="宋体" w:hAnsi="宋体" w:eastAsia="宋体" w:cs="宋体"/>
                <w:i w:val="0"/>
                <w:iCs w:val="0"/>
                <w:caps w:val="0"/>
                <w:color w:val="auto"/>
                <w:spacing w:val="0"/>
                <w:sz w:val="21"/>
                <w:szCs w:val="21"/>
                <w:highlight w:val="none"/>
                <w:shd w:val="clear"/>
              </w:rPr>
              <w:t>要求的，每多1年得</w:t>
            </w:r>
            <w:r>
              <w:rPr>
                <w:rFonts w:hint="eastAsia" w:ascii="宋体" w:hAnsi="宋体" w:eastAsia="宋体" w:cs="宋体"/>
                <w:i w:val="0"/>
                <w:iCs w:val="0"/>
                <w:caps w:val="0"/>
                <w:color w:val="auto"/>
                <w:spacing w:val="0"/>
                <w:sz w:val="21"/>
                <w:szCs w:val="21"/>
                <w:highlight w:val="none"/>
                <w:shd w:val="clear"/>
                <w:lang w:eastAsia="zh-CN"/>
              </w:rPr>
              <w:t>2</w:t>
            </w:r>
            <w:r>
              <w:rPr>
                <w:rFonts w:hint="eastAsia" w:ascii="宋体" w:hAnsi="宋体" w:eastAsia="宋体" w:cs="宋体"/>
                <w:i w:val="0"/>
                <w:iCs w:val="0"/>
                <w:caps w:val="0"/>
                <w:color w:val="auto"/>
                <w:spacing w:val="0"/>
                <w:sz w:val="21"/>
                <w:szCs w:val="21"/>
                <w:highlight w:val="none"/>
                <w:shd w:val="clear"/>
              </w:rPr>
              <w:t>分，</w:t>
            </w:r>
            <w:r>
              <w:rPr>
                <w:rFonts w:hint="eastAsia" w:ascii="宋体" w:hAnsi="宋体" w:eastAsia="宋体" w:cs="宋体"/>
                <w:i w:val="0"/>
                <w:iCs w:val="0"/>
                <w:caps w:val="0"/>
                <w:color w:val="auto"/>
                <w:spacing w:val="0"/>
                <w:sz w:val="21"/>
                <w:szCs w:val="21"/>
                <w:highlight w:val="none"/>
                <w:shd w:val="clear"/>
                <w:lang w:val="en-US" w:eastAsia="zh-CN"/>
              </w:rPr>
              <w:t>本项</w:t>
            </w:r>
            <w:r>
              <w:rPr>
                <w:rFonts w:hint="eastAsia" w:ascii="宋体" w:hAnsi="宋体" w:eastAsia="宋体" w:cs="宋体"/>
                <w:b w:val="0"/>
                <w:bCs w:val="0"/>
                <w:color w:val="auto"/>
                <w:sz w:val="21"/>
                <w:szCs w:val="21"/>
                <w:highlight w:val="none"/>
                <w:lang w:val="en-US" w:eastAsia="zh-CN"/>
              </w:rPr>
              <w:t>最高得8分，</w:t>
            </w:r>
            <w:r>
              <w:rPr>
                <w:rFonts w:hint="eastAsia" w:ascii="宋体" w:hAnsi="宋体" w:eastAsia="宋体" w:cs="宋体"/>
                <w:b w:val="0"/>
                <w:bCs w:val="0"/>
                <w:color w:val="auto"/>
                <w:sz w:val="21"/>
                <w:szCs w:val="21"/>
                <w:highlight w:val="none"/>
                <w:lang w:eastAsia="zh-CN"/>
              </w:rPr>
              <w:t>无提供不得分</w:t>
            </w:r>
            <w:r>
              <w:rPr>
                <w:rFonts w:hint="eastAsia" w:ascii="宋体" w:hAnsi="宋体" w:eastAsia="宋体" w:cs="宋体"/>
                <w:i w:val="0"/>
                <w:iCs w:val="0"/>
                <w:caps w:val="0"/>
                <w:color w:val="auto"/>
                <w:spacing w:val="0"/>
                <w:sz w:val="21"/>
                <w:szCs w:val="21"/>
                <w:highlight w:val="none"/>
                <w:shd w:val="clear"/>
              </w:rPr>
              <w:t>。</w:t>
            </w:r>
          </w:p>
          <w:p>
            <w:pPr>
              <w:pStyle w:val="34"/>
              <w:spacing w:line="240" w:lineRule="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w:t>
            </w:r>
            <w:r>
              <w:rPr>
                <w:rFonts w:hint="eastAsia" w:ascii="宋体" w:hAnsi="宋体" w:eastAsia="宋体" w:cs="宋体"/>
                <w:b w:val="0"/>
                <w:bCs w:val="0"/>
                <w:color w:val="000000"/>
                <w:sz w:val="21"/>
                <w:szCs w:val="21"/>
                <w:highlight w:val="none"/>
                <w:lang w:eastAsia="zh-CN"/>
              </w:rPr>
              <w:t>服务承诺</w:t>
            </w:r>
            <w:r>
              <w:rPr>
                <w:rFonts w:hint="eastAsia" w:ascii="宋体" w:hAnsi="宋体" w:eastAsia="宋体" w:cs="宋体"/>
                <w:b w:val="0"/>
                <w:bCs w:val="0"/>
                <w:color w:val="000000"/>
                <w:sz w:val="21"/>
                <w:szCs w:val="21"/>
                <w:highlight w:val="none"/>
              </w:rPr>
              <w:t>充电平台</w:t>
            </w:r>
            <w:r>
              <w:rPr>
                <w:rFonts w:hint="eastAsia" w:ascii="宋体" w:hAnsi="宋体" w:eastAsia="宋体" w:cs="宋体"/>
                <w:b w:val="0"/>
                <w:bCs w:val="0"/>
                <w:color w:val="000000"/>
                <w:sz w:val="21"/>
                <w:szCs w:val="21"/>
                <w:highlight w:val="none"/>
                <w:lang w:val="en-US" w:eastAsia="zh-CN"/>
              </w:rPr>
              <w:t>可免费</w:t>
            </w:r>
            <w:r>
              <w:rPr>
                <w:rFonts w:hint="eastAsia" w:ascii="宋体" w:hAnsi="宋体" w:eastAsia="宋体" w:cs="宋体"/>
                <w:b w:val="0"/>
                <w:bCs w:val="0"/>
                <w:color w:val="000000"/>
                <w:sz w:val="21"/>
                <w:szCs w:val="21"/>
                <w:highlight w:val="none"/>
              </w:rPr>
              <w:t>使用</w:t>
            </w:r>
            <w:r>
              <w:rPr>
                <w:rFonts w:hint="eastAsia" w:ascii="宋体" w:hAnsi="宋体" w:eastAsia="宋体" w:cs="宋体"/>
                <w:b w:val="0"/>
                <w:bCs w:val="0"/>
                <w:color w:val="000000"/>
                <w:sz w:val="21"/>
                <w:szCs w:val="21"/>
                <w:highlight w:val="none"/>
                <w:lang w:val="en-US" w:eastAsia="zh-CN"/>
              </w:rPr>
              <w:t>10年或以上的，得1分。</w:t>
            </w:r>
          </w:p>
          <w:p>
            <w:pPr>
              <w:pStyle w:val="34"/>
              <w:spacing w:line="240" w:lineRule="auto"/>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val="en-US" w:eastAsia="zh-CN"/>
              </w:rPr>
              <w:t>3、</w:t>
            </w:r>
            <w:r>
              <w:rPr>
                <w:rFonts w:hint="eastAsia" w:ascii="宋体" w:hAnsi="宋体" w:eastAsia="宋体" w:cs="宋体"/>
                <w:b w:val="0"/>
                <w:bCs w:val="0"/>
                <w:color w:val="000000"/>
                <w:sz w:val="21"/>
                <w:szCs w:val="21"/>
                <w:highlight w:val="none"/>
                <w:lang w:eastAsia="zh-CN"/>
              </w:rPr>
              <w:t>承诺提供充电桩直连接入</w:t>
            </w:r>
            <w:r>
              <w:rPr>
                <w:rFonts w:hint="eastAsia" w:ascii="宋体" w:hAnsi="宋体" w:eastAsia="宋体" w:cs="宋体"/>
                <w:b w:val="0"/>
                <w:bCs w:val="0"/>
                <w:color w:val="000000"/>
                <w:sz w:val="21"/>
                <w:szCs w:val="21"/>
                <w:highlight w:val="none"/>
                <w:shd w:val="clear" w:color="auto" w:fill="auto"/>
                <w:lang w:val="en-US" w:eastAsia="zh-CN"/>
              </w:rPr>
              <w:t>采购人</w:t>
            </w:r>
            <w:r>
              <w:rPr>
                <w:rFonts w:hint="eastAsia" w:ascii="宋体" w:hAnsi="宋体" w:eastAsia="宋体" w:cs="宋体"/>
                <w:b w:val="0"/>
                <w:bCs w:val="0"/>
                <w:color w:val="000000"/>
                <w:sz w:val="21"/>
                <w:szCs w:val="21"/>
                <w:highlight w:val="none"/>
                <w:lang w:eastAsia="zh-CN"/>
              </w:rPr>
              <w:t>指定充换电运营平台、产生的费用由</w:t>
            </w:r>
            <w:r>
              <w:rPr>
                <w:rFonts w:hint="eastAsia" w:ascii="宋体" w:hAnsi="宋体" w:eastAsia="宋体" w:cs="宋体"/>
                <w:b w:val="0"/>
                <w:bCs w:val="0"/>
                <w:color w:val="000000"/>
                <w:sz w:val="21"/>
                <w:szCs w:val="21"/>
                <w:highlight w:val="none"/>
                <w:lang w:val="en-US" w:eastAsia="zh-CN"/>
              </w:rPr>
              <w:t>参评单位</w:t>
            </w:r>
            <w:r>
              <w:rPr>
                <w:rFonts w:hint="eastAsia" w:ascii="宋体" w:hAnsi="宋体" w:eastAsia="宋体" w:cs="宋体"/>
                <w:b w:val="0"/>
                <w:bCs w:val="0"/>
                <w:color w:val="000000"/>
                <w:sz w:val="21"/>
                <w:szCs w:val="21"/>
                <w:highlight w:val="none"/>
                <w:lang w:eastAsia="zh-CN"/>
              </w:rPr>
              <w:t>自行承担的，得2分。</w:t>
            </w:r>
          </w:p>
          <w:p>
            <w:pPr>
              <w:pStyle w:val="34"/>
              <w:spacing w:line="240" w:lineRule="auto"/>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val="en-US" w:eastAsia="zh-CN"/>
              </w:rPr>
              <w:t>4、</w:t>
            </w:r>
            <w:r>
              <w:rPr>
                <w:rFonts w:hint="eastAsia" w:ascii="宋体" w:hAnsi="宋体" w:eastAsia="宋体" w:cs="宋体"/>
                <w:b w:val="0"/>
                <w:bCs w:val="0"/>
                <w:color w:val="000000"/>
                <w:sz w:val="21"/>
                <w:szCs w:val="21"/>
                <w:highlight w:val="none"/>
                <w:lang w:eastAsia="zh-CN"/>
              </w:rPr>
              <w:t>承诺提供充电桩通过互联互通接入</w:t>
            </w:r>
            <w:r>
              <w:rPr>
                <w:rFonts w:hint="eastAsia" w:ascii="宋体" w:hAnsi="宋体" w:eastAsia="宋体" w:cs="宋体"/>
                <w:b w:val="0"/>
                <w:bCs w:val="0"/>
                <w:color w:val="000000"/>
                <w:sz w:val="21"/>
                <w:szCs w:val="21"/>
                <w:highlight w:val="none"/>
                <w:shd w:val="clear" w:color="auto" w:fill="auto"/>
                <w:lang w:val="en-US" w:eastAsia="zh-CN"/>
              </w:rPr>
              <w:t>采购人</w:t>
            </w:r>
            <w:r>
              <w:rPr>
                <w:rFonts w:hint="eastAsia" w:ascii="宋体" w:hAnsi="宋体" w:eastAsia="宋体" w:cs="宋体"/>
                <w:b w:val="0"/>
                <w:bCs w:val="0"/>
                <w:color w:val="000000"/>
                <w:sz w:val="21"/>
                <w:szCs w:val="21"/>
                <w:highlight w:val="none"/>
                <w:lang w:eastAsia="zh-CN"/>
              </w:rPr>
              <w:t>指定充换电运营平台、产生的费用由</w:t>
            </w:r>
            <w:r>
              <w:rPr>
                <w:rFonts w:hint="eastAsia" w:ascii="宋体" w:hAnsi="宋体" w:eastAsia="宋体" w:cs="宋体"/>
                <w:b w:val="0"/>
                <w:bCs w:val="0"/>
                <w:color w:val="000000"/>
                <w:sz w:val="21"/>
                <w:szCs w:val="21"/>
                <w:highlight w:val="none"/>
                <w:lang w:val="en-US" w:eastAsia="zh-CN"/>
              </w:rPr>
              <w:t>参评单位</w:t>
            </w:r>
            <w:r>
              <w:rPr>
                <w:rFonts w:hint="eastAsia" w:ascii="宋体" w:hAnsi="宋体" w:eastAsia="宋体" w:cs="宋体"/>
                <w:b w:val="0"/>
                <w:bCs w:val="0"/>
                <w:color w:val="000000"/>
                <w:sz w:val="21"/>
                <w:szCs w:val="21"/>
                <w:highlight w:val="none"/>
                <w:lang w:eastAsia="zh-CN"/>
              </w:rPr>
              <w:t>自行承担的，得2分。</w:t>
            </w:r>
          </w:p>
          <w:p>
            <w:pPr>
              <w:pStyle w:val="34"/>
              <w:spacing w:line="240" w:lineRule="auto"/>
              <w:rPr>
                <w:rFonts w:hint="default"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val="en-US" w:eastAsia="zh-CN"/>
              </w:rPr>
              <w:t>5、</w:t>
            </w:r>
            <w:r>
              <w:rPr>
                <w:rFonts w:hint="eastAsia" w:ascii="宋体" w:hAnsi="宋体" w:eastAsia="宋体" w:cs="宋体"/>
                <w:color w:val="000000"/>
                <w:sz w:val="21"/>
                <w:szCs w:val="21"/>
                <w:highlight w:val="none"/>
                <w:lang w:eastAsia="zh-CN"/>
              </w:rPr>
              <w:t>售后服务方案内容完整，可行性较强，</w:t>
            </w:r>
            <w:r>
              <w:rPr>
                <w:rFonts w:hint="eastAsia" w:ascii="宋体" w:hAnsi="宋体" w:eastAsia="宋体" w:cs="宋体"/>
                <w:b w:val="0"/>
                <w:bCs w:val="0"/>
                <w:color w:val="000000"/>
                <w:sz w:val="21"/>
                <w:szCs w:val="21"/>
                <w:highlight w:val="none"/>
                <w:shd w:val="clear" w:color="auto" w:fill="auto"/>
                <w:lang w:val="en-US" w:eastAsia="zh-CN"/>
              </w:rPr>
              <w:t>对采购人的服务通知</w:t>
            </w:r>
            <w:r>
              <w:rPr>
                <w:rFonts w:hint="eastAsia" w:ascii="宋体" w:hAnsi="宋体" w:eastAsia="宋体" w:cs="宋体"/>
                <w:color w:val="000000"/>
                <w:sz w:val="21"/>
                <w:szCs w:val="21"/>
                <w:highlight w:val="none"/>
                <w:lang w:eastAsia="zh-CN"/>
              </w:rPr>
              <w:t>1</w:t>
            </w:r>
            <w:r>
              <w:rPr>
                <w:rFonts w:hint="eastAsia" w:ascii="宋体" w:hAnsi="宋体" w:eastAsia="宋体" w:cs="宋体"/>
                <w:color w:val="000000"/>
                <w:sz w:val="21"/>
                <w:szCs w:val="21"/>
                <w:highlight w:val="none"/>
                <w:lang w:val="en-US" w:eastAsia="zh-CN"/>
              </w:rPr>
              <w:t>个</w:t>
            </w:r>
            <w:r>
              <w:rPr>
                <w:rFonts w:hint="eastAsia" w:ascii="宋体" w:hAnsi="宋体" w:eastAsia="宋体" w:cs="宋体"/>
                <w:color w:val="000000"/>
                <w:sz w:val="21"/>
                <w:szCs w:val="21"/>
                <w:highlight w:val="none"/>
                <w:lang w:eastAsia="zh-CN"/>
              </w:rPr>
              <w:t>小时内作出响应、</w:t>
            </w:r>
            <w:r>
              <w:rPr>
                <w:rFonts w:hint="eastAsia" w:ascii="宋体" w:hAnsi="宋体" w:eastAsia="宋体" w:cs="宋体"/>
                <w:b w:val="0"/>
                <w:bCs w:val="0"/>
                <w:color w:val="000000"/>
                <w:sz w:val="21"/>
                <w:szCs w:val="21"/>
                <w:highlight w:val="none"/>
                <w:shd w:val="clear" w:color="auto" w:fill="auto"/>
                <w:lang w:val="en-US" w:eastAsia="zh-CN"/>
              </w:rPr>
              <w:t>3个小时内到达现场帮助解决问题的</w:t>
            </w:r>
            <w:r>
              <w:rPr>
                <w:rFonts w:hint="eastAsia" w:ascii="宋体" w:hAnsi="宋体" w:eastAsia="宋体" w:cs="宋体"/>
                <w:color w:val="000000"/>
                <w:sz w:val="21"/>
                <w:szCs w:val="21"/>
                <w:highlight w:val="none"/>
                <w:lang w:eastAsia="zh-CN"/>
              </w:rPr>
              <w:t>，得</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分。</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highlight w:val="none"/>
              </w:rPr>
            </w:pPr>
            <w:r>
              <w:rPr>
                <w:rFonts w:hint="eastAsia" w:ascii="宋体" w:hAnsi="宋体" w:eastAsia="宋体" w:cs="宋体"/>
                <w:b w:val="0"/>
                <w:bCs w:val="0"/>
                <w:color w:val="000000"/>
                <w:sz w:val="21"/>
                <w:szCs w:val="21"/>
                <w:highlight w:val="none"/>
                <w:lang w:val="en-US" w:eastAsia="zh-CN"/>
              </w:rPr>
              <w:t>注：</w:t>
            </w:r>
            <w:r>
              <w:rPr>
                <w:rFonts w:hint="eastAsia" w:ascii="宋体" w:hAnsi="宋体" w:eastAsia="宋体" w:cs="宋体"/>
                <w:b w:val="0"/>
                <w:bCs w:val="0"/>
                <w:color w:val="000000"/>
                <w:sz w:val="21"/>
                <w:szCs w:val="21"/>
                <w:highlight w:val="none"/>
              </w:rPr>
              <w:t>充电平台</w:t>
            </w:r>
            <w:r>
              <w:rPr>
                <w:rFonts w:hint="eastAsia" w:ascii="宋体" w:hAnsi="宋体" w:eastAsia="宋体" w:cs="宋体"/>
                <w:b w:val="0"/>
                <w:bCs w:val="0"/>
                <w:color w:val="000000"/>
                <w:sz w:val="21"/>
                <w:szCs w:val="21"/>
                <w:highlight w:val="none"/>
                <w:lang w:val="en-US" w:eastAsia="zh-CN"/>
              </w:rPr>
              <w:t>免费</w:t>
            </w:r>
            <w:r>
              <w:rPr>
                <w:rFonts w:hint="eastAsia" w:ascii="宋体" w:hAnsi="宋体" w:eastAsia="宋体" w:cs="宋体"/>
                <w:b w:val="0"/>
                <w:bCs w:val="0"/>
                <w:color w:val="000000"/>
                <w:sz w:val="21"/>
                <w:szCs w:val="21"/>
                <w:highlight w:val="none"/>
              </w:rPr>
              <w:t>使用</w:t>
            </w: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lang w:val="en-US" w:eastAsia="zh-CN"/>
              </w:rPr>
              <w:t>免费提供平台互联互通技术支持、充电桩设备质保期、响应时间可提供承诺函，</w:t>
            </w:r>
            <w:r>
              <w:rPr>
                <w:rFonts w:hint="eastAsia" w:ascii="宋体" w:hAnsi="宋体" w:eastAsia="宋体" w:cs="宋体"/>
                <w:b w:val="0"/>
                <w:bCs w:val="0"/>
                <w:color w:val="000000"/>
                <w:sz w:val="21"/>
                <w:szCs w:val="21"/>
                <w:highlight w:val="none"/>
                <w:lang w:eastAsia="zh-CN"/>
              </w:rPr>
              <w:t>无提供</w:t>
            </w:r>
            <w:r>
              <w:rPr>
                <w:rFonts w:hint="eastAsia" w:ascii="宋体" w:hAnsi="宋体" w:eastAsia="宋体" w:cs="宋体"/>
                <w:b w:val="0"/>
                <w:bCs w:val="0"/>
                <w:color w:val="000000"/>
                <w:sz w:val="21"/>
                <w:szCs w:val="21"/>
                <w:highlight w:val="none"/>
                <w:lang w:val="en-US" w:eastAsia="zh-CN"/>
              </w:rPr>
              <w:t>的</w:t>
            </w:r>
            <w:r>
              <w:rPr>
                <w:rFonts w:hint="eastAsia" w:ascii="宋体" w:hAnsi="宋体" w:eastAsia="宋体" w:cs="宋体"/>
                <w:b w:val="0"/>
                <w:bCs w:val="0"/>
                <w:color w:val="000000"/>
                <w:sz w:val="21"/>
                <w:szCs w:val="21"/>
                <w:highlight w:val="none"/>
                <w:lang w:eastAsia="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3330" w:type="dxa"/>
            <w:gridSpan w:val="4"/>
            <w:shd w:val="clear" w:color="auto" w:fill="auto"/>
            <w:noWrap w:val="0"/>
            <w:vAlign w:val="center"/>
          </w:tcPr>
          <w:p>
            <w:pPr>
              <w:widowControl/>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价格部分（</w:t>
            </w:r>
            <w:r>
              <w:rPr>
                <w:rFonts w:hint="eastAsia" w:ascii="宋体" w:hAnsi="宋体" w:eastAsia="宋体" w:cs="宋体"/>
                <w:szCs w:val="21"/>
                <w:highlight w:val="none"/>
                <w:lang w:val="en-US" w:eastAsia="zh-CN"/>
              </w:rPr>
              <w:t>30</w:t>
            </w:r>
            <w:r>
              <w:rPr>
                <w:rFonts w:hint="eastAsia" w:ascii="宋体" w:hAnsi="宋体" w:eastAsia="宋体" w:cs="宋体"/>
                <w:szCs w:val="21"/>
                <w:highlight w:val="none"/>
              </w:rPr>
              <w:t>分）</w:t>
            </w:r>
          </w:p>
        </w:tc>
        <w:tc>
          <w:tcPr>
            <w:tcW w:w="6671"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综合评分法的商务价格评分办法采用以下方法： </w:t>
            </w:r>
          </w:p>
          <w:p>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商务报价评分：若进入价格评审阶段的</w:t>
            </w:r>
            <w:r>
              <w:rPr>
                <w:rFonts w:hint="eastAsia" w:ascii="宋体" w:hAnsi="宋体" w:eastAsia="宋体" w:cs="宋体"/>
                <w:szCs w:val="21"/>
                <w:highlight w:val="none"/>
                <w:lang w:val="en-US" w:eastAsia="zh-CN"/>
              </w:rPr>
              <w:t>参评单位</w:t>
            </w:r>
            <w:r>
              <w:rPr>
                <w:rFonts w:hint="eastAsia" w:ascii="宋体" w:hAnsi="宋体" w:eastAsia="宋体" w:cs="宋体"/>
                <w:szCs w:val="21"/>
                <w:highlight w:val="none"/>
              </w:rPr>
              <w:t>为四家以下时（含四家），取所有进入价格评审阶段有效的</w:t>
            </w:r>
            <w:r>
              <w:rPr>
                <w:rFonts w:hint="eastAsia" w:ascii="宋体" w:hAnsi="宋体" w:eastAsia="宋体" w:cs="宋体"/>
                <w:szCs w:val="21"/>
                <w:highlight w:val="none"/>
                <w:lang w:val="en-US" w:eastAsia="zh-CN"/>
              </w:rPr>
              <w:t>参评单位</w:t>
            </w:r>
            <w:r>
              <w:rPr>
                <w:rFonts w:hint="eastAsia" w:ascii="宋体" w:hAnsi="宋体" w:eastAsia="宋体" w:cs="宋体"/>
                <w:szCs w:val="21"/>
                <w:highlight w:val="none"/>
              </w:rPr>
              <w:t>报价的算术平均值定义为基准价格；若进入价格评审阶段的</w:t>
            </w:r>
            <w:r>
              <w:rPr>
                <w:rFonts w:hint="eastAsia" w:ascii="宋体" w:hAnsi="宋体" w:eastAsia="宋体" w:cs="宋体"/>
                <w:szCs w:val="21"/>
                <w:highlight w:val="none"/>
                <w:lang w:val="en-US" w:eastAsia="zh-CN"/>
              </w:rPr>
              <w:t>参评单位</w:t>
            </w:r>
            <w:r>
              <w:rPr>
                <w:rFonts w:hint="eastAsia" w:ascii="宋体" w:hAnsi="宋体" w:eastAsia="宋体" w:cs="宋体"/>
                <w:szCs w:val="21"/>
                <w:highlight w:val="none"/>
              </w:rPr>
              <w:t>有五家或以上时，去掉一个最高评标价格和一个最低评标价格后取剩余评标价格的算术平均值定义为基准价格（计算结果精确至小数点后两位，第三位四舍五入，保留两位小数）。等于评标基准价的为满分</w:t>
            </w:r>
            <w:r>
              <w:rPr>
                <w:rFonts w:hint="eastAsia" w:ascii="宋体" w:hAnsi="宋体" w:eastAsia="宋体" w:cs="宋体"/>
                <w:szCs w:val="21"/>
                <w:highlight w:val="none"/>
                <w:lang w:val="en-US" w:eastAsia="zh-CN"/>
              </w:rPr>
              <w:t>30</w:t>
            </w:r>
            <w:r>
              <w:rPr>
                <w:rFonts w:hint="eastAsia" w:ascii="宋体" w:hAnsi="宋体" w:eastAsia="宋体" w:cs="宋体"/>
                <w:szCs w:val="21"/>
                <w:highlight w:val="none"/>
              </w:rPr>
              <w:t>分，每高于评标基准价比例1%的扣1分；每低于评标基准价比例1%的扣0.5分。中间值按比例内插，计算结果精确至小数点后两位，第三位四舍五入，保留两位小数，以此求得各</w:t>
            </w:r>
            <w:r>
              <w:rPr>
                <w:rFonts w:hint="eastAsia" w:ascii="宋体" w:hAnsi="宋体" w:eastAsia="宋体" w:cs="宋体"/>
                <w:szCs w:val="21"/>
                <w:highlight w:val="none"/>
                <w:lang w:val="en-US" w:eastAsia="zh-CN"/>
              </w:rPr>
              <w:t>参评单位</w:t>
            </w:r>
            <w:r>
              <w:rPr>
                <w:rFonts w:hint="eastAsia" w:ascii="宋体" w:hAnsi="宋体" w:eastAsia="宋体" w:cs="宋体"/>
                <w:szCs w:val="21"/>
                <w:highlight w:val="none"/>
              </w:rPr>
              <w:t>的报价得分。公式表示如下：</w:t>
            </w:r>
          </w:p>
          <w:p>
            <w:pPr>
              <w:keepNext w:val="0"/>
              <w:keepLines w:val="0"/>
              <w:pageBreakBefore w:val="0"/>
              <w:widowControl w:val="0"/>
              <w:kinsoku/>
              <w:wordWrap/>
              <w:overflowPunct/>
              <w:topLinePunct w:val="0"/>
              <w:autoSpaceDE/>
              <w:autoSpaceDN/>
              <w:bidi w:val="0"/>
              <w:adjustRightInd/>
              <w:spacing w:line="320" w:lineRule="exact"/>
              <w:ind w:firstLine="205" w:firstLineChars="98"/>
              <w:textAlignment w:val="auto"/>
              <w:rPr>
                <w:rFonts w:hint="eastAsia" w:ascii="宋体" w:hAnsi="宋体" w:eastAsia="宋体" w:cs="宋体"/>
                <w:szCs w:val="21"/>
                <w:highlight w:val="none"/>
              </w:rPr>
            </w:pPr>
            <w:r>
              <w:rPr>
                <w:rFonts w:hint="eastAsia" w:ascii="宋体" w:hAnsi="宋体" w:eastAsia="宋体" w:cs="宋体"/>
                <w:szCs w:val="21"/>
                <w:highlight w:val="none"/>
              </w:rPr>
              <w:t>F1=F-（∣D1-D∣／D×100）×E</w:t>
            </w:r>
          </w:p>
          <w:p>
            <w:pPr>
              <w:keepNext w:val="0"/>
              <w:keepLines w:val="0"/>
              <w:pageBreakBefore w:val="0"/>
              <w:widowControl w:val="0"/>
              <w:kinsoku/>
              <w:wordWrap/>
              <w:overflowPunct/>
              <w:topLinePunct w:val="0"/>
              <w:autoSpaceDE/>
              <w:autoSpaceDN/>
              <w:bidi w:val="0"/>
              <w:adjustRightInd/>
              <w:spacing w:line="320" w:lineRule="exact"/>
              <w:ind w:firstLine="205" w:firstLineChars="98"/>
              <w:textAlignment w:val="auto"/>
              <w:rPr>
                <w:rFonts w:hint="eastAsia" w:ascii="宋体" w:hAnsi="宋体" w:eastAsia="宋体" w:cs="宋体"/>
                <w:szCs w:val="21"/>
                <w:highlight w:val="none"/>
              </w:rPr>
            </w:pPr>
            <w:r>
              <w:rPr>
                <w:rFonts w:hint="eastAsia" w:ascii="宋体" w:hAnsi="宋体" w:eastAsia="宋体" w:cs="宋体"/>
                <w:szCs w:val="21"/>
                <w:highlight w:val="none"/>
              </w:rPr>
              <w:t>式中：F1=</w:t>
            </w:r>
            <w:r>
              <w:rPr>
                <w:rFonts w:hint="eastAsia" w:ascii="宋体" w:hAnsi="宋体" w:eastAsia="宋体" w:cs="宋体"/>
                <w:szCs w:val="21"/>
                <w:highlight w:val="none"/>
                <w:lang w:val="en-US" w:eastAsia="zh-CN"/>
              </w:rPr>
              <w:t>参评单位</w:t>
            </w:r>
            <w:r>
              <w:rPr>
                <w:rFonts w:hint="eastAsia" w:ascii="宋体" w:hAnsi="宋体" w:eastAsia="宋体" w:cs="宋体"/>
                <w:szCs w:val="21"/>
                <w:highlight w:val="none"/>
              </w:rPr>
              <w:t>评标价得分；</w:t>
            </w:r>
          </w:p>
          <w:p>
            <w:pPr>
              <w:keepNext w:val="0"/>
              <w:keepLines w:val="0"/>
              <w:pageBreakBefore w:val="0"/>
              <w:widowControl w:val="0"/>
              <w:kinsoku/>
              <w:wordWrap/>
              <w:overflowPunct/>
              <w:topLinePunct w:val="0"/>
              <w:autoSpaceDE/>
              <w:autoSpaceDN/>
              <w:bidi w:val="0"/>
              <w:adjustRightInd/>
              <w:spacing w:line="320" w:lineRule="exact"/>
              <w:ind w:firstLine="823" w:firstLineChars="392"/>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rPr>
              <w:t>F=</w:t>
            </w:r>
            <w:r>
              <w:rPr>
                <w:rFonts w:hint="eastAsia" w:ascii="宋体" w:hAnsi="宋体" w:eastAsia="宋体" w:cs="宋体"/>
                <w:szCs w:val="21"/>
                <w:highlight w:val="none"/>
                <w:lang w:val="en-US" w:eastAsia="zh-CN"/>
              </w:rPr>
              <w:t>30</w:t>
            </w:r>
          </w:p>
          <w:p>
            <w:pPr>
              <w:keepNext w:val="0"/>
              <w:keepLines w:val="0"/>
              <w:pageBreakBefore w:val="0"/>
              <w:widowControl w:val="0"/>
              <w:kinsoku/>
              <w:wordWrap/>
              <w:overflowPunct/>
              <w:topLinePunct w:val="0"/>
              <w:autoSpaceDE/>
              <w:autoSpaceDN/>
              <w:bidi w:val="0"/>
              <w:adjustRightInd/>
              <w:spacing w:line="320" w:lineRule="exact"/>
              <w:ind w:firstLine="823" w:firstLineChars="392"/>
              <w:textAlignment w:val="auto"/>
              <w:rPr>
                <w:rFonts w:hint="eastAsia" w:ascii="宋体" w:hAnsi="宋体" w:eastAsia="宋体" w:cs="宋体"/>
                <w:szCs w:val="21"/>
                <w:highlight w:val="none"/>
              </w:rPr>
            </w:pPr>
            <w:r>
              <w:rPr>
                <w:rFonts w:hint="eastAsia" w:ascii="宋体" w:hAnsi="宋体" w:eastAsia="宋体" w:cs="宋体"/>
                <w:szCs w:val="21"/>
                <w:highlight w:val="none"/>
              </w:rPr>
              <w:t>D1=</w:t>
            </w:r>
            <w:r>
              <w:rPr>
                <w:rFonts w:hint="eastAsia" w:ascii="宋体" w:hAnsi="宋体" w:eastAsia="宋体" w:cs="宋体"/>
                <w:szCs w:val="21"/>
                <w:highlight w:val="none"/>
                <w:lang w:val="en-US" w:eastAsia="zh-CN"/>
              </w:rPr>
              <w:t>参评</w:t>
            </w:r>
            <w:r>
              <w:rPr>
                <w:rFonts w:hint="eastAsia" w:ascii="宋体" w:hAnsi="宋体" w:eastAsia="宋体" w:cs="宋体"/>
                <w:szCs w:val="21"/>
                <w:highlight w:val="none"/>
                <w:lang w:eastAsia="zh-CN"/>
              </w:rPr>
              <w:t>单位</w:t>
            </w:r>
            <w:r>
              <w:rPr>
                <w:rFonts w:hint="eastAsia" w:ascii="宋体" w:hAnsi="宋体" w:eastAsia="宋体" w:cs="宋体"/>
                <w:szCs w:val="21"/>
                <w:highlight w:val="none"/>
              </w:rPr>
              <w:t>的有效报价；</w:t>
            </w:r>
          </w:p>
          <w:p>
            <w:pPr>
              <w:keepNext w:val="0"/>
              <w:keepLines w:val="0"/>
              <w:pageBreakBefore w:val="0"/>
              <w:widowControl w:val="0"/>
              <w:kinsoku/>
              <w:wordWrap/>
              <w:overflowPunct/>
              <w:topLinePunct w:val="0"/>
              <w:autoSpaceDE/>
              <w:autoSpaceDN/>
              <w:bidi w:val="0"/>
              <w:adjustRightInd/>
              <w:spacing w:line="320" w:lineRule="exact"/>
              <w:ind w:firstLine="823" w:firstLineChars="392"/>
              <w:textAlignment w:val="auto"/>
              <w:rPr>
                <w:rFonts w:hint="eastAsia" w:ascii="宋体" w:hAnsi="宋体" w:eastAsia="宋体" w:cs="宋体"/>
                <w:szCs w:val="21"/>
                <w:highlight w:val="none"/>
              </w:rPr>
            </w:pPr>
            <w:r>
              <w:rPr>
                <w:rFonts w:hint="eastAsia" w:ascii="宋体" w:hAnsi="宋体" w:eastAsia="宋体" w:cs="宋体"/>
                <w:szCs w:val="21"/>
                <w:highlight w:val="none"/>
              </w:rPr>
              <w:t>D=评标基准价；</w:t>
            </w:r>
          </w:p>
          <w:p>
            <w:pPr>
              <w:keepNext w:val="0"/>
              <w:keepLines w:val="0"/>
              <w:pageBreakBefore w:val="0"/>
              <w:widowControl w:val="0"/>
              <w:kinsoku/>
              <w:wordWrap/>
              <w:overflowPunct/>
              <w:topLinePunct w:val="0"/>
              <w:autoSpaceDE/>
              <w:autoSpaceDN/>
              <w:bidi w:val="0"/>
              <w:adjustRightInd/>
              <w:spacing w:line="320" w:lineRule="exact"/>
              <w:ind w:firstLine="823" w:firstLineChars="392"/>
              <w:textAlignment w:val="auto"/>
              <w:rPr>
                <w:rFonts w:hint="eastAsia" w:ascii="宋体" w:hAnsi="宋体" w:eastAsia="宋体" w:cs="宋体"/>
                <w:szCs w:val="21"/>
                <w:highlight w:val="none"/>
              </w:rPr>
            </w:pPr>
            <w:r>
              <w:rPr>
                <w:rFonts w:hint="eastAsia" w:ascii="宋体" w:hAnsi="宋体" w:eastAsia="宋体" w:cs="宋体"/>
                <w:szCs w:val="21"/>
                <w:highlight w:val="none"/>
              </w:rPr>
              <w:t>若D1≥D 则E=</w:t>
            </w:r>
            <w:r>
              <w:rPr>
                <w:rFonts w:hint="eastAsia" w:ascii="宋体" w:hAnsi="宋体" w:eastAsia="宋体" w:cs="宋体"/>
                <w:szCs w:val="21"/>
                <w:highlight w:val="none"/>
                <w:u w:val="single"/>
              </w:rPr>
              <w:t>1</w:t>
            </w:r>
          </w:p>
          <w:p>
            <w:pPr>
              <w:keepNext w:val="0"/>
              <w:keepLines w:val="0"/>
              <w:pageBreakBefore w:val="0"/>
              <w:widowControl w:val="0"/>
              <w:kinsoku/>
              <w:wordWrap/>
              <w:overflowPunct/>
              <w:topLinePunct w:val="0"/>
              <w:autoSpaceDE/>
              <w:autoSpaceDN/>
              <w:bidi w:val="0"/>
              <w:adjustRightInd/>
              <w:spacing w:line="320" w:lineRule="exact"/>
              <w:ind w:firstLine="823" w:firstLineChars="392"/>
              <w:textAlignment w:val="auto"/>
              <w:rPr>
                <w:rFonts w:hint="eastAsia" w:ascii="宋体" w:hAnsi="宋体" w:eastAsia="宋体" w:cs="宋体"/>
                <w:szCs w:val="21"/>
                <w:highlight w:val="none"/>
              </w:rPr>
            </w:pPr>
            <w:r>
              <w:rPr>
                <w:rFonts w:hint="eastAsia" w:ascii="宋体" w:hAnsi="宋体" w:eastAsia="宋体" w:cs="宋体"/>
                <w:szCs w:val="21"/>
                <w:highlight w:val="none"/>
              </w:rPr>
              <w:t>若D1＜D 则E=</w:t>
            </w:r>
            <w:r>
              <w:rPr>
                <w:rFonts w:hint="eastAsia" w:ascii="宋体" w:hAnsi="宋体" w:eastAsia="宋体" w:cs="宋体"/>
                <w:szCs w:val="21"/>
                <w:highlight w:val="none"/>
                <w:u w:val="single"/>
              </w:rPr>
              <w:t>0.5</w:t>
            </w:r>
          </w:p>
          <w:p>
            <w:pPr>
              <w:keepNext w:val="0"/>
              <w:keepLines w:val="0"/>
              <w:pageBreakBefore w:val="0"/>
              <w:widowControl w:val="0"/>
              <w:tabs>
                <w:tab w:val="left" w:pos="210"/>
              </w:tabs>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经济标得分最低为0分，所有负值均计0分，不设负分。本项最高得</w:t>
            </w:r>
            <w:r>
              <w:rPr>
                <w:rFonts w:hint="eastAsia" w:ascii="宋体" w:hAnsi="宋体" w:eastAsia="宋体" w:cs="宋体"/>
                <w:szCs w:val="21"/>
                <w:highlight w:val="none"/>
                <w:lang w:val="en-US" w:eastAsia="zh-CN"/>
              </w:rPr>
              <w:t>30</w:t>
            </w:r>
            <w:r>
              <w:rPr>
                <w:rFonts w:hint="eastAsia" w:ascii="宋体" w:hAnsi="宋体" w:eastAsia="宋体" w:cs="宋体"/>
                <w:szCs w:val="21"/>
                <w:highlight w:val="none"/>
              </w:rPr>
              <w:t>分，经济标得分保留小数点后两位。</w:t>
            </w:r>
          </w:p>
          <w:p>
            <w:pPr>
              <w:keepNext w:val="0"/>
              <w:keepLines w:val="0"/>
              <w:pageBreakBefore w:val="0"/>
              <w:widowControl w:val="0"/>
              <w:tabs>
                <w:tab w:val="left" w:pos="210"/>
              </w:tabs>
              <w:kinsoku/>
              <w:wordWrap/>
              <w:overflowPunct/>
              <w:topLinePunct w:val="0"/>
              <w:autoSpaceDE/>
              <w:autoSpaceDN/>
              <w:bidi w:val="0"/>
              <w:adjustRightInd/>
              <w:snapToGrid w:val="0"/>
              <w:spacing w:line="320" w:lineRule="exact"/>
              <w:ind w:firstLine="422" w:firstLineChars="200"/>
              <w:textAlignment w:val="auto"/>
              <w:rPr>
                <w:rFonts w:hint="eastAsia" w:ascii="宋体" w:hAnsi="宋体" w:eastAsia="宋体" w:cs="宋体"/>
                <w:b/>
                <w:szCs w:val="21"/>
                <w:highlight w:val="none"/>
              </w:rPr>
            </w:pPr>
            <w:r>
              <w:rPr>
                <w:rFonts w:hint="eastAsia" w:ascii="宋体" w:hAnsi="宋体" w:eastAsia="宋体" w:cs="宋体"/>
                <w:b/>
                <w:szCs w:val="21"/>
                <w:highlight w:val="none"/>
              </w:rPr>
              <w:t>以上文字描述和公式表达在理解上有歧义时，以公式表达为准。</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Cs w:val="21"/>
                <w:highlight w:val="none"/>
              </w:rPr>
            </w:pPr>
            <w:r>
              <w:rPr>
                <w:rFonts w:hint="eastAsia" w:ascii="宋体" w:hAnsi="宋体" w:eastAsia="宋体" w:cs="宋体"/>
                <w:b/>
                <w:szCs w:val="21"/>
                <w:highlight w:val="none"/>
              </w:rPr>
              <w:t>注：基准价一经确定，在随后的评审或复评过程中无论出现何种情形，包括随后的</w:t>
            </w:r>
            <w:r>
              <w:rPr>
                <w:rFonts w:hint="eastAsia" w:ascii="宋体" w:hAnsi="宋体" w:eastAsia="宋体" w:cs="宋体"/>
                <w:b/>
                <w:szCs w:val="21"/>
                <w:highlight w:val="none"/>
                <w:lang w:val="en-US" w:eastAsia="zh-CN"/>
              </w:rPr>
              <w:t>评选</w:t>
            </w:r>
            <w:r>
              <w:rPr>
                <w:rFonts w:hint="eastAsia" w:ascii="宋体" w:hAnsi="宋体" w:eastAsia="宋体" w:cs="宋体"/>
                <w:b/>
                <w:szCs w:val="21"/>
                <w:highlight w:val="none"/>
              </w:rPr>
              <w:t>活动中任何通过评标委员会初步评审的</w:t>
            </w:r>
            <w:r>
              <w:rPr>
                <w:rFonts w:hint="eastAsia" w:ascii="宋体" w:hAnsi="宋体" w:eastAsia="宋体" w:cs="宋体"/>
                <w:b/>
                <w:szCs w:val="21"/>
                <w:highlight w:val="none"/>
                <w:lang w:val="en-US" w:eastAsia="zh-CN"/>
              </w:rPr>
              <w:t>参评单位</w:t>
            </w:r>
            <w:r>
              <w:rPr>
                <w:rFonts w:hint="eastAsia" w:ascii="宋体" w:hAnsi="宋体" w:eastAsia="宋体" w:cs="宋体"/>
                <w:b/>
                <w:szCs w:val="21"/>
                <w:highlight w:val="none"/>
              </w:rPr>
              <w:t>资格被取消等情形的，该基准价都不作调整，算术计算错误除外。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3330" w:type="dxa"/>
            <w:gridSpan w:val="4"/>
            <w:shd w:val="clear" w:color="auto" w:fill="auto"/>
            <w:noWrap w:val="0"/>
            <w:vAlign w:val="center"/>
          </w:tcPr>
          <w:p>
            <w:pPr>
              <w:widowControl/>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价格</w:t>
            </w:r>
            <w:r>
              <w:rPr>
                <w:rFonts w:hint="eastAsia" w:ascii="宋体" w:hAnsi="宋体" w:eastAsia="宋体" w:cs="宋体"/>
                <w:szCs w:val="21"/>
                <w:highlight w:val="none"/>
              </w:rPr>
              <w:t>评分计算原则</w:t>
            </w:r>
          </w:p>
        </w:tc>
        <w:tc>
          <w:tcPr>
            <w:tcW w:w="6671"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保留小数2位数，小数位后处理原则：2位小数之后的数值四舍五入。</w:t>
            </w:r>
          </w:p>
        </w:tc>
      </w:tr>
    </w:tbl>
    <w:p>
      <w:pPr>
        <w:pStyle w:val="34"/>
        <w:rPr>
          <w:rFonts w:hint="default"/>
          <w:highlight w:val="none"/>
          <w:lang w:val="en-US" w:eastAsia="zh-CN"/>
        </w:rPr>
      </w:pPr>
    </w:p>
    <w:p>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562" w:firstLineChars="200"/>
        <w:textAlignment w:val="auto"/>
        <w:rPr>
          <w:rFonts w:hint="default" w:ascii="Times New Roman" w:hAnsi="Times New Roman" w:eastAsia="宋体" w:cs="Times New Roman"/>
          <w:b/>
          <w:bCs/>
          <w:spacing w:val="0"/>
          <w:sz w:val="28"/>
          <w:szCs w:val="28"/>
          <w:highlight w:val="none"/>
          <w:lang w:val="en-US" w:eastAsia="zh-CN"/>
        </w:rPr>
      </w:pPr>
      <w:r>
        <w:rPr>
          <w:rFonts w:hint="default" w:ascii="Times New Roman" w:hAnsi="Times New Roman" w:eastAsia="宋体" w:cs="Times New Roman"/>
          <w:b/>
          <w:bCs/>
          <w:spacing w:val="0"/>
          <w:sz w:val="28"/>
          <w:szCs w:val="28"/>
          <w:highlight w:val="none"/>
          <w:lang w:val="en-US" w:eastAsia="zh-CN"/>
        </w:rPr>
        <w:t>五、评审结果</w:t>
      </w:r>
    </w:p>
    <w:p>
      <w:pPr>
        <w:widowControl/>
        <w:spacing w:line="240" w:lineRule="auto"/>
        <w:ind w:firstLine="560" w:firstLineChars="200"/>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rPr>
        <w:t>（</w:t>
      </w:r>
      <w:r>
        <w:rPr>
          <w:rFonts w:hint="eastAsia" w:ascii="宋体" w:hAnsi="宋体" w:eastAsia="宋体" w:cs="宋体"/>
          <w:kern w:val="2"/>
          <w:sz w:val="28"/>
          <w:szCs w:val="28"/>
          <w:highlight w:val="none"/>
          <w:lang w:eastAsia="zh-CN"/>
        </w:rPr>
        <w:t>一</w:t>
      </w:r>
      <w:r>
        <w:rPr>
          <w:rFonts w:hint="eastAsia" w:ascii="宋体" w:hAnsi="宋体" w:eastAsia="宋体" w:cs="宋体"/>
          <w:kern w:val="2"/>
          <w:sz w:val="28"/>
          <w:szCs w:val="28"/>
          <w:highlight w:val="none"/>
        </w:rPr>
        <w:t>）中选候选人推荐数量：</w:t>
      </w:r>
      <w:r>
        <w:rPr>
          <w:rFonts w:hint="eastAsia" w:ascii="宋体" w:hAnsi="宋体" w:eastAsia="宋体" w:cs="宋体"/>
          <w:kern w:val="2"/>
          <w:sz w:val="28"/>
          <w:szCs w:val="28"/>
          <w:highlight w:val="none"/>
          <w:lang w:val="en-US" w:eastAsia="zh-CN"/>
        </w:rPr>
        <w:t>3</w:t>
      </w:r>
      <w:r>
        <w:rPr>
          <w:rFonts w:hint="eastAsia" w:ascii="宋体" w:hAnsi="宋体" w:eastAsia="宋体" w:cs="宋体"/>
          <w:kern w:val="2"/>
          <w:sz w:val="28"/>
          <w:szCs w:val="28"/>
          <w:highlight w:val="none"/>
        </w:rPr>
        <w:t>名。</w:t>
      </w:r>
    </w:p>
    <w:p>
      <w:pPr>
        <w:widowControl/>
        <w:spacing w:line="240" w:lineRule="auto"/>
        <w:ind w:firstLine="560" w:firstLineChars="200"/>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rPr>
        <w:t>（</w:t>
      </w:r>
      <w:r>
        <w:rPr>
          <w:rFonts w:hint="eastAsia" w:ascii="宋体" w:hAnsi="宋体" w:eastAsia="宋体" w:cs="宋体"/>
          <w:kern w:val="2"/>
          <w:sz w:val="28"/>
          <w:szCs w:val="28"/>
          <w:highlight w:val="none"/>
          <w:lang w:eastAsia="zh-CN"/>
        </w:rPr>
        <w:t>二</w:t>
      </w:r>
      <w:r>
        <w:rPr>
          <w:rFonts w:hint="eastAsia" w:ascii="宋体" w:hAnsi="宋体" w:eastAsia="宋体" w:cs="宋体"/>
          <w:kern w:val="2"/>
          <w:sz w:val="28"/>
          <w:szCs w:val="28"/>
          <w:highlight w:val="none"/>
        </w:rPr>
        <w:t>）中选候选人推荐规则：按照本章规定的评分标准进行打分，根据有效</w:t>
      </w:r>
      <w:r>
        <w:rPr>
          <w:rFonts w:hint="eastAsia" w:ascii="宋体" w:hAnsi="宋体" w:eastAsia="宋体" w:cs="宋体"/>
          <w:kern w:val="2"/>
          <w:sz w:val="28"/>
          <w:szCs w:val="28"/>
          <w:highlight w:val="none"/>
          <w:lang w:val="en-US" w:eastAsia="zh-CN"/>
        </w:rPr>
        <w:t>参评单位</w:t>
      </w:r>
      <w:r>
        <w:rPr>
          <w:rFonts w:hint="eastAsia" w:ascii="宋体" w:hAnsi="宋体" w:eastAsia="宋体" w:cs="宋体"/>
          <w:kern w:val="2"/>
          <w:sz w:val="28"/>
          <w:szCs w:val="28"/>
          <w:highlight w:val="none"/>
        </w:rPr>
        <w:t>综合得分由高至低排出的名次，顺序推荐</w:t>
      </w:r>
      <w:r>
        <w:rPr>
          <w:rFonts w:hint="eastAsia" w:ascii="宋体" w:hAnsi="宋体" w:eastAsia="宋体" w:cs="宋体"/>
          <w:kern w:val="2"/>
          <w:sz w:val="28"/>
          <w:szCs w:val="28"/>
          <w:highlight w:val="none"/>
          <w:u w:val="none"/>
        </w:rPr>
        <w:t>综合得分前</w:t>
      </w:r>
      <w:r>
        <w:rPr>
          <w:rFonts w:hint="eastAsia" w:ascii="宋体" w:hAnsi="宋体" w:eastAsia="宋体" w:cs="宋体"/>
          <w:kern w:val="2"/>
          <w:sz w:val="28"/>
          <w:szCs w:val="28"/>
          <w:highlight w:val="none"/>
          <w:u w:val="none"/>
          <w:lang w:val="en-US" w:eastAsia="zh-CN"/>
        </w:rPr>
        <w:t>3</w:t>
      </w:r>
      <w:r>
        <w:rPr>
          <w:rFonts w:hint="eastAsia" w:ascii="宋体" w:hAnsi="宋体" w:eastAsia="宋体" w:cs="宋体"/>
          <w:kern w:val="2"/>
          <w:sz w:val="28"/>
          <w:szCs w:val="28"/>
          <w:highlight w:val="none"/>
          <w:u w:val="none"/>
        </w:rPr>
        <w:t>名</w:t>
      </w:r>
      <w:r>
        <w:rPr>
          <w:rFonts w:hint="eastAsia" w:ascii="宋体" w:hAnsi="宋体" w:eastAsia="宋体" w:cs="宋体"/>
          <w:kern w:val="2"/>
          <w:sz w:val="28"/>
          <w:szCs w:val="28"/>
          <w:highlight w:val="none"/>
        </w:rPr>
        <w:t>为中</w:t>
      </w:r>
      <w:r>
        <w:rPr>
          <w:rFonts w:hint="eastAsia" w:ascii="宋体" w:hAnsi="宋体" w:eastAsia="宋体" w:cs="宋体"/>
          <w:kern w:val="2"/>
          <w:sz w:val="28"/>
          <w:szCs w:val="28"/>
          <w:highlight w:val="none"/>
          <w:lang w:val="en-US" w:eastAsia="zh-CN"/>
        </w:rPr>
        <w:t>选</w:t>
      </w:r>
      <w:r>
        <w:rPr>
          <w:rFonts w:hint="eastAsia" w:ascii="宋体" w:hAnsi="宋体" w:eastAsia="宋体" w:cs="宋体"/>
          <w:kern w:val="2"/>
          <w:sz w:val="28"/>
          <w:szCs w:val="28"/>
          <w:highlight w:val="none"/>
        </w:rPr>
        <w:t>候选人。</w:t>
      </w:r>
    </w:p>
    <w:p>
      <w:pPr>
        <w:pStyle w:val="2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spacing w:val="0"/>
          <w:sz w:val="28"/>
          <w:szCs w:val="28"/>
          <w:highlight w:val="none"/>
          <w:lang w:val="en-US" w:eastAsia="zh-CN"/>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三</w:t>
      </w:r>
      <w:r>
        <w:rPr>
          <w:rFonts w:hint="eastAsia" w:ascii="宋体" w:hAnsi="宋体" w:eastAsia="宋体" w:cs="宋体"/>
          <w:sz w:val="28"/>
          <w:szCs w:val="28"/>
          <w:highlight w:val="none"/>
        </w:rPr>
        <w:t>）综合得分相同的处理原则：综合评分相同时，以</w:t>
      </w:r>
      <w:r>
        <w:rPr>
          <w:rFonts w:hint="eastAsia" w:ascii="宋体" w:hAnsi="宋体" w:eastAsia="宋体" w:cs="宋体"/>
          <w:sz w:val="28"/>
          <w:szCs w:val="28"/>
          <w:highlight w:val="none"/>
          <w:lang w:eastAsia="zh-CN"/>
        </w:rPr>
        <w:t>参评</w:t>
      </w:r>
      <w:r>
        <w:rPr>
          <w:rFonts w:hint="eastAsia" w:ascii="宋体" w:hAnsi="宋体" w:eastAsia="宋体" w:cs="宋体"/>
          <w:sz w:val="28"/>
          <w:szCs w:val="28"/>
          <w:highlight w:val="none"/>
        </w:rPr>
        <w:t>报价低的优先；</w:t>
      </w:r>
      <w:r>
        <w:rPr>
          <w:rFonts w:hint="eastAsia" w:ascii="宋体" w:hAnsi="宋体" w:eastAsia="宋体" w:cs="宋体"/>
          <w:sz w:val="28"/>
          <w:szCs w:val="28"/>
          <w:highlight w:val="none"/>
          <w:lang w:eastAsia="zh-CN"/>
        </w:rPr>
        <w:t>参评</w:t>
      </w:r>
      <w:r>
        <w:rPr>
          <w:rFonts w:hint="eastAsia" w:ascii="宋体" w:hAnsi="宋体" w:eastAsia="宋体" w:cs="宋体"/>
          <w:sz w:val="28"/>
          <w:szCs w:val="28"/>
          <w:highlight w:val="none"/>
        </w:rPr>
        <w:t>报价也相同的，由评标委员</w:t>
      </w:r>
      <w:r>
        <w:rPr>
          <w:rFonts w:hint="eastAsia" w:ascii="宋体" w:hAnsi="宋体" w:eastAsia="宋体" w:cs="宋体"/>
          <w:sz w:val="28"/>
          <w:szCs w:val="28"/>
          <w:highlight w:val="none"/>
          <w:lang w:val="en-US" w:eastAsia="zh-CN"/>
        </w:rPr>
        <w:t>会</w:t>
      </w:r>
      <w:r>
        <w:rPr>
          <w:rFonts w:hint="eastAsia" w:ascii="宋体" w:hAnsi="宋体" w:eastAsia="宋体" w:cs="宋体"/>
          <w:sz w:val="28"/>
          <w:szCs w:val="28"/>
          <w:highlight w:val="none"/>
        </w:rPr>
        <w:t>确定。</w:t>
      </w:r>
    </w:p>
    <w:p>
      <w:pPr>
        <w:keepNext w:val="0"/>
        <w:keepLines w:val="0"/>
        <w:pageBreakBefore w:val="0"/>
        <w:kinsoku/>
        <w:wordWrap/>
        <w:overflowPunct/>
        <w:topLinePunct w:val="0"/>
        <w:bidi w:val="0"/>
        <w:adjustRightInd w:val="0"/>
        <w:snapToGrid w:val="0"/>
        <w:spacing w:line="240" w:lineRule="auto"/>
        <w:rPr>
          <w:rFonts w:hint="default" w:ascii="Times New Roman" w:hAnsi="Times New Roman" w:eastAsia="宋体" w:cs="Times New Roman"/>
          <w:b/>
          <w:bCs/>
          <w:spacing w:val="0"/>
          <w:sz w:val="28"/>
          <w:szCs w:val="24"/>
          <w:highlight w:val="none"/>
          <w:lang w:val="en-US" w:eastAsia="zh-CN"/>
        </w:rPr>
      </w:pPr>
    </w:p>
    <w:p>
      <w:pPr>
        <w:keepNext w:val="0"/>
        <w:keepLines w:val="0"/>
        <w:pageBreakBefore w:val="0"/>
        <w:kinsoku/>
        <w:wordWrap/>
        <w:overflowPunct/>
        <w:topLinePunct w:val="0"/>
        <w:bidi w:val="0"/>
        <w:adjustRightInd w:val="0"/>
        <w:snapToGrid w:val="0"/>
        <w:spacing w:line="240" w:lineRule="auto"/>
        <w:rPr>
          <w:rFonts w:hint="default" w:ascii="Times New Roman" w:hAnsi="Times New Roman" w:eastAsia="宋体" w:cs="Times New Roman"/>
          <w:b/>
          <w:bCs/>
          <w:spacing w:val="0"/>
          <w:sz w:val="28"/>
          <w:szCs w:val="24"/>
          <w:highlight w:val="none"/>
          <w:lang w:val="en-US" w:eastAsia="zh-CN"/>
        </w:rPr>
      </w:pPr>
    </w:p>
    <w:p>
      <w:pPr>
        <w:keepNext w:val="0"/>
        <w:keepLines w:val="0"/>
        <w:pageBreakBefore w:val="0"/>
        <w:kinsoku/>
        <w:wordWrap/>
        <w:overflowPunct/>
        <w:topLinePunct w:val="0"/>
        <w:bidi w:val="0"/>
        <w:adjustRightInd w:val="0"/>
        <w:snapToGrid w:val="0"/>
        <w:spacing w:line="240" w:lineRule="auto"/>
        <w:rPr>
          <w:rFonts w:hint="default" w:ascii="Times New Roman" w:hAnsi="Times New Roman" w:eastAsia="宋体" w:cs="Times New Roman"/>
          <w:b/>
          <w:bCs/>
          <w:spacing w:val="0"/>
          <w:sz w:val="28"/>
          <w:szCs w:val="24"/>
          <w:highlight w:val="none"/>
          <w:lang w:val="en-US" w:eastAsia="zh-CN"/>
        </w:rPr>
      </w:pPr>
      <w:r>
        <w:rPr>
          <w:rFonts w:hint="default" w:ascii="Times New Roman" w:hAnsi="Times New Roman" w:eastAsia="宋体" w:cs="Times New Roman"/>
          <w:b/>
          <w:bCs/>
          <w:spacing w:val="0"/>
          <w:sz w:val="28"/>
          <w:szCs w:val="24"/>
          <w:highlight w:val="none"/>
          <w:lang w:val="en-US" w:eastAsia="zh-CN"/>
        </w:rPr>
        <w:br w:type="page"/>
      </w:r>
      <w:r>
        <w:rPr>
          <w:rFonts w:hint="default" w:ascii="Times New Roman" w:hAnsi="Times New Roman" w:eastAsia="宋体" w:cs="Times New Roman"/>
          <w:b/>
          <w:bCs/>
          <w:spacing w:val="0"/>
          <w:sz w:val="28"/>
          <w:szCs w:val="24"/>
          <w:highlight w:val="none"/>
          <w:lang w:val="en-US" w:eastAsia="zh-CN"/>
        </w:rPr>
        <w:t>六、初步评审表</w:t>
      </w:r>
    </w:p>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eastAsia="宋体" w:cs="Times New Roman"/>
          <w:b/>
          <w:bCs/>
          <w:spacing w:val="0"/>
          <w:sz w:val="44"/>
          <w:szCs w:val="44"/>
          <w:highlight w:val="none"/>
        </w:rPr>
      </w:pPr>
    </w:p>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eastAsia="宋体" w:cs="Times New Roman"/>
          <w:b/>
          <w:bCs/>
          <w:spacing w:val="0"/>
          <w:sz w:val="44"/>
          <w:szCs w:val="44"/>
          <w:highlight w:val="none"/>
        </w:rPr>
      </w:pPr>
      <w:r>
        <w:rPr>
          <w:rFonts w:hint="default" w:ascii="Times New Roman" w:hAnsi="Times New Roman" w:eastAsia="宋体" w:cs="Times New Roman"/>
          <w:b/>
          <w:bCs/>
          <w:spacing w:val="0"/>
          <w:sz w:val="44"/>
          <w:szCs w:val="44"/>
          <w:highlight w:val="none"/>
        </w:rPr>
        <w:t>初步评审表</w:t>
      </w:r>
    </w:p>
    <w:p>
      <w:pPr>
        <w:pStyle w:val="34"/>
        <w:rPr>
          <w:rFonts w:hint="default"/>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3625"/>
        <w:gridCol w:w="1372"/>
        <w:gridCol w:w="1046"/>
        <w:gridCol w:w="1021"/>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33" w:type="dxa"/>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b/>
                <w:bCs/>
                <w:color w:val="000000"/>
                <w:spacing w:val="0"/>
                <w:sz w:val="21"/>
                <w:szCs w:val="21"/>
                <w:highlight w:val="none"/>
              </w:rPr>
            </w:pPr>
            <w:r>
              <w:rPr>
                <w:rFonts w:hint="default" w:ascii="Times New Roman" w:hAnsi="Times New Roman" w:eastAsia="宋体" w:cs="Times New Roman"/>
                <w:b/>
                <w:bCs/>
                <w:color w:val="000000"/>
                <w:spacing w:val="0"/>
                <w:sz w:val="21"/>
                <w:szCs w:val="21"/>
                <w:highlight w:val="none"/>
              </w:rPr>
              <w:t>序号</w:t>
            </w:r>
          </w:p>
        </w:tc>
        <w:tc>
          <w:tcPr>
            <w:tcW w:w="3625" w:type="dxa"/>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b/>
                <w:bCs/>
                <w:color w:val="000000"/>
                <w:spacing w:val="0"/>
                <w:sz w:val="21"/>
                <w:szCs w:val="21"/>
                <w:highlight w:val="none"/>
              </w:rPr>
            </w:pPr>
            <w:r>
              <w:rPr>
                <w:rFonts w:hint="default" w:ascii="Times New Roman" w:hAnsi="Times New Roman" w:eastAsia="宋体" w:cs="Times New Roman"/>
                <w:b/>
                <w:bCs/>
                <w:color w:val="000000"/>
                <w:spacing w:val="0"/>
                <w:sz w:val="21"/>
                <w:szCs w:val="21"/>
                <w:highlight w:val="none"/>
                <w:lang w:val="en-US" w:eastAsia="zh-CN"/>
              </w:rPr>
              <w:t>评审</w:t>
            </w:r>
            <w:r>
              <w:rPr>
                <w:rFonts w:hint="default" w:ascii="Times New Roman" w:hAnsi="Times New Roman" w:eastAsia="宋体" w:cs="Times New Roman"/>
                <w:b/>
                <w:bCs/>
                <w:color w:val="000000"/>
                <w:spacing w:val="0"/>
                <w:sz w:val="21"/>
                <w:szCs w:val="21"/>
                <w:highlight w:val="none"/>
              </w:rPr>
              <w:t>内容</w:t>
            </w:r>
          </w:p>
        </w:tc>
        <w:tc>
          <w:tcPr>
            <w:tcW w:w="1372" w:type="dxa"/>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b/>
                <w:bCs/>
                <w:color w:val="000000"/>
                <w:spacing w:val="0"/>
                <w:sz w:val="21"/>
                <w:szCs w:val="21"/>
                <w:highlight w:val="none"/>
              </w:rPr>
            </w:pPr>
            <w:r>
              <w:rPr>
                <w:rFonts w:hint="eastAsia" w:ascii="Times New Roman" w:hAnsi="Times New Roman" w:eastAsia="宋体" w:cs="Times New Roman"/>
                <w:b/>
                <w:bCs/>
                <w:color w:val="000000"/>
                <w:spacing w:val="0"/>
                <w:sz w:val="21"/>
                <w:szCs w:val="21"/>
                <w:highlight w:val="none"/>
                <w:lang w:val="en-US" w:eastAsia="zh-CN"/>
              </w:rPr>
              <w:t>参评单位</w:t>
            </w:r>
            <w:r>
              <w:rPr>
                <w:rFonts w:hint="default" w:ascii="Times New Roman" w:hAnsi="Times New Roman" w:eastAsia="宋体" w:cs="Times New Roman"/>
                <w:b/>
                <w:bCs/>
                <w:color w:val="000000"/>
                <w:spacing w:val="0"/>
                <w:sz w:val="21"/>
                <w:szCs w:val="21"/>
                <w:highlight w:val="none"/>
                <w:lang w:val="en-US" w:eastAsia="zh-CN"/>
              </w:rPr>
              <w:t>A</w:t>
            </w:r>
          </w:p>
        </w:tc>
        <w:tc>
          <w:tcPr>
            <w:tcW w:w="1046" w:type="dxa"/>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b/>
                <w:bCs/>
                <w:color w:val="000000"/>
                <w:spacing w:val="0"/>
                <w:sz w:val="21"/>
                <w:szCs w:val="21"/>
                <w:highlight w:val="none"/>
                <w:lang w:val="en-US"/>
              </w:rPr>
            </w:pPr>
            <w:r>
              <w:rPr>
                <w:rFonts w:hint="eastAsia" w:ascii="Times New Roman" w:hAnsi="Times New Roman" w:eastAsia="宋体" w:cs="Times New Roman"/>
                <w:b/>
                <w:bCs/>
                <w:color w:val="000000"/>
                <w:spacing w:val="0"/>
                <w:sz w:val="21"/>
                <w:szCs w:val="21"/>
                <w:highlight w:val="none"/>
                <w:lang w:val="en-US" w:eastAsia="zh-CN"/>
              </w:rPr>
              <w:t>参评单位</w:t>
            </w:r>
            <w:r>
              <w:rPr>
                <w:rFonts w:hint="default" w:ascii="Times New Roman" w:hAnsi="Times New Roman" w:eastAsia="宋体" w:cs="Times New Roman"/>
                <w:b/>
                <w:bCs/>
                <w:color w:val="000000"/>
                <w:spacing w:val="0"/>
                <w:sz w:val="21"/>
                <w:szCs w:val="21"/>
                <w:highlight w:val="none"/>
                <w:lang w:val="en-US" w:eastAsia="zh-CN"/>
              </w:rPr>
              <w:t>B</w:t>
            </w:r>
          </w:p>
        </w:tc>
        <w:tc>
          <w:tcPr>
            <w:tcW w:w="1021" w:type="dxa"/>
            <w:noWrap w:val="0"/>
            <w:vAlign w:val="center"/>
          </w:tcPr>
          <w:p>
            <w:pPr>
              <w:keepNext w:val="0"/>
              <w:keepLines w:val="0"/>
              <w:pageBreakBefore w:val="0"/>
              <w:kinsoku/>
              <w:wordWrap/>
              <w:overflowPunct/>
              <w:topLinePunct w:val="0"/>
              <w:bidi w:val="0"/>
              <w:spacing w:line="240" w:lineRule="auto"/>
              <w:ind w:left="-23"/>
              <w:jc w:val="center"/>
              <w:rPr>
                <w:rFonts w:hint="default" w:ascii="Times New Roman" w:hAnsi="Times New Roman" w:eastAsia="宋体" w:cs="Times New Roman"/>
                <w:b/>
                <w:bCs/>
                <w:color w:val="000000"/>
                <w:spacing w:val="0"/>
                <w:sz w:val="21"/>
                <w:szCs w:val="21"/>
                <w:highlight w:val="none"/>
                <w:lang w:val="en-US"/>
              </w:rPr>
            </w:pPr>
            <w:r>
              <w:rPr>
                <w:rFonts w:hint="eastAsia" w:ascii="Times New Roman" w:hAnsi="Times New Roman" w:eastAsia="宋体" w:cs="Times New Roman"/>
                <w:b/>
                <w:bCs/>
                <w:color w:val="000000"/>
                <w:spacing w:val="0"/>
                <w:sz w:val="21"/>
                <w:szCs w:val="21"/>
                <w:highlight w:val="none"/>
                <w:lang w:val="en-US" w:eastAsia="zh-CN"/>
              </w:rPr>
              <w:t>参评单位</w:t>
            </w:r>
            <w:r>
              <w:rPr>
                <w:rFonts w:hint="default" w:ascii="Times New Roman" w:hAnsi="Times New Roman" w:eastAsia="宋体" w:cs="Times New Roman"/>
                <w:b/>
                <w:bCs/>
                <w:color w:val="000000"/>
                <w:spacing w:val="0"/>
                <w:sz w:val="21"/>
                <w:szCs w:val="21"/>
                <w:highlight w:val="none"/>
                <w:lang w:val="en-US" w:eastAsia="zh-CN"/>
              </w:rPr>
              <w:t>C</w:t>
            </w:r>
          </w:p>
        </w:tc>
        <w:tc>
          <w:tcPr>
            <w:tcW w:w="1021" w:type="dxa"/>
            <w:noWrap w:val="0"/>
            <w:vAlign w:val="center"/>
          </w:tcPr>
          <w:p>
            <w:pPr>
              <w:keepNext w:val="0"/>
              <w:keepLines w:val="0"/>
              <w:pageBreakBefore w:val="0"/>
              <w:kinsoku/>
              <w:wordWrap/>
              <w:overflowPunct/>
              <w:topLinePunct w:val="0"/>
              <w:bidi w:val="0"/>
              <w:spacing w:line="240" w:lineRule="auto"/>
              <w:ind w:left="-23"/>
              <w:jc w:val="center"/>
              <w:rPr>
                <w:rFonts w:hint="default" w:ascii="Times New Roman" w:hAnsi="Times New Roman" w:eastAsia="宋体" w:cs="Times New Roman"/>
                <w:b/>
                <w:bCs/>
                <w:color w:val="000000"/>
                <w:spacing w:val="0"/>
                <w:sz w:val="21"/>
                <w:szCs w:val="21"/>
                <w:highlight w:val="none"/>
                <w:lang w:val="en-US" w:eastAsia="zh-CN"/>
              </w:rPr>
            </w:pPr>
            <w:r>
              <w:rPr>
                <w:rFonts w:hint="default" w:ascii="Times New Roman" w:hAnsi="Times New Roman" w:eastAsia="宋体" w:cs="Times New Roman"/>
                <w:b/>
                <w:bCs/>
                <w:color w:val="000000"/>
                <w:spacing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bCs/>
                <w:color w:val="000000"/>
                <w:spacing w:val="0"/>
                <w:sz w:val="21"/>
                <w:szCs w:val="21"/>
                <w:highlight w:val="none"/>
                <w:lang w:val="en-US" w:eastAsia="zh-CN"/>
              </w:rPr>
            </w:pPr>
            <w:r>
              <w:rPr>
                <w:rFonts w:hint="default" w:ascii="Times New Roman" w:hAnsi="Times New Roman" w:eastAsia="宋体" w:cs="Times New Roman"/>
                <w:bCs/>
                <w:color w:val="000000"/>
                <w:spacing w:val="0"/>
                <w:sz w:val="21"/>
                <w:szCs w:val="21"/>
                <w:highlight w:val="none"/>
                <w:lang w:val="en-US" w:eastAsia="zh-CN"/>
              </w:rPr>
              <w:t>1</w:t>
            </w:r>
          </w:p>
        </w:tc>
        <w:tc>
          <w:tcPr>
            <w:tcW w:w="36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Cs/>
                <w:color w:val="000000"/>
                <w:spacing w:val="0"/>
                <w:sz w:val="24"/>
                <w:szCs w:val="24"/>
                <w:highlight w:val="none"/>
                <w:lang w:eastAsia="zh-CN"/>
              </w:rPr>
            </w:pPr>
            <w:r>
              <w:rPr>
                <w:rFonts w:hint="eastAsia" w:ascii="宋体" w:hAnsi="宋体" w:eastAsia="宋体" w:cs="宋体"/>
                <w:color w:val="auto"/>
                <w:spacing w:val="0"/>
                <w:sz w:val="21"/>
                <w:szCs w:val="21"/>
                <w:highlight w:val="none"/>
              </w:rPr>
              <w:t>参</w:t>
            </w:r>
            <w:r>
              <w:rPr>
                <w:rFonts w:hint="eastAsia" w:ascii="宋体" w:hAnsi="宋体" w:eastAsia="宋体" w:cs="宋体"/>
                <w:color w:val="auto"/>
                <w:spacing w:val="0"/>
                <w:sz w:val="21"/>
                <w:szCs w:val="21"/>
                <w:highlight w:val="none"/>
                <w:lang w:val="en-US" w:eastAsia="zh-CN"/>
              </w:rPr>
              <w:t>评单位</w:t>
            </w:r>
            <w:r>
              <w:rPr>
                <w:rFonts w:hint="eastAsia" w:ascii="宋体" w:hAnsi="宋体" w:eastAsia="宋体" w:cs="宋体"/>
                <w:color w:val="auto"/>
                <w:spacing w:val="0"/>
                <w:sz w:val="21"/>
                <w:szCs w:val="21"/>
                <w:highlight w:val="none"/>
                <w:lang w:eastAsia="zh-CN"/>
              </w:rPr>
              <w:t>须在</w:t>
            </w:r>
            <w:r>
              <w:rPr>
                <w:rFonts w:hint="eastAsia" w:ascii="宋体" w:hAnsi="宋体" w:eastAsia="宋体" w:cs="宋体"/>
                <w:color w:val="auto"/>
                <w:sz w:val="21"/>
                <w:szCs w:val="21"/>
                <w:highlight w:val="none"/>
              </w:rPr>
              <w:t>中华人民共和国境内注册</w:t>
            </w:r>
            <w:r>
              <w:rPr>
                <w:rFonts w:hint="eastAsia" w:ascii="宋体" w:hAnsi="宋体" w:eastAsia="宋体" w:cs="宋体"/>
                <w:color w:val="auto"/>
                <w:spacing w:val="0"/>
                <w:sz w:val="21"/>
                <w:szCs w:val="21"/>
                <w:highlight w:val="none"/>
              </w:rPr>
              <w:t>成</w:t>
            </w:r>
            <w:r>
              <w:rPr>
                <w:rFonts w:hint="eastAsia" w:ascii="宋体" w:hAnsi="宋体" w:eastAsia="宋体" w:cs="宋体"/>
                <w:color w:val="auto"/>
                <w:sz w:val="21"/>
                <w:szCs w:val="21"/>
                <w:highlight w:val="none"/>
              </w:rPr>
              <w:t>立的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具有电力工程施工总承包三级或以上资质</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建设主管部门颁发的有效《安全生产许可证》</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提供营业执照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资质证书</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有效的《安全生产许可证》复印件并加盖公章</w:t>
            </w:r>
            <w:r>
              <w:rPr>
                <w:rFonts w:hint="eastAsia" w:ascii="宋体" w:hAnsi="宋体" w:eastAsia="宋体" w:cs="宋体"/>
                <w:color w:val="auto"/>
                <w:sz w:val="21"/>
                <w:szCs w:val="21"/>
                <w:highlight w:val="none"/>
                <w:lang w:eastAsia="zh-CN"/>
              </w:rPr>
              <w:t>。</w:t>
            </w:r>
          </w:p>
        </w:tc>
        <w:tc>
          <w:tcPr>
            <w:tcW w:w="1372" w:type="dxa"/>
            <w:noWrap w:val="0"/>
            <w:vAlign w:val="center"/>
          </w:tcPr>
          <w:p>
            <w:pPr>
              <w:keepNext w:val="0"/>
              <w:keepLines w:val="0"/>
              <w:pageBreakBefore w:val="0"/>
              <w:kinsoku/>
              <w:wordWrap/>
              <w:overflowPunct/>
              <w:topLinePunct w:val="0"/>
              <w:bidi w:val="0"/>
              <w:spacing w:line="240" w:lineRule="auto"/>
              <w:ind w:left="-23" w:firstLine="416"/>
              <w:rPr>
                <w:rFonts w:hint="default" w:ascii="Times New Roman" w:hAnsi="Times New Roman" w:eastAsia="宋体" w:cs="Times New Roman"/>
                <w:bCs/>
                <w:color w:val="000000"/>
                <w:spacing w:val="0"/>
                <w:sz w:val="24"/>
                <w:szCs w:val="24"/>
                <w:highlight w:val="none"/>
              </w:rPr>
            </w:pPr>
          </w:p>
        </w:tc>
        <w:tc>
          <w:tcPr>
            <w:tcW w:w="1046" w:type="dxa"/>
            <w:noWrap w:val="0"/>
            <w:vAlign w:val="center"/>
          </w:tcPr>
          <w:p>
            <w:pPr>
              <w:keepNext w:val="0"/>
              <w:keepLines w:val="0"/>
              <w:pageBreakBefore w:val="0"/>
              <w:kinsoku/>
              <w:wordWrap/>
              <w:overflowPunct/>
              <w:topLinePunct w:val="0"/>
              <w:bidi w:val="0"/>
              <w:spacing w:line="240" w:lineRule="auto"/>
              <w:ind w:left="-23" w:firstLine="416"/>
              <w:rPr>
                <w:rFonts w:hint="default" w:ascii="Times New Roman" w:hAnsi="Times New Roman" w:eastAsia="宋体" w:cs="Times New Roman"/>
                <w:bCs/>
                <w:color w:val="000000"/>
                <w:spacing w:val="0"/>
                <w:sz w:val="24"/>
                <w:szCs w:val="24"/>
                <w:highlight w:val="none"/>
              </w:rPr>
            </w:pPr>
          </w:p>
        </w:tc>
        <w:tc>
          <w:tcPr>
            <w:tcW w:w="1021" w:type="dxa"/>
            <w:noWrap w:val="0"/>
            <w:vAlign w:val="top"/>
          </w:tcPr>
          <w:p>
            <w:pPr>
              <w:keepNext w:val="0"/>
              <w:keepLines w:val="0"/>
              <w:pageBreakBefore w:val="0"/>
              <w:kinsoku/>
              <w:wordWrap/>
              <w:overflowPunct/>
              <w:topLinePunct w:val="0"/>
              <w:bidi w:val="0"/>
              <w:spacing w:line="240" w:lineRule="auto"/>
              <w:ind w:left="-23" w:firstLine="416"/>
              <w:rPr>
                <w:rFonts w:hint="default" w:ascii="Times New Roman" w:hAnsi="Times New Roman" w:eastAsia="宋体" w:cs="Times New Roman"/>
                <w:bCs/>
                <w:color w:val="000000"/>
                <w:spacing w:val="0"/>
                <w:sz w:val="24"/>
                <w:szCs w:val="24"/>
                <w:highlight w:val="none"/>
              </w:rPr>
            </w:pPr>
          </w:p>
        </w:tc>
        <w:tc>
          <w:tcPr>
            <w:tcW w:w="1021" w:type="dxa"/>
            <w:noWrap w:val="0"/>
            <w:vAlign w:val="top"/>
          </w:tcPr>
          <w:p>
            <w:pPr>
              <w:keepNext w:val="0"/>
              <w:keepLines w:val="0"/>
              <w:pageBreakBefore w:val="0"/>
              <w:kinsoku/>
              <w:wordWrap/>
              <w:overflowPunct/>
              <w:topLinePunct w:val="0"/>
              <w:bidi w:val="0"/>
              <w:spacing w:line="240" w:lineRule="auto"/>
              <w:ind w:left="-23" w:firstLine="416"/>
              <w:rPr>
                <w:rFonts w:hint="default" w:ascii="Times New Roman" w:hAnsi="Times New Roman" w:eastAsia="宋体" w:cs="Times New Roman"/>
                <w:bCs/>
                <w:color w:val="000000"/>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bCs/>
                <w:color w:val="000000"/>
                <w:spacing w:val="0"/>
                <w:sz w:val="21"/>
                <w:szCs w:val="21"/>
                <w:highlight w:val="none"/>
                <w:lang w:val="en-US" w:eastAsia="zh-CN"/>
              </w:rPr>
            </w:pPr>
            <w:r>
              <w:rPr>
                <w:rFonts w:hint="default" w:ascii="Times New Roman" w:hAnsi="Times New Roman" w:eastAsia="宋体" w:cs="Times New Roman"/>
                <w:bCs/>
                <w:color w:val="000000"/>
                <w:spacing w:val="0"/>
                <w:sz w:val="21"/>
                <w:szCs w:val="21"/>
                <w:highlight w:val="none"/>
                <w:lang w:val="en-US" w:eastAsia="zh-CN"/>
              </w:rPr>
              <w:t>2</w:t>
            </w:r>
          </w:p>
        </w:tc>
        <w:tc>
          <w:tcPr>
            <w:tcW w:w="3625" w:type="dxa"/>
            <w:noWrap w:val="0"/>
            <w:vAlign w:val="center"/>
          </w:tcPr>
          <w:p>
            <w:pPr>
              <w:keepNext w:val="0"/>
              <w:keepLines w:val="0"/>
              <w:pageBreakBefore w:val="0"/>
              <w:kinsoku/>
              <w:wordWrap/>
              <w:overflowPunct/>
              <w:topLinePunct w:val="0"/>
              <w:bidi w:val="0"/>
              <w:spacing w:line="240" w:lineRule="auto"/>
              <w:rPr>
                <w:rFonts w:hint="default" w:ascii="Times New Roman" w:hAnsi="Times New Roman" w:eastAsia="宋体" w:cs="Times New Roman"/>
                <w:bCs/>
                <w:color w:val="000000"/>
                <w:spacing w:val="0"/>
                <w:sz w:val="21"/>
                <w:szCs w:val="21"/>
                <w:highlight w:val="none"/>
                <w:lang w:eastAsia="zh-CN"/>
              </w:rPr>
            </w:pPr>
            <w:r>
              <w:rPr>
                <w:rFonts w:hint="eastAsia" w:ascii="宋体" w:hAnsi="宋体" w:eastAsia="宋体" w:cs="宋体"/>
                <w:color w:val="auto"/>
                <w:sz w:val="21"/>
                <w:szCs w:val="21"/>
                <w:highlight w:val="none"/>
                <w:lang w:eastAsia="zh-CN"/>
              </w:rPr>
              <w:t>有效的法定代表人证明书及授权委托书（</w:t>
            </w:r>
            <w:r>
              <w:rPr>
                <w:rFonts w:hint="eastAsia" w:ascii="宋体" w:hAnsi="宋体" w:eastAsia="宋体" w:cs="宋体"/>
                <w:color w:val="auto"/>
                <w:sz w:val="21"/>
                <w:szCs w:val="21"/>
                <w:highlight w:val="none"/>
                <w:lang w:val="en-US" w:eastAsia="zh-CN"/>
              </w:rPr>
              <w:t>参评单位</w:t>
            </w:r>
            <w:r>
              <w:rPr>
                <w:rFonts w:hint="eastAsia" w:ascii="宋体" w:hAnsi="宋体" w:eastAsia="宋体" w:cs="宋体"/>
                <w:color w:val="auto"/>
                <w:sz w:val="21"/>
                <w:szCs w:val="21"/>
                <w:highlight w:val="none"/>
                <w:lang w:eastAsia="zh-CN"/>
              </w:rPr>
              <w:t>代表为法定代表人</w:t>
            </w: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lang w:eastAsia="zh-CN"/>
              </w:rPr>
              <w:t>时则不需要授权委托书）。</w:t>
            </w:r>
          </w:p>
        </w:tc>
        <w:tc>
          <w:tcPr>
            <w:tcW w:w="1372" w:type="dxa"/>
            <w:noWrap w:val="0"/>
            <w:vAlign w:val="center"/>
          </w:tcPr>
          <w:p>
            <w:pPr>
              <w:keepNext w:val="0"/>
              <w:keepLines w:val="0"/>
              <w:pageBreakBefore w:val="0"/>
              <w:kinsoku/>
              <w:wordWrap/>
              <w:overflowPunct/>
              <w:topLinePunct w:val="0"/>
              <w:bidi w:val="0"/>
              <w:spacing w:line="240" w:lineRule="auto"/>
              <w:ind w:left="-23" w:firstLine="416"/>
              <w:rPr>
                <w:rFonts w:hint="default" w:ascii="Times New Roman" w:hAnsi="Times New Roman" w:eastAsia="宋体" w:cs="Times New Roman"/>
                <w:bCs/>
                <w:color w:val="000000"/>
                <w:spacing w:val="0"/>
                <w:sz w:val="24"/>
                <w:szCs w:val="24"/>
                <w:highlight w:val="none"/>
              </w:rPr>
            </w:pPr>
          </w:p>
        </w:tc>
        <w:tc>
          <w:tcPr>
            <w:tcW w:w="1046" w:type="dxa"/>
            <w:noWrap w:val="0"/>
            <w:vAlign w:val="center"/>
          </w:tcPr>
          <w:p>
            <w:pPr>
              <w:keepNext w:val="0"/>
              <w:keepLines w:val="0"/>
              <w:pageBreakBefore w:val="0"/>
              <w:kinsoku/>
              <w:wordWrap/>
              <w:overflowPunct/>
              <w:topLinePunct w:val="0"/>
              <w:bidi w:val="0"/>
              <w:spacing w:line="240" w:lineRule="auto"/>
              <w:ind w:left="-23" w:firstLine="416"/>
              <w:rPr>
                <w:rFonts w:hint="default" w:ascii="Times New Roman" w:hAnsi="Times New Roman" w:eastAsia="宋体" w:cs="Times New Roman"/>
                <w:bCs/>
                <w:color w:val="000000"/>
                <w:spacing w:val="0"/>
                <w:sz w:val="24"/>
                <w:szCs w:val="24"/>
                <w:highlight w:val="none"/>
              </w:rPr>
            </w:pPr>
          </w:p>
        </w:tc>
        <w:tc>
          <w:tcPr>
            <w:tcW w:w="1021" w:type="dxa"/>
            <w:noWrap w:val="0"/>
            <w:vAlign w:val="top"/>
          </w:tcPr>
          <w:p>
            <w:pPr>
              <w:keepNext w:val="0"/>
              <w:keepLines w:val="0"/>
              <w:pageBreakBefore w:val="0"/>
              <w:kinsoku/>
              <w:wordWrap/>
              <w:overflowPunct/>
              <w:topLinePunct w:val="0"/>
              <w:bidi w:val="0"/>
              <w:spacing w:line="240" w:lineRule="auto"/>
              <w:ind w:left="-23" w:firstLine="416"/>
              <w:rPr>
                <w:rFonts w:hint="default" w:ascii="Times New Roman" w:hAnsi="Times New Roman" w:eastAsia="宋体" w:cs="Times New Roman"/>
                <w:bCs/>
                <w:color w:val="000000"/>
                <w:spacing w:val="0"/>
                <w:sz w:val="24"/>
                <w:szCs w:val="24"/>
                <w:highlight w:val="none"/>
              </w:rPr>
            </w:pPr>
          </w:p>
        </w:tc>
        <w:tc>
          <w:tcPr>
            <w:tcW w:w="1021" w:type="dxa"/>
            <w:noWrap w:val="0"/>
            <w:vAlign w:val="top"/>
          </w:tcPr>
          <w:p>
            <w:pPr>
              <w:keepNext w:val="0"/>
              <w:keepLines w:val="0"/>
              <w:pageBreakBefore w:val="0"/>
              <w:kinsoku/>
              <w:wordWrap/>
              <w:overflowPunct/>
              <w:topLinePunct w:val="0"/>
              <w:bidi w:val="0"/>
              <w:spacing w:line="240" w:lineRule="auto"/>
              <w:ind w:left="-23" w:firstLine="416"/>
              <w:rPr>
                <w:rFonts w:hint="default" w:ascii="Times New Roman" w:hAnsi="Times New Roman" w:eastAsia="宋体" w:cs="Times New Roman"/>
                <w:bCs/>
                <w:color w:val="000000"/>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3" w:type="dxa"/>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bCs/>
                <w:color w:val="000000"/>
                <w:spacing w:val="0"/>
                <w:sz w:val="21"/>
                <w:szCs w:val="21"/>
                <w:highlight w:val="none"/>
                <w:lang w:val="en-US" w:eastAsia="zh-CN"/>
              </w:rPr>
            </w:pPr>
            <w:r>
              <w:rPr>
                <w:rFonts w:hint="default" w:ascii="Times New Roman" w:hAnsi="Times New Roman" w:eastAsia="宋体" w:cs="Times New Roman"/>
                <w:bCs/>
                <w:color w:val="000000"/>
                <w:spacing w:val="0"/>
                <w:sz w:val="21"/>
                <w:szCs w:val="21"/>
                <w:highlight w:val="none"/>
                <w:lang w:val="en-US" w:eastAsia="zh-CN"/>
              </w:rPr>
              <w:t>3</w:t>
            </w:r>
          </w:p>
        </w:tc>
        <w:tc>
          <w:tcPr>
            <w:tcW w:w="3625" w:type="dxa"/>
            <w:noWrap w:val="0"/>
            <w:vAlign w:val="center"/>
          </w:tcPr>
          <w:p>
            <w:pPr>
              <w:keepNext w:val="0"/>
              <w:keepLines w:val="0"/>
              <w:pageBreakBefore w:val="0"/>
              <w:kinsoku/>
              <w:wordWrap/>
              <w:overflowPunct/>
              <w:topLinePunct w:val="0"/>
              <w:bidi w:val="0"/>
              <w:spacing w:line="240" w:lineRule="auto"/>
              <w:rPr>
                <w:rFonts w:hint="default" w:ascii="Times New Roman" w:hAnsi="Times New Roman" w:eastAsia="宋体" w:cs="Times New Roman"/>
                <w:spacing w:val="0"/>
                <w:sz w:val="21"/>
                <w:szCs w:val="21"/>
                <w:highlight w:val="none"/>
                <w:lang w:val="en-US" w:eastAsia="zh-CN"/>
              </w:rPr>
            </w:pPr>
            <w:r>
              <w:rPr>
                <w:rFonts w:hint="default" w:ascii="Times New Roman" w:hAnsi="Times New Roman" w:eastAsia="宋体" w:cs="Times New Roman"/>
                <w:bCs/>
                <w:color w:val="000000"/>
                <w:spacing w:val="0"/>
                <w:sz w:val="21"/>
                <w:szCs w:val="21"/>
                <w:highlight w:val="none"/>
                <w:lang w:eastAsia="zh-CN"/>
              </w:rPr>
              <w:t>参</w:t>
            </w:r>
            <w:r>
              <w:rPr>
                <w:rFonts w:hint="default" w:ascii="Times New Roman" w:hAnsi="Times New Roman" w:eastAsia="宋体" w:cs="Times New Roman"/>
                <w:bCs/>
                <w:color w:val="000000"/>
                <w:spacing w:val="0"/>
                <w:sz w:val="21"/>
                <w:szCs w:val="21"/>
                <w:highlight w:val="none"/>
                <w:lang w:val="en-US" w:eastAsia="zh-CN"/>
              </w:rPr>
              <w:t>评</w:t>
            </w:r>
            <w:r>
              <w:rPr>
                <w:rFonts w:hint="eastAsia" w:ascii="Times New Roman" w:hAnsi="Times New Roman" w:eastAsia="宋体" w:cs="Times New Roman"/>
                <w:bCs/>
                <w:color w:val="000000"/>
                <w:spacing w:val="0"/>
                <w:sz w:val="21"/>
                <w:szCs w:val="21"/>
                <w:highlight w:val="none"/>
                <w:lang w:val="en-US" w:eastAsia="zh-CN"/>
              </w:rPr>
              <w:t>单位</w:t>
            </w:r>
            <w:r>
              <w:rPr>
                <w:rFonts w:hint="default" w:ascii="Times New Roman" w:hAnsi="Times New Roman" w:eastAsia="宋体" w:cs="Times New Roman"/>
                <w:spacing w:val="0"/>
                <w:sz w:val="21"/>
                <w:szCs w:val="21"/>
                <w:highlight w:val="none"/>
                <w:lang w:val="en-US" w:eastAsia="zh-CN"/>
              </w:rPr>
              <w:t>承诺函</w:t>
            </w:r>
            <w:r>
              <w:rPr>
                <w:rFonts w:hint="default" w:ascii="Times New Roman" w:hAnsi="Times New Roman" w:eastAsia="宋体" w:cs="Times New Roman"/>
                <w:spacing w:val="0"/>
                <w:sz w:val="21"/>
                <w:szCs w:val="21"/>
                <w:highlight w:val="none"/>
              </w:rPr>
              <w:t>盖章、签</w:t>
            </w:r>
            <w:r>
              <w:rPr>
                <w:rFonts w:hint="default" w:ascii="Times New Roman" w:hAnsi="Times New Roman" w:eastAsia="宋体" w:cs="Times New Roman"/>
                <w:spacing w:val="0"/>
                <w:sz w:val="21"/>
                <w:szCs w:val="21"/>
                <w:highlight w:val="none"/>
                <w:lang w:val="en-US" w:eastAsia="zh-CN"/>
              </w:rPr>
              <w:t>名</w:t>
            </w:r>
            <w:r>
              <w:rPr>
                <w:rFonts w:hint="default" w:ascii="Times New Roman" w:hAnsi="Times New Roman" w:eastAsia="宋体" w:cs="Times New Roman"/>
                <w:spacing w:val="0"/>
                <w:sz w:val="21"/>
                <w:szCs w:val="21"/>
                <w:highlight w:val="none"/>
              </w:rPr>
              <w:t>有效</w:t>
            </w:r>
            <w:r>
              <w:rPr>
                <w:rFonts w:hint="default" w:ascii="Times New Roman" w:hAnsi="Times New Roman" w:eastAsia="宋体" w:cs="Times New Roman"/>
                <w:spacing w:val="0"/>
                <w:sz w:val="21"/>
                <w:szCs w:val="21"/>
                <w:highlight w:val="none"/>
                <w:lang w:eastAsia="zh-CN"/>
              </w:rPr>
              <w:t>。</w:t>
            </w:r>
          </w:p>
        </w:tc>
        <w:tc>
          <w:tcPr>
            <w:tcW w:w="1372" w:type="dxa"/>
            <w:noWrap w:val="0"/>
            <w:vAlign w:val="center"/>
          </w:tcPr>
          <w:p>
            <w:pPr>
              <w:keepNext w:val="0"/>
              <w:keepLines w:val="0"/>
              <w:pageBreakBefore w:val="0"/>
              <w:kinsoku/>
              <w:wordWrap/>
              <w:overflowPunct/>
              <w:topLinePunct w:val="0"/>
              <w:bidi w:val="0"/>
              <w:spacing w:line="240" w:lineRule="auto"/>
              <w:ind w:left="-23" w:firstLine="416"/>
              <w:rPr>
                <w:rFonts w:hint="default" w:ascii="Times New Roman" w:hAnsi="Times New Roman" w:eastAsia="宋体" w:cs="Times New Roman"/>
                <w:bCs/>
                <w:color w:val="000000"/>
                <w:spacing w:val="0"/>
                <w:sz w:val="24"/>
                <w:szCs w:val="24"/>
                <w:highlight w:val="none"/>
              </w:rPr>
            </w:pPr>
          </w:p>
        </w:tc>
        <w:tc>
          <w:tcPr>
            <w:tcW w:w="1046" w:type="dxa"/>
            <w:noWrap w:val="0"/>
            <w:vAlign w:val="center"/>
          </w:tcPr>
          <w:p>
            <w:pPr>
              <w:keepNext w:val="0"/>
              <w:keepLines w:val="0"/>
              <w:pageBreakBefore w:val="0"/>
              <w:kinsoku/>
              <w:wordWrap/>
              <w:overflowPunct/>
              <w:topLinePunct w:val="0"/>
              <w:bidi w:val="0"/>
              <w:spacing w:line="240" w:lineRule="auto"/>
              <w:ind w:left="-23" w:firstLine="416"/>
              <w:rPr>
                <w:rFonts w:hint="default" w:ascii="Times New Roman" w:hAnsi="Times New Roman" w:eastAsia="宋体" w:cs="Times New Roman"/>
                <w:bCs/>
                <w:color w:val="000000"/>
                <w:spacing w:val="0"/>
                <w:sz w:val="24"/>
                <w:szCs w:val="24"/>
                <w:highlight w:val="none"/>
              </w:rPr>
            </w:pPr>
          </w:p>
        </w:tc>
        <w:tc>
          <w:tcPr>
            <w:tcW w:w="1021" w:type="dxa"/>
            <w:noWrap w:val="0"/>
            <w:vAlign w:val="top"/>
          </w:tcPr>
          <w:p>
            <w:pPr>
              <w:keepNext w:val="0"/>
              <w:keepLines w:val="0"/>
              <w:pageBreakBefore w:val="0"/>
              <w:kinsoku/>
              <w:wordWrap/>
              <w:overflowPunct/>
              <w:topLinePunct w:val="0"/>
              <w:bidi w:val="0"/>
              <w:spacing w:line="240" w:lineRule="auto"/>
              <w:ind w:left="-23" w:firstLine="416"/>
              <w:rPr>
                <w:rFonts w:hint="default" w:ascii="Times New Roman" w:hAnsi="Times New Roman" w:eastAsia="宋体" w:cs="Times New Roman"/>
                <w:bCs/>
                <w:color w:val="000000"/>
                <w:spacing w:val="0"/>
                <w:sz w:val="24"/>
                <w:szCs w:val="24"/>
                <w:highlight w:val="none"/>
              </w:rPr>
            </w:pPr>
          </w:p>
        </w:tc>
        <w:tc>
          <w:tcPr>
            <w:tcW w:w="1021" w:type="dxa"/>
            <w:noWrap w:val="0"/>
            <w:vAlign w:val="top"/>
          </w:tcPr>
          <w:p>
            <w:pPr>
              <w:keepNext w:val="0"/>
              <w:keepLines w:val="0"/>
              <w:pageBreakBefore w:val="0"/>
              <w:kinsoku/>
              <w:wordWrap/>
              <w:overflowPunct/>
              <w:topLinePunct w:val="0"/>
              <w:bidi w:val="0"/>
              <w:spacing w:line="240" w:lineRule="auto"/>
              <w:ind w:left="-23" w:firstLine="416"/>
              <w:rPr>
                <w:rFonts w:hint="default" w:ascii="Times New Roman" w:hAnsi="Times New Roman" w:eastAsia="宋体" w:cs="Times New Roman"/>
                <w:bCs/>
                <w:color w:val="000000"/>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3" w:type="dxa"/>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bCs/>
                <w:color w:val="000000"/>
                <w:spacing w:val="0"/>
                <w:sz w:val="21"/>
                <w:szCs w:val="21"/>
                <w:highlight w:val="none"/>
                <w:lang w:val="en-US" w:eastAsia="zh-CN"/>
              </w:rPr>
            </w:pPr>
            <w:r>
              <w:rPr>
                <w:rFonts w:hint="default" w:ascii="Times New Roman" w:hAnsi="Times New Roman" w:eastAsia="宋体" w:cs="Times New Roman"/>
                <w:bCs/>
                <w:color w:val="000000"/>
                <w:spacing w:val="0"/>
                <w:sz w:val="21"/>
                <w:szCs w:val="21"/>
                <w:highlight w:val="none"/>
                <w:lang w:val="en-US" w:eastAsia="zh-CN"/>
              </w:rPr>
              <w:t>4</w:t>
            </w:r>
          </w:p>
        </w:tc>
        <w:tc>
          <w:tcPr>
            <w:tcW w:w="3625" w:type="dxa"/>
            <w:noWrap w:val="0"/>
            <w:vAlign w:val="center"/>
          </w:tcPr>
          <w:p>
            <w:pPr>
              <w:keepNext w:val="0"/>
              <w:keepLines w:val="0"/>
              <w:pageBreakBefore w:val="0"/>
              <w:kinsoku/>
              <w:wordWrap/>
              <w:overflowPunct/>
              <w:topLinePunct w:val="0"/>
              <w:bidi w:val="0"/>
              <w:spacing w:line="240" w:lineRule="auto"/>
              <w:rPr>
                <w:rFonts w:hint="default" w:ascii="Times New Roman" w:hAnsi="Times New Roman" w:eastAsia="宋体" w:cs="Times New Roman"/>
                <w:bCs/>
                <w:color w:val="000000"/>
                <w:spacing w:val="0"/>
                <w:sz w:val="21"/>
                <w:szCs w:val="21"/>
                <w:highlight w:val="none"/>
              </w:rPr>
            </w:pPr>
            <w:r>
              <w:rPr>
                <w:rFonts w:hint="eastAsia" w:ascii="Times New Roman" w:hAnsi="Times New Roman" w:eastAsia="宋体" w:cs="Times New Roman"/>
                <w:bCs/>
                <w:color w:val="000000"/>
                <w:spacing w:val="0"/>
                <w:sz w:val="21"/>
                <w:szCs w:val="21"/>
                <w:highlight w:val="none"/>
                <w:lang w:val="en-US" w:eastAsia="zh-CN"/>
              </w:rPr>
              <w:t>提供报价表且参评报价须是固定且唯一的，报价未超过采购控制价</w:t>
            </w:r>
            <w:r>
              <w:rPr>
                <w:rFonts w:hint="default" w:ascii="Times New Roman" w:hAnsi="Times New Roman" w:eastAsia="宋体" w:cs="Times New Roman"/>
                <w:spacing w:val="0"/>
                <w:sz w:val="21"/>
                <w:szCs w:val="21"/>
                <w:highlight w:val="none"/>
              </w:rPr>
              <w:t>。</w:t>
            </w:r>
          </w:p>
        </w:tc>
        <w:tc>
          <w:tcPr>
            <w:tcW w:w="1372" w:type="dxa"/>
            <w:noWrap w:val="0"/>
            <w:vAlign w:val="center"/>
          </w:tcPr>
          <w:p>
            <w:pPr>
              <w:keepNext w:val="0"/>
              <w:keepLines w:val="0"/>
              <w:pageBreakBefore w:val="0"/>
              <w:kinsoku/>
              <w:wordWrap/>
              <w:overflowPunct/>
              <w:topLinePunct w:val="0"/>
              <w:bidi w:val="0"/>
              <w:spacing w:line="240" w:lineRule="auto"/>
              <w:ind w:left="-23" w:firstLine="416"/>
              <w:rPr>
                <w:rFonts w:hint="default" w:ascii="Times New Roman" w:hAnsi="Times New Roman" w:eastAsia="宋体" w:cs="Times New Roman"/>
                <w:bCs/>
                <w:color w:val="000000"/>
                <w:spacing w:val="0"/>
                <w:sz w:val="24"/>
                <w:szCs w:val="24"/>
                <w:highlight w:val="none"/>
              </w:rPr>
            </w:pPr>
          </w:p>
        </w:tc>
        <w:tc>
          <w:tcPr>
            <w:tcW w:w="1046" w:type="dxa"/>
            <w:noWrap w:val="0"/>
            <w:vAlign w:val="center"/>
          </w:tcPr>
          <w:p>
            <w:pPr>
              <w:keepNext w:val="0"/>
              <w:keepLines w:val="0"/>
              <w:pageBreakBefore w:val="0"/>
              <w:kinsoku/>
              <w:wordWrap/>
              <w:overflowPunct/>
              <w:topLinePunct w:val="0"/>
              <w:bidi w:val="0"/>
              <w:spacing w:line="240" w:lineRule="auto"/>
              <w:ind w:left="-23" w:firstLine="416"/>
              <w:rPr>
                <w:rFonts w:hint="default" w:ascii="Times New Roman" w:hAnsi="Times New Roman" w:eastAsia="宋体" w:cs="Times New Roman"/>
                <w:bCs/>
                <w:color w:val="000000"/>
                <w:spacing w:val="0"/>
                <w:sz w:val="24"/>
                <w:szCs w:val="24"/>
                <w:highlight w:val="none"/>
              </w:rPr>
            </w:pPr>
          </w:p>
        </w:tc>
        <w:tc>
          <w:tcPr>
            <w:tcW w:w="1021" w:type="dxa"/>
            <w:noWrap w:val="0"/>
            <w:vAlign w:val="top"/>
          </w:tcPr>
          <w:p>
            <w:pPr>
              <w:keepNext w:val="0"/>
              <w:keepLines w:val="0"/>
              <w:pageBreakBefore w:val="0"/>
              <w:kinsoku/>
              <w:wordWrap/>
              <w:overflowPunct/>
              <w:topLinePunct w:val="0"/>
              <w:bidi w:val="0"/>
              <w:spacing w:line="240" w:lineRule="auto"/>
              <w:ind w:left="-23" w:firstLine="416"/>
              <w:rPr>
                <w:rFonts w:hint="default" w:ascii="Times New Roman" w:hAnsi="Times New Roman" w:eastAsia="宋体" w:cs="Times New Roman"/>
                <w:bCs/>
                <w:color w:val="000000"/>
                <w:spacing w:val="0"/>
                <w:sz w:val="24"/>
                <w:szCs w:val="24"/>
                <w:highlight w:val="none"/>
              </w:rPr>
            </w:pPr>
          </w:p>
        </w:tc>
        <w:tc>
          <w:tcPr>
            <w:tcW w:w="1021" w:type="dxa"/>
            <w:noWrap w:val="0"/>
            <w:vAlign w:val="top"/>
          </w:tcPr>
          <w:p>
            <w:pPr>
              <w:keepNext w:val="0"/>
              <w:keepLines w:val="0"/>
              <w:pageBreakBefore w:val="0"/>
              <w:kinsoku/>
              <w:wordWrap/>
              <w:overflowPunct/>
              <w:topLinePunct w:val="0"/>
              <w:bidi w:val="0"/>
              <w:spacing w:line="240" w:lineRule="auto"/>
              <w:ind w:left="-23" w:firstLine="416"/>
              <w:rPr>
                <w:rFonts w:hint="default" w:ascii="Times New Roman" w:hAnsi="Times New Roman" w:eastAsia="宋体" w:cs="Times New Roman"/>
                <w:bCs/>
                <w:color w:val="000000"/>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3" w:type="dxa"/>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bCs/>
                <w:color w:val="000000"/>
                <w:spacing w:val="0"/>
                <w:sz w:val="21"/>
                <w:szCs w:val="21"/>
                <w:highlight w:val="none"/>
                <w:lang w:val="en-US" w:eastAsia="zh-CN"/>
              </w:rPr>
            </w:pPr>
            <w:r>
              <w:rPr>
                <w:rFonts w:hint="eastAsia" w:ascii="Times New Roman" w:hAnsi="Times New Roman" w:eastAsia="宋体" w:cs="Times New Roman"/>
                <w:bCs/>
                <w:color w:val="000000"/>
                <w:spacing w:val="0"/>
                <w:sz w:val="21"/>
                <w:szCs w:val="21"/>
                <w:highlight w:val="none"/>
                <w:lang w:val="en-US" w:eastAsia="zh-CN"/>
              </w:rPr>
              <w:t>5</w:t>
            </w:r>
          </w:p>
        </w:tc>
        <w:tc>
          <w:tcPr>
            <w:tcW w:w="3625" w:type="dxa"/>
            <w:noWrap w:val="0"/>
            <w:vAlign w:val="center"/>
          </w:tcPr>
          <w:p>
            <w:pPr>
              <w:keepNext w:val="0"/>
              <w:keepLines w:val="0"/>
              <w:pageBreakBefore w:val="0"/>
              <w:kinsoku/>
              <w:wordWrap/>
              <w:overflowPunct/>
              <w:topLinePunct w:val="0"/>
              <w:bidi w:val="0"/>
              <w:spacing w:line="240" w:lineRule="auto"/>
              <w:rPr>
                <w:rFonts w:hint="default" w:ascii="Times New Roman" w:hAnsi="Times New Roman" w:eastAsia="宋体" w:cs="Times New Roman"/>
                <w:bCs/>
                <w:color w:val="000000"/>
                <w:spacing w:val="0"/>
                <w:sz w:val="21"/>
                <w:szCs w:val="21"/>
                <w:highlight w:val="none"/>
                <w:lang w:val="en-US" w:eastAsia="zh-CN"/>
              </w:rPr>
            </w:pPr>
            <w:r>
              <w:rPr>
                <w:rFonts w:hint="eastAsia" w:ascii="Times New Roman" w:hAnsi="Times New Roman" w:eastAsia="宋体" w:cs="Times New Roman"/>
                <w:bCs/>
                <w:color w:val="000000"/>
                <w:spacing w:val="0"/>
                <w:sz w:val="21"/>
                <w:szCs w:val="21"/>
                <w:highlight w:val="none"/>
                <w:lang w:val="en-US" w:eastAsia="zh-CN"/>
              </w:rPr>
              <w:t>非联合体参选。</w:t>
            </w:r>
          </w:p>
        </w:tc>
        <w:tc>
          <w:tcPr>
            <w:tcW w:w="1372" w:type="dxa"/>
            <w:noWrap w:val="0"/>
            <w:vAlign w:val="center"/>
          </w:tcPr>
          <w:p>
            <w:pPr>
              <w:keepNext w:val="0"/>
              <w:keepLines w:val="0"/>
              <w:pageBreakBefore w:val="0"/>
              <w:kinsoku/>
              <w:wordWrap/>
              <w:overflowPunct/>
              <w:topLinePunct w:val="0"/>
              <w:bidi w:val="0"/>
              <w:spacing w:line="240" w:lineRule="auto"/>
              <w:ind w:left="-23" w:firstLine="416"/>
              <w:rPr>
                <w:rFonts w:hint="default" w:ascii="Times New Roman" w:hAnsi="Times New Roman" w:eastAsia="宋体" w:cs="Times New Roman"/>
                <w:bCs/>
                <w:color w:val="000000"/>
                <w:spacing w:val="0"/>
                <w:sz w:val="24"/>
                <w:szCs w:val="24"/>
                <w:highlight w:val="none"/>
              </w:rPr>
            </w:pPr>
          </w:p>
        </w:tc>
        <w:tc>
          <w:tcPr>
            <w:tcW w:w="1046" w:type="dxa"/>
            <w:noWrap w:val="0"/>
            <w:vAlign w:val="center"/>
          </w:tcPr>
          <w:p>
            <w:pPr>
              <w:keepNext w:val="0"/>
              <w:keepLines w:val="0"/>
              <w:pageBreakBefore w:val="0"/>
              <w:kinsoku/>
              <w:wordWrap/>
              <w:overflowPunct/>
              <w:topLinePunct w:val="0"/>
              <w:bidi w:val="0"/>
              <w:spacing w:line="240" w:lineRule="auto"/>
              <w:ind w:left="-23" w:firstLine="416"/>
              <w:rPr>
                <w:rFonts w:hint="default" w:ascii="Times New Roman" w:hAnsi="Times New Roman" w:eastAsia="宋体" w:cs="Times New Roman"/>
                <w:bCs/>
                <w:color w:val="000000"/>
                <w:spacing w:val="0"/>
                <w:sz w:val="24"/>
                <w:szCs w:val="24"/>
                <w:highlight w:val="none"/>
              </w:rPr>
            </w:pPr>
          </w:p>
        </w:tc>
        <w:tc>
          <w:tcPr>
            <w:tcW w:w="1021" w:type="dxa"/>
            <w:noWrap w:val="0"/>
            <w:vAlign w:val="top"/>
          </w:tcPr>
          <w:p>
            <w:pPr>
              <w:keepNext w:val="0"/>
              <w:keepLines w:val="0"/>
              <w:pageBreakBefore w:val="0"/>
              <w:kinsoku/>
              <w:wordWrap/>
              <w:overflowPunct/>
              <w:topLinePunct w:val="0"/>
              <w:bidi w:val="0"/>
              <w:spacing w:line="240" w:lineRule="auto"/>
              <w:ind w:left="-23" w:firstLine="416"/>
              <w:rPr>
                <w:rFonts w:hint="default" w:ascii="Times New Roman" w:hAnsi="Times New Roman" w:eastAsia="宋体" w:cs="Times New Roman"/>
                <w:bCs/>
                <w:color w:val="000000"/>
                <w:spacing w:val="0"/>
                <w:sz w:val="24"/>
                <w:szCs w:val="24"/>
                <w:highlight w:val="none"/>
              </w:rPr>
            </w:pPr>
          </w:p>
        </w:tc>
        <w:tc>
          <w:tcPr>
            <w:tcW w:w="1021" w:type="dxa"/>
            <w:noWrap w:val="0"/>
            <w:vAlign w:val="top"/>
          </w:tcPr>
          <w:p>
            <w:pPr>
              <w:keepNext w:val="0"/>
              <w:keepLines w:val="0"/>
              <w:pageBreakBefore w:val="0"/>
              <w:kinsoku/>
              <w:wordWrap/>
              <w:overflowPunct/>
              <w:topLinePunct w:val="0"/>
              <w:bidi w:val="0"/>
              <w:spacing w:line="240" w:lineRule="auto"/>
              <w:ind w:left="-23" w:firstLine="416"/>
              <w:rPr>
                <w:rFonts w:hint="default" w:ascii="Times New Roman" w:hAnsi="Times New Roman" w:eastAsia="宋体" w:cs="Times New Roman"/>
                <w:bCs/>
                <w:color w:val="000000"/>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3" w:type="dxa"/>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bCs/>
                <w:color w:val="000000"/>
                <w:spacing w:val="0"/>
                <w:sz w:val="21"/>
                <w:szCs w:val="21"/>
                <w:highlight w:val="none"/>
                <w:lang w:val="en-US" w:eastAsia="zh-CN"/>
              </w:rPr>
            </w:pPr>
            <w:r>
              <w:rPr>
                <w:rFonts w:hint="eastAsia" w:ascii="Times New Roman" w:hAnsi="Times New Roman" w:eastAsia="宋体" w:cs="Times New Roman"/>
                <w:bCs/>
                <w:color w:val="000000"/>
                <w:spacing w:val="0"/>
                <w:sz w:val="21"/>
                <w:szCs w:val="21"/>
                <w:highlight w:val="none"/>
                <w:lang w:val="en-US" w:eastAsia="zh-CN"/>
              </w:rPr>
              <w:t>6</w:t>
            </w:r>
          </w:p>
        </w:tc>
        <w:tc>
          <w:tcPr>
            <w:tcW w:w="3625" w:type="dxa"/>
            <w:noWrap w:val="0"/>
            <w:vAlign w:val="center"/>
          </w:tcPr>
          <w:p>
            <w:pPr>
              <w:keepNext w:val="0"/>
              <w:keepLines w:val="0"/>
              <w:pageBreakBefore w:val="0"/>
              <w:kinsoku/>
              <w:wordWrap/>
              <w:overflowPunct/>
              <w:topLinePunct w:val="0"/>
              <w:bidi w:val="0"/>
              <w:spacing w:line="240" w:lineRule="auto"/>
              <w:rPr>
                <w:rFonts w:hint="default" w:ascii="Times New Roman" w:hAnsi="Times New Roman" w:eastAsia="宋体" w:cs="Times New Roman"/>
                <w:bCs/>
                <w:color w:val="000000"/>
                <w:spacing w:val="0"/>
                <w:sz w:val="21"/>
                <w:szCs w:val="21"/>
                <w:highlight w:val="none"/>
                <w:lang w:eastAsia="zh-CN"/>
              </w:rPr>
            </w:pPr>
            <w:r>
              <w:rPr>
                <w:rFonts w:hint="eastAsia" w:ascii="Times New Roman" w:hAnsi="Times New Roman" w:eastAsia="宋体" w:cs="Times New Roman"/>
                <w:bCs/>
                <w:color w:val="000000"/>
                <w:spacing w:val="0"/>
                <w:sz w:val="21"/>
                <w:szCs w:val="21"/>
                <w:highlight w:val="none"/>
                <w:lang w:eastAsia="zh-CN"/>
              </w:rPr>
              <w:t>《</w:t>
            </w:r>
            <w:r>
              <w:rPr>
                <w:rFonts w:hint="default" w:ascii="Times New Roman" w:hAnsi="Times New Roman" w:eastAsia="宋体" w:cs="Times New Roman"/>
                <w:bCs/>
                <w:color w:val="000000"/>
                <w:spacing w:val="0"/>
                <w:sz w:val="21"/>
                <w:szCs w:val="21"/>
                <w:highlight w:val="none"/>
                <w:lang w:eastAsia="zh-CN"/>
              </w:rPr>
              <w:t>需求响应表</w:t>
            </w:r>
            <w:r>
              <w:rPr>
                <w:rFonts w:hint="eastAsia" w:ascii="Times New Roman" w:hAnsi="Times New Roman" w:eastAsia="宋体" w:cs="Times New Roman"/>
                <w:bCs/>
                <w:color w:val="000000"/>
                <w:spacing w:val="0"/>
                <w:sz w:val="21"/>
                <w:szCs w:val="21"/>
                <w:highlight w:val="none"/>
                <w:lang w:eastAsia="zh-CN"/>
              </w:rPr>
              <w:t>》</w:t>
            </w:r>
            <w:r>
              <w:rPr>
                <w:rFonts w:hint="default" w:ascii="Times New Roman" w:hAnsi="Times New Roman" w:eastAsia="宋体" w:cs="Times New Roman"/>
                <w:bCs/>
                <w:color w:val="000000"/>
                <w:spacing w:val="0"/>
                <w:sz w:val="21"/>
                <w:szCs w:val="21"/>
                <w:highlight w:val="none"/>
                <w:lang w:eastAsia="zh-CN"/>
              </w:rPr>
              <w:t>全部满足</w:t>
            </w:r>
            <w:r>
              <w:rPr>
                <w:rFonts w:hint="eastAsia" w:ascii="Times New Roman" w:hAnsi="Times New Roman" w:eastAsia="宋体" w:cs="Times New Roman"/>
                <w:bCs/>
                <w:color w:val="000000"/>
                <w:spacing w:val="0"/>
                <w:sz w:val="21"/>
                <w:szCs w:val="21"/>
                <w:highlight w:val="none"/>
                <w:lang w:val="en-US" w:eastAsia="zh-CN"/>
              </w:rPr>
              <w:t>并全部</w:t>
            </w:r>
            <w:r>
              <w:rPr>
                <w:rFonts w:hint="eastAsia" w:ascii="Times New Roman" w:hAnsi="Times New Roman" w:eastAsia="宋体" w:cs="Times New Roman"/>
                <w:bCs/>
                <w:color w:val="000000"/>
                <w:spacing w:val="0"/>
                <w:sz w:val="21"/>
                <w:szCs w:val="21"/>
                <w:highlight w:val="none"/>
                <w:lang w:eastAsia="zh-CN"/>
              </w:rPr>
              <w:t>完全响应。</w:t>
            </w:r>
          </w:p>
        </w:tc>
        <w:tc>
          <w:tcPr>
            <w:tcW w:w="1372" w:type="dxa"/>
            <w:noWrap w:val="0"/>
            <w:vAlign w:val="center"/>
          </w:tcPr>
          <w:p>
            <w:pPr>
              <w:keepNext w:val="0"/>
              <w:keepLines w:val="0"/>
              <w:pageBreakBefore w:val="0"/>
              <w:kinsoku/>
              <w:wordWrap/>
              <w:overflowPunct/>
              <w:topLinePunct w:val="0"/>
              <w:bidi w:val="0"/>
              <w:spacing w:line="240" w:lineRule="auto"/>
              <w:ind w:left="-23" w:firstLine="416"/>
              <w:rPr>
                <w:rFonts w:hint="default" w:ascii="Times New Roman" w:hAnsi="Times New Roman" w:eastAsia="宋体" w:cs="Times New Roman"/>
                <w:bCs/>
                <w:color w:val="000000"/>
                <w:spacing w:val="0"/>
                <w:sz w:val="24"/>
                <w:szCs w:val="24"/>
                <w:highlight w:val="none"/>
              </w:rPr>
            </w:pPr>
          </w:p>
        </w:tc>
        <w:tc>
          <w:tcPr>
            <w:tcW w:w="1046" w:type="dxa"/>
            <w:noWrap w:val="0"/>
            <w:vAlign w:val="center"/>
          </w:tcPr>
          <w:p>
            <w:pPr>
              <w:keepNext w:val="0"/>
              <w:keepLines w:val="0"/>
              <w:pageBreakBefore w:val="0"/>
              <w:kinsoku/>
              <w:wordWrap/>
              <w:overflowPunct/>
              <w:topLinePunct w:val="0"/>
              <w:bidi w:val="0"/>
              <w:spacing w:line="240" w:lineRule="auto"/>
              <w:ind w:left="-23" w:firstLine="416"/>
              <w:rPr>
                <w:rFonts w:hint="default" w:ascii="Times New Roman" w:hAnsi="Times New Roman" w:eastAsia="宋体" w:cs="Times New Roman"/>
                <w:bCs/>
                <w:color w:val="000000"/>
                <w:spacing w:val="0"/>
                <w:sz w:val="24"/>
                <w:szCs w:val="24"/>
                <w:highlight w:val="none"/>
              </w:rPr>
            </w:pPr>
          </w:p>
        </w:tc>
        <w:tc>
          <w:tcPr>
            <w:tcW w:w="1021" w:type="dxa"/>
            <w:noWrap w:val="0"/>
            <w:vAlign w:val="top"/>
          </w:tcPr>
          <w:p>
            <w:pPr>
              <w:keepNext w:val="0"/>
              <w:keepLines w:val="0"/>
              <w:pageBreakBefore w:val="0"/>
              <w:kinsoku/>
              <w:wordWrap/>
              <w:overflowPunct/>
              <w:topLinePunct w:val="0"/>
              <w:bidi w:val="0"/>
              <w:spacing w:line="240" w:lineRule="auto"/>
              <w:ind w:left="-23" w:firstLine="416"/>
              <w:rPr>
                <w:rFonts w:hint="default" w:ascii="Times New Roman" w:hAnsi="Times New Roman" w:eastAsia="宋体" w:cs="Times New Roman"/>
                <w:bCs/>
                <w:color w:val="000000"/>
                <w:spacing w:val="0"/>
                <w:sz w:val="24"/>
                <w:szCs w:val="24"/>
                <w:highlight w:val="none"/>
              </w:rPr>
            </w:pPr>
          </w:p>
        </w:tc>
        <w:tc>
          <w:tcPr>
            <w:tcW w:w="1021" w:type="dxa"/>
            <w:noWrap w:val="0"/>
            <w:vAlign w:val="top"/>
          </w:tcPr>
          <w:p>
            <w:pPr>
              <w:keepNext w:val="0"/>
              <w:keepLines w:val="0"/>
              <w:pageBreakBefore w:val="0"/>
              <w:kinsoku/>
              <w:wordWrap/>
              <w:overflowPunct/>
              <w:topLinePunct w:val="0"/>
              <w:bidi w:val="0"/>
              <w:spacing w:line="240" w:lineRule="auto"/>
              <w:ind w:left="-23" w:firstLine="416"/>
              <w:rPr>
                <w:rFonts w:hint="default" w:ascii="Times New Roman" w:hAnsi="Times New Roman" w:eastAsia="宋体" w:cs="Times New Roman"/>
                <w:bCs/>
                <w:color w:val="000000"/>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3" w:type="dxa"/>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bCs/>
                <w:color w:val="000000"/>
                <w:spacing w:val="0"/>
                <w:sz w:val="21"/>
                <w:szCs w:val="21"/>
                <w:highlight w:val="none"/>
                <w:lang w:val="en-US" w:eastAsia="zh-CN"/>
              </w:rPr>
            </w:pPr>
            <w:r>
              <w:rPr>
                <w:rFonts w:hint="eastAsia" w:ascii="Times New Roman" w:hAnsi="Times New Roman" w:eastAsia="宋体" w:cs="Times New Roman"/>
                <w:bCs/>
                <w:color w:val="000000"/>
                <w:spacing w:val="0"/>
                <w:sz w:val="21"/>
                <w:szCs w:val="21"/>
                <w:highlight w:val="none"/>
                <w:lang w:val="en-US" w:eastAsia="zh-CN"/>
              </w:rPr>
              <w:t>7</w:t>
            </w:r>
          </w:p>
        </w:tc>
        <w:tc>
          <w:tcPr>
            <w:tcW w:w="3625" w:type="dxa"/>
            <w:noWrap w:val="0"/>
            <w:vAlign w:val="center"/>
          </w:tcPr>
          <w:p>
            <w:pPr>
              <w:keepNext w:val="0"/>
              <w:keepLines w:val="0"/>
              <w:pageBreakBefore w:val="0"/>
              <w:kinsoku/>
              <w:wordWrap/>
              <w:overflowPunct/>
              <w:topLinePunct w:val="0"/>
              <w:bidi w:val="0"/>
              <w:spacing w:line="240" w:lineRule="auto"/>
              <w:rPr>
                <w:rFonts w:hint="eastAsia" w:ascii="Times New Roman" w:hAnsi="Times New Roman" w:eastAsia="宋体" w:cs="Times New Roman"/>
                <w:bCs/>
                <w:color w:val="000000"/>
                <w:spacing w:val="0"/>
                <w:sz w:val="21"/>
                <w:szCs w:val="21"/>
                <w:highlight w:val="none"/>
                <w:lang w:eastAsia="zh-CN"/>
              </w:rPr>
            </w:pPr>
            <w:r>
              <w:rPr>
                <w:rFonts w:hint="eastAsia" w:ascii="Times New Roman" w:hAnsi="Times New Roman" w:eastAsia="宋体" w:cs="Times New Roman"/>
                <w:bCs/>
                <w:color w:val="000000"/>
                <w:spacing w:val="0"/>
                <w:sz w:val="21"/>
                <w:szCs w:val="21"/>
                <w:highlight w:val="none"/>
                <w:lang w:val="en-US" w:eastAsia="zh-CN"/>
              </w:rPr>
              <w:t>符合评选文件要求的其他条件（如密封装订要求、按格式要求签署和盖章、无文件规定为无效参评的其他情形等）。</w:t>
            </w:r>
          </w:p>
        </w:tc>
        <w:tc>
          <w:tcPr>
            <w:tcW w:w="1372" w:type="dxa"/>
            <w:noWrap w:val="0"/>
            <w:vAlign w:val="center"/>
          </w:tcPr>
          <w:p>
            <w:pPr>
              <w:keepNext w:val="0"/>
              <w:keepLines w:val="0"/>
              <w:pageBreakBefore w:val="0"/>
              <w:kinsoku/>
              <w:wordWrap/>
              <w:overflowPunct/>
              <w:topLinePunct w:val="0"/>
              <w:bidi w:val="0"/>
              <w:spacing w:line="240" w:lineRule="auto"/>
              <w:ind w:left="-23" w:firstLine="416"/>
              <w:rPr>
                <w:rFonts w:hint="default" w:ascii="Times New Roman" w:hAnsi="Times New Roman" w:eastAsia="宋体" w:cs="Times New Roman"/>
                <w:bCs/>
                <w:color w:val="000000"/>
                <w:spacing w:val="0"/>
                <w:sz w:val="24"/>
                <w:szCs w:val="24"/>
                <w:highlight w:val="none"/>
              </w:rPr>
            </w:pPr>
          </w:p>
        </w:tc>
        <w:tc>
          <w:tcPr>
            <w:tcW w:w="1046" w:type="dxa"/>
            <w:noWrap w:val="0"/>
            <w:vAlign w:val="center"/>
          </w:tcPr>
          <w:p>
            <w:pPr>
              <w:keepNext w:val="0"/>
              <w:keepLines w:val="0"/>
              <w:pageBreakBefore w:val="0"/>
              <w:kinsoku/>
              <w:wordWrap/>
              <w:overflowPunct/>
              <w:topLinePunct w:val="0"/>
              <w:bidi w:val="0"/>
              <w:spacing w:line="240" w:lineRule="auto"/>
              <w:ind w:left="-23" w:firstLine="416"/>
              <w:rPr>
                <w:rFonts w:hint="default" w:ascii="Times New Roman" w:hAnsi="Times New Roman" w:eastAsia="宋体" w:cs="Times New Roman"/>
                <w:bCs/>
                <w:color w:val="000000"/>
                <w:spacing w:val="0"/>
                <w:sz w:val="24"/>
                <w:szCs w:val="24"/>
                <w:highlight w:val="none"/>
              </w:rPr>
            </w:pPr>
          </w:p>
        </w:tc>
        <w:tc>
          <w:tcPr>
            <w:tcW w:w="1021" w:type="dxa"/>
            <w:noWrap w:val="0"/>
            <w:vAlign w:val="top"/>
          </w:tcPr>
          <w:p>
            <w:pPr>
              <w:keepNext w:val="0"/>
              <w:keepLines w:val="0"/>
              <w:pageBreakBefore w:val="0"/>
              <w:kinsoku/>
              <w:wordWrap/>
              <w:overflowPunct/>
              <w:topLinePunct w:val="0"/>
              <w:bidi w:val="0"/>
              <w:spacing w:line="240" w:lineRule="auto"/>
              <w:ind w:left="-23" w:firstLine="416"/>
              <w:rPr>
                <w:rFonts w:hint="default" w:ascii="Times New Roman" w:hAnsi="Times New Roman" w:eastAsia="宋体" w:cs="Times New Roman"/>
                <w:bCs/>
                <w:color w:val="000000"/>
                <w:spacing w:val="0"/>
                <w:sz w:val="24"/>
                <w:szCs w:val="24"/>
                <w:highlight w:val="none"/>
              </w:rPr>
            </w:pPr>
          </w:p>
        </w:tc>
        <w:tc>
          <w:tcPr>
            <w:tcW w:w="1021" w:type="dxa"/>
            <w:noWrap w:val="0"/>
            <w:vAlign w:val="top"/>
          </w:tcPr>
          <w:p>
            <w:pPr>
              <w:keepNext w:val="0"/>
              <w:keepLines w:val="0"/>
              <w:pageBreakBefore w:val="0"/>
              <w:kinsoku/>
              <w:wordWrap/>
              <w:overflowPunct/>
              <w:topLinePunct w:val="0"/>
              <w:bidi w:val="0"/>
              <w:spacing w:line="240" w:lineRule="auto"/>
              <w:ind w:left="-23" w:firstLine="416"/>
              <w:rPr>
                <w:rFonts w:hint="default" w:ascii="Times New Roman" w:hAnsi="Times New Roman" w:eastAsia="宋体" w:cs="Times New Roman"/>
                <w:bCs/>
                <w:color w:val="000000"/>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358" w:type="dxa"/>
            <w:gridSpan w:val="2"/>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b/>
                <w:bCs/>
                <w:color w:val="000000"/>
                <w:spacing w:val="0"/>
                <w:sz w:val="21"/>
                <w:szCs w:val="21"/>
                <w:highlight w:val="none"/>
                <w:lang w:val="en-US" w:eastAsia="zh-CN"/>
              </w:rPr>
            </w:pPr>
            <w:r>
              <w:rPr>
                <w:rFonts w:hint="default" w:ascii="Times New Roman" w:hAnsi="Times New Roman" w:eastAsia="宋体" w:cs="Times New Roman"/>
                <w:b/>
                <w:bCs/>
                <w:spacing w:val="0"/>
                <w:sz w:val="24"/>
                <w:highlight w:val="none"/>
                <w:lang w:val="en-US" w:eastAsia="zh-CN"/>
              </w:rPr>
              <w:t>评审</w:t>
            </w:r>
            <w:r>
              <w:rPr>
                <w:rFonts w:hint="default" w:ascii="Times New Roman" w:hAnsi="Times New Roman" w:eastAsia="宋体" w:cs="Times New Roman"/>
                <w:b/>
                <w:bCs/>
                <w:spacing w:val="0"/>
                <w:sz w:val="24"/>
                <w:highlight w:val="none"/>
              </w:rPr>
              <w:t>结论</w:t>
            </w:r>
          </w:p>
        </w:tc>
        <w:tc>
          <w:tcPr>
            <w:tcW w:w="1372" w:type="dxa"/>
            <w:noWrap w:val="0"/>
            <w:vAlign w:val="center"/>
          </w:tcPr>
          <w:p>
            <w:pPr>
              <w:keepNext w:val="0"/>
              <w:keepLines w:val="0"/>
              <w:pageBreakBefore w:val="0"/>
              <w:kinsoku/>
              <w:wordWrap/>
              <w:overflowPunct/>
              <w:topLinePunct w:val="0"/>
              <w:bidi w:val="0"/>
              <w:spacing w:line="240" w:lineRule="auto"/>
              <w:ind w:left="-23" w:firstLine="416"/>
              <w:rPr>
                <w:rFonts w:hint="default" w:ascii="Times New Roman" w:hAnsi="Times New Roman" w:eastAsia="宋体" w:cs="Times New Roman"/>
                <w:bCs/>
                <w:color w:val="000000"/>
                <w:spacing w:val="0"/>
                <w:sz w:val="24"/>
                <w:szCs w:val="24"/>
                <w:highlight w:val="none"/>
              </w:rPr>
            </w:pPr>
          </w:p>
        </w:tc>
        <w:tc>
          <w:tcPr>
            <w:tcW w:w="1046" w:type="dxa"/>
            <w:noWrap w:val="0"/>
            <w:vAlign w:val="center"/>
          </w:tcPr>
          <w:p>
            <w:pPr>
              <w:keepNext w:val="0"/>
              <w:keepLines w:val="0"/>
              <w:pageBreakBefore w:val="0"/>
              <w:kinsoku/>
              <w:wordWrap/>
              <w:overflowPunct/>
              <w:topLinePunct w:val="0"/>
              <w:bidi w:val="0"/>
              <w:spacing w:line="240" w:lineRule="auto"/>
              <w:ind w:left="-23" w:firstLine="416"/>
              <w:rPr>
                <w:rFonts w:hint="default" w:ascii="Times New Roman" w:hAnsi="Times New Roman" w:eastAsia="宋体" w:cs="Times New Roman"/>
                <w:bCs/>
                <w:color w:val="000000"/>
                <w:spacing w:val="0"/>
                <w:sz w:val="24"/>
                <w:szCs w:val="24"/>
                <w:highlight w:val="none"/>
              </w:rPr>
            </w:pPr>
          </w:p>
        </w:tc>
        <w:tc>
          <w:tcPr>
            <w:tcW w:w="1021" w:type="dxa"/>
            <w:noWrap w:val="0"/>
            <w:vAlign w:val="top"/>
          </w:tcPr>
          <w:p>
            <w:pPr>
              <w:keepNext w:val="0"/>
              <w:keepLines w:val="0"/>
              <w:pageBreakBefore w:val="0"/>
              <w:kinsoku/>
              <w:wordWrap/>
              <w:overflowPunct/>
              <w:topLinePunct w:val="0"/>
              <w:bidi w:val="0"/>
              <w:spacing w:line="240" w:lineRule="auto"/>
              <w:ind w:left="-23" w:firstLine="416"/>
              <w:rPr>
                <w:rFonts w:hint="default" w:ascii="Times New Roman" w:hAnsi="Times New Roman" w:eastAsia="宋体" w:cs="Times New Roman"/>
                <w:bCs/>
                <w:color w:val="000000"/>
                <w:spacing w:val="0"/>
                <w:sz w:val="24"/>
                <w:szCs w:val="24"/>
                <w:highlight w:val="none"/>
              </w:rPr>
            </w:pPr>
          </w:p>
        </w:tc>
        <w:tc>
          <w:tcPr>
            <w:tcW w:w="1021" w:type="dxa"/>
            <w:noWrap w:val="0"/>
            <w:vAlign w:val="top"/>
          </w:tcPr>
          <w:p>
            <w:pPr>
              <w:keepNext w:val="0"/>
              <w:keepLines w:val="0"/>
              <w:pageBreakBefore w:val="0"/>
              <w:kinsoku/>
              <w:wordWrap/>
              <w:overflowPunct/>
              <w:topLinePunct w:val="0"/>
              <w:bidi w:val="0"/>
              <w:spacing w:line="240" w:lineRule="auto"/>
              <w:ind w:left="-23" w:firstLine="416"/>
              <w:rPr>
                <w:rFonts w:hint="default" w:ascii="Times New Roman" w:hAnsi="Times New Roman" w:eastAsia="宋体" w:cs="Times New Roman"/>
                <w:bCs/>
                <w:color w:val="000000"/>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4358" w:type="dxa"/>
            <w:gridSpan w:val="2"/>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b/>
                <w:bCs/>
                <w:color w:val="000000"/>
                <w:spacing w:val="0"/>
                <w:sz w:val="21"/>
                <w:szCs w:val="21"/>
                <w:highlight w:val="none"/>
                <w:lang w:val="en-US" w:eastAsia="zh-CN"/>
              </w:rPr>
            </w:pPr>
            <w:r>
              <w:rPr>
                <w:rFonts w:hint="default" w:ascii="Times New Roman" w:hAnsi="Times New Roman" w:eastAsia="宋体" w:cs="Times New Roman"/>
                <w:b/>
                <w:bCs/>
                <w:spacing w:val="0"/>
                <w:sz w:val="24"/>
                <w:highlight w:val="none"/>
              </w:rPr>
              <w:t>不通过原因</w:t>
            </w:r>
          </w:p>
        </w:tc>
        <w:tc>
          <w:tcPr>
            <w:tcW w:w="1372" w:type="dxa"/>
            <w:noWrap w:val="0"/>
            <w:vAlign w:val="center"/>
          </w:tcPr>
          <w:p>
            <w:pPr>
              <w:keepNext w:val="0"/>
              <w:keepLines w:val="0"/>
              <w:pageBreakBefore w:val="0"/>
              <w:kinsoku/>
              <w:wordWrap/>
              <w:overflowPunct/>
              <w:topLinePunct w:val="0"/>
              <w:bidi w:val="0"/>
              <w:spacing w:line="240" w:lineRule="auto"/>
              <w:ind w:left="-23" w:firstLine="416"/>
              <w:rPr>
                <w:rFonts w:hint="default" w:ascii="Times New Roman" w:hAnsi="Times New Roman" w:eastAsia="宋体" w:cs="Times New Roman"/>
                <w:bCs/>
                <w:color w:val="000000"/>
                <w:spacing w:val="0"/>
                <w:sz w:val="24"/>
                <w:szCs w:val="24"/>
                <w:highlight w:val="none"/>
              </w:rPr>
            </w:pPr>
          </w:p>
        </w:tc>
        <w:tc>
          <w:tcPr>
            <w:tcW w:w="1046" w:type="dxa"/>
            <w:noWrap w:val="0"/>
            <w:vAlign w:val="center"/>
          </w:tcPr>
          <w:p>
            <w:pPr>
              <w:keepNext w:val="0"/>
              <w:keepLines w:val="0"/>
              <w:pageBreakBefore w:val="0"/>
              <w:kinsoku/>
              <w:wordWrap/>
              <w:overflowPunct/>
              <w:topLinePunct w:val="0"/>
              <w:bidi w:val="0"/>
              <w:spacing w:line="240" w:lineRule="auto"/>
              <w:ind w:left="-23" w:firstLine="416"/>
              <w:rPr>
                <w:rFonts w:hint="default" w:ascii="Times New Roman" w:hAnsi="Times New Roman" w:eastAsia="宋体" w:cs="Times New Roman"/>
                <w:bCs/>
                <w:color w:val="000000"/>
                <w:spacing w:val="0"/>
                <w:sz w:val="24"/>
                <w:szCs w:val="24"/>
                <w:highlight w:val="none"/>
              </w:rPr>
            </w:pPr>
          </w:p>
        </w:tc>
        <w:tc>
          <w:tcPr>
            <w:tcW w:w="1021" w:type="dxa"/>
            <w:noWrap w:val="0"/>
            <w:vAlign w:val="top"/>
          </w:tcPr>
          <w:p>
            <w:pPr>
              <w:keepNext w:val="0"/>
              <w:keepLines w:val="0"/>
              <w:pageBreakBefore w:val="0"/>
              <w:kinsoku/>
              <w:wordWrap/>
              <w:overflowPunct/>
              <w:topLinePunct w:val="0"/>
              <w:bidi w:val="0"/>
              <w:spacing w:line="240" w:lineRule="auto"/>
              <w:ind w:left="-23" w:firstLine="416"/>
              <w:rPr>
                <w:rFonts w:hint="default" w:ascii="Times New Roman" w:hAnsi="Times New Roman" w:eastAsia="宋体" w:cs="Times New Roman"/>
                <w:bCs/>
                <w:color w:val="000000"/>
                <w:spacing w:val="0"/>
                <w:sz w:val="24"/>
                <w:szCs w:val="24"/>
                <w:highlight w:val="none"/>
              </w:rPr>
            </w:pPr>
          </w:p>
        </w:tc>
        <w:tc>
          <w:tcPr>
            <w:tcW w:w="1021" w:type="dxa"/>
            <w:noWrap w:val="0"/>
            <w:vAlign w:val="top"/>
          </w:tcPr>
          <w:p>
            <w:pPr>
              <w:keepNext w:val="0"/>
              <w:keepLines w:val="0"/>
              <w:pageBreakBefore w:val="0"/>
              <w:kinsoku/>
              <w:wordWrap/>
              <w:overflowPunct/>
              <w:topLinePunct w:val="0"/>
              <w:bidi w:val="0"/>
              <w:spacing w:line="240" w:lineRule="auto"/>
              <w:ind w:left="-23" w:firstLine="416"/>
              <w:rPr>
                <w:rFonts w:hint="default" w:ascii="Times New Roman" w:hAnsi="Times New Roman" w:eastAsia="宋体" w:cs="Times New Roman"/>
                <w:bCs/>
                <w:color w:val="000000"/>
                <w:spacing w:val="0"/>
                <w:sz w:val="24"/>
                <w:szCs w:val="24"/>
                <w:highlight w:val="none"/>
              </w:rPr>
            </w:pP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default" w:ascii="Times New Roman" w:hAnsi="Times New Roman" w:eastAsia="宋体" w:cs="Times New Roman"/>
          <w:bCs/>
          <w:spacing w:val="0"/>
          <w:sz w:val="24"/>
          <w:highlight w:val="none"/>
        </w:rPr>
      </w:pPr>
      <w:r>
        <w:rPr>
          <w:rFonts w:hint="default" w:ascii="Times New Roman" w:hAnsi="Times New Roman" w:eastAsia="宋体" w:cs="Times New Roman"/>
          <w:bCs/>
          <w:spacing w:val="0"/>
          <w:sz w:val="24"/>
          <w:highlight w:val="none"/>
        </w:rPr>
        <w:t>备注：</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default" w:ascii="Times New Roman" w:hAnsi="Times New Roman" w:eastAsia="宋体" w:cs="Times New Roman"/>
          <w:bCs/>
          <w:spacing w:val="0"/>
          <w:sz w:val="24"/>
          <w:highlight w:val="none"/>
        </w:rPr>
      </w:pPr>
      <w:r>
        <w:rPr>
          <w:rFonts w:hint="default" w:ascii="Times New Roman" w:hAnsi="Times New Roman" w:eastAsia="宋体" w:cs="Times New Roman"/>
          <w:bCs/>
          <w:spacing w:val="0"/>
          <w:sz w:val="24"/>
          <w:highlight w:val="none"/>
        </w:rPr>
        <w:t>1．</w:t>
      </w:r>
      <w:r>
        <w:rPr>
          <w:rFonts w:hint="eastAsia" w:ascii="Times New Roman" w:hAnsi="Times New Roman" w:eastAsia="宋体" w:cs="Times New Roman"/>
          <w:bCs/>
          <w:spacing w:val="0"/>
          <w:sz w:val="24"/>
          <w:highlight w:val="none"/>
          <w:lang w:val="en-US" w:eastAsia="zh-CN"/>
        </w:rPr>
        <w:t>评标委员会</w:t>
      </w:r>
      <w:r>
        <w:rPr>
          <w:rFonts w:hint="default" w:ascii="Times New Roman" w:hAnsi="Times New Roman" w:eastAsia="宋体" w:cs="Times New Roman"/>
          <w:bCs/>
          <w:spacing w:val="0"/>
          <w:sz w:val="24"/>
          <w:highlight w:val="none"/>
        </w:rPr>
        <w:t>对</w:t>
      </w:r>
      <w:r>
        <w:rPr>
          <w:rFonts w:hint="default" w:ascii="Times New Roman" w:hAnsi="Times New Roman" w:eastAsia="宋体" w:cs="Times New Roman"/>
          <w:bCs/>
          <w:spacing w:val="0"/>
          <w:sz w:val="24"/>
          <w:highlight w:val="none"/>
          <w:lang w:val="en-US" w:eastAsia="zh-CN"/>
        </w:rPr>
        <w:t>潜在</w:t>
      </w:r>
      <w:r>
        <w:rPr>
          <w:rFonts w:hint="eastAsia" w:ascii="Times New Roman" w:hAnsi="Times New Roman" w:eastAsia="宋体" w:cs="Times New Roman"/>
          <w:bCs/>
          <w:spacing w:val="0"/>
          <w:sz w:val="24"/>
          <w:highlight w:val="none"/>
          <w:lang w:val="en-US" w:eastAsia="zh-CN"/>
        </w:rPr>
        <w:t>参评单位</w:t>
      </w:r>
      <w:r>
        <w:rPr>
          <w:rFonts w:hint="default" w:ascii="Times New Roman" w:hAnsi="Times New Roman" w:eastAsia="宋体" w:cs="Times New Roman"/>
          <w:bCs/>
          <w:spacing w:val="0"/>
          <w:sz w:val="24"/>
          <w:highlight w:val="none"/>
        </w:rPr>
        <w:t>是否满足要求逐条标注评审意见，</w:t>
      </w:r>
      <w:r>
        <w:rPr>
          <w:rFonts w:hint="default" w:ascii="Times New Roman" w:hAnsi="Times New Roman" w:eastAsia="宋体" w:cs="Times New Roman"/>
          <w:bCs/>
          <w:spacing w:val="0"/>
          <w:sz w:val="24"/>
          <w:highlight w:val="none"/>
          <w:lang w:val="en-US" w:eastAsia="zh-CN"/>
        </w:rPr>
        <w:t>符合的打</w:t>
      </w:r>
      <w:r>
        <w:rPr>
          <w:rFonts w:hint="default" w:ascii="Times New Roman" w:hAnsi="Times New Roman" w:eastAsia="宋体" w:cs="Times New Roman"/>
          <w:bCs/>
          <w:spacing w:val="0"/>
          <w:sz w:val="24"/>
          <w:highlight w:val="none"/>
        </w:rPr>
        <w:t>“〇”，</w:t>
      </w:r>
      <w:r>
        <w:rPr>
          <w:rFonts w:hint="default" w:ascii="Times New Roman" w:hAnsi="Times New Roman" w:eastAsia="宋体" w:cs="Times New Roman"/>
          <w:bCs/>
          <w:spacing w:val="0"/>
          <w:sz w:val="24"/>
          <w:highlight w:val="none"/>
          <w:lang w:val="en-US" w:eastAsia="zh-CN"/>
        </w:rPr>
        <w:t>不符合的打</w:t>
      </w:r>
      <w:r>
        <w:rPr>
          <w:rFonts w:hint="default" w:ascii="Times New Roman" w:hAnsi="Times New Roman" w:eastAsia="宋体" w:cs="Times New Roman"/>
          <w:bCs/>
          <w:spacing w:val="0"/>
          <w:sz w:val="24"/>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default" w:ascii="Times New Roman" w:hAnsi="Times New Roman" w:eastAsia="宋体" w:cs="Times New Roman"/>
          <w:bCs/>
          <w:spacing w:val="0"/>
          <w:sz w:val="24"/>
          <w:highlight w:val="none"/>
        </w:rPr>
      </w:pPr>
      <w:r>
        <w:rPr>
          <w:rFonts w:hint="default" w:ascii="Times New Roman" w:hAnsi="Times New Roman" w:eastAsia="宋体" w:cs="Times New Roman"/>
          <w:bCs/>
          <w:spacing w:val="0"/>
          <w:sz w:val="24"/>
          <w:highlight w:val="none"/>
        </w:rPr>
        <w:t>2．</w:t>
      </w:r>
      <w:r>
        <w:rPr>
          <w:rFonts w:hint="default" w:ascii="Times New Roman" w:hAnsi="Times New Roman" w:eastAsia="宋体" w:cs="Times New Roman"/>
          <w:bCs/>
          <w:spacing w:val="0"/>
          <w:sz w:val="24"/>
          <w:highlight w:val="none"/>
          <w:lang w:val="en-US" w:eastAsia="zh-CN"/>
        </w:rPr>
        <w:t>全部打“</w:t>
      </w:r>
      <w:r>
        <w:rPr>
          <w:rFonts w:hint="default" w:ascii="Times New Roman" w:hAnsi="Times New Roman" w:eastAsia="宋体" w:cs="Times New Roman"/>
          <w:bCs/>
          <w:spacing w:val="0"/>
          <w:sz w:val="24"/>
          <w:highlight w:val="none"/>
        </w:rPr>
        <w:t>〇</w:t>
      </w:r>
      <w:r>
        <w:rPr>
          <w:rFonts w:hint="default" w:ascii="Times New Roman" w:hAnsi="Times New Roman" w:eastAsia="宋体" w:cs="Times New Roman"/>
          <w:bCs/>
          <w:spacing w:val="0"/>
          <w:sz w:val="24"/>
          <w:highlight w:val="none"/>
          <w:lang w:val="en-US" w:eastAsia="zh-CN"/>
        </w:rPr>
        <w:t>”的，</w:t>
      </w:r>
      <w:r>
        <w:rPr>
          <w:rFonts w:hint="default" w:ascii="Times New Roman" w:hAnsi="Times New Roman" w:eastAsia="宋体" w:cs="Times New Roman"/>
          <w:bCs/>
          <w:spacing w:val="0"/>
          <w:sz w:val="24"/>
          <w:highlight w:val="none"/>
        </w:rPr>
        <w:t>评审结论栏填写“通过”</w:t>
      </w:r>
      <w:r>
        <w:rPr>
          <w:rFonts w:hint="default" w:ascii="Times New Roman" w:hAnsi="Times New Roman" w:eastAsia="宋体" w:cs="Times New Roman"/>
          <w:bCs/>
          <w:spacing w:val="0"/>
          <w:sz w:val="24"/>
          <w:highlight w:val="none"/>
          <w:lang w:eastAsia="zh-CN"/>
        </w:rPr>
        <w:t>；</w:t>
      </w:r>
      <w:r>
        <w:rPr>
          <w:rFonts w:hint="default" w:ascii="Times New Roman" w:hAnsi="Times New Roman" w:eastAsia="宋体" w:cs="Times New Roman"/>
          <w:bCs/>
          <w:spacing w:val="0"/>
          <w:sz w:val="24"/>
          <w:highlight w:val="none"/>
          <w:lang w:val="en-US" w:eastAsia="zh-CN"/>
        </w:rPr>
        <w:t>出现</w:t>
      </w:r>
      <w:r>
        <w:rPr>
          <w:rFonts w:hint="default" w:ascii="Times New Roman" w:hAnsi="Times New Roman" w:eastAsia="宋体" w:cs="Times New Roman"/>
          <w:bCs/>
          <w:spacing w:val="0"/>
          <w:sz w:val="24"/>
          <w:highlight w:val="none"/>
        </w:rPr>
        <w:t>一项“×”，</w:t>
      </w:r>
      <w:r>
        <w:rPr>
          <w:rFonts w:hint="default" w:ascii="Times New Roman" w:hAnsi="Times New Roman" w:eastAsia="宋体" w:cs="Times New Roman"/>
          <w:bCs/>
          <w:spacing w:val="0"/>
          <w:sz w:val="24"/>
          <w:highlight w:val="none"/>
          <w:lang w:val="en-US" w:eastAsia="zh-CN"/>
        </w:rPr>
        <w:t>评审</w:t>
      </w:r>
      <w:r>
        <w:rPr>
          <w:rFonts w:hint="default" w:ascii="Times New Roman" w:hAnsi="Times New Roman" w:eastAsia="宋体" w:cs="Times New Roman"/>
          <w:bCs/>
          <w:spacing w:val="0"/>
          <w:sz w:val="24"/>
          <w:highlight w:val="none"/>
        </w:rPr>
        <w:t>结论</w:t>
      </w:r>
      <w:r>
        <w:rPr>
          <w:rFonts w:hint="default" w:ascii="Times New Roman" w:hAnsi="Times New Roman" w:eastAsia="宋体" w:cs="Times New Roman"/>
          <w:bCs/>
          <w:spacing w:val="0"/>
          <w:sz w:val="24"/>
          <w:highlight w:val="none"/>
          <w:lang w:val="en-US" w:eastAsia="zh-CN"/>
        </w:rPr>
        <w:t>填写</w:t>
      </w:r>
      <w:r>
        <w:rPr>
          <w:rFonts w:hint="default" w:ascii="Times New Roman" w:hAnsi="Times New Roman" w:eastAsia="宋体" w:cs="Times New Roman"/>
          <w:bCs/>
          <w:spacing w:val="0"/>
          <w:sz w:val="24"/>
          <w:highlight w:val="none"/>
        </w:rPr>
        <w:t>“不通过”</w:t>
      </w:r>
      <w:r>
        <w:rPr>
          <w:rFonts w:hint="default" w:ascii="Times New Roman" w:hAnsi="Times New Roman" w:eastAsia="宋体" w:cs="Times New Roman"/>
          <w:bCs/>
          <w:spacing w:val="0"/>
          <w:sz w:val="24"/>
          <w:highlight w:val="none"/>
          <w:lang w:eastAsia="zh-CN"/>
        </w:rPr>
        <w:t>，</w:t>
      </w:r>
      <w:r>
        <w:rPr>
          <w:rFonts w:hint="default" w:ascii="Times New Roman" w:hAnsi="Times New Roman" w:eastAsia="宋体" w:cs="Times New Roman"/>
          <w:bCs/>
          <w:spacing w:val="0"/>
          <w:sz w:val="24"/>
          <w:highlight w:val="none"/>
        </w:rPr>
        <w:t>对</w:t>
      </w:r>
      <w:r>
        <w:rPr>
          <w:rFonts w:hint="default" w:ascii="Times New Roman" w:hAnsi="Times New Roman" w:eastAsia="宋体" w:cs="Times New Roman"/>
          <w:bCs/>
          <w:spacing w:val="0"/>
          <w:sz w:val="24"/>
          <w:highlight w:val="none"/>
          <w:lang w:val="en-US" w:eastAsia="zh-CN"/>
        </w:rPr>
        <w:t>评审</w:t>
      </w:r>
      <w:r>
        <w:rPr>
          <w:rFonts w:hint="default" w:ascii="Times New Roman" w:hAnsi="Times New Roman" w:eastAsia="宋体" w:cs="Times New Roman"/>
          <w:bCs/>
          <w:spacing w:val="0"/>
          <w:sz w:val="24"/>
          <w:highlight w:val="none"/>
        </w:rPr>
        <w:t>结论为“不通过”的要说明原因。</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default" w:ascii="Times New Roman" w:hAnsi="Times New Roman" w:eastAsia="宋体" w:cs="Times New Roman"/>
          <w:bCs/>
          <w:spacing w:val="0"/>
          <w:sz w:val="24"/>
          <w:highlight w:val="none"/>
        </w:rPr>
      </w:pPr>
      <w:r>
        <w:rPr>
          <w:rFonts w:hint="default" w:ascii="Times New Roman" w:hAnsi="Times New Roman" w:eastAsia="宋体" w:cs="Times New Roman"/>
          <w:bCs/>
          <w:spacing w:val="0"/>
          <w:sz w:val="24"/>
          <w:highlight w:val="none"/>
          <w:lang w:val="en-US" w:eastAsia="zh-CN"/>
        </w:rPr>
        <w:t>3</w:t>
      </w:r>
      <w:r>
        <w:rPr>
          <w:rFonts w:hint="default" w:ascii="Times New Roman" w:hAnsi="Times New Roman" w:eastAsia="宋体" w:cs="Times New Roman"/>
          <w:bCs/>
          <w:spacing w:val="0"/>
          <w:sz w:val="24"/>
          <w:highlight w:val="none"/>
        </w:rPr>
        <w:t>．</w:t>
      </w:r>
      <w:r>
        <w:rPr>
          <w:rFonts w:hint="default" w:ascii="Times New Roman" w:hAnsi="Times New Roman" w:eastAsia="宋体" w:cs="Times New Roman"/>
          <w:bCs/>
          <w:spacing w:val="0"/>
          <w:sz w:val="24"/>
          <w:highlight w:val="none"/>
          <w:lang w:val="en-US" w:eastAsia="zh-CN"/>
        </w:rPr>
        <w:t>评审结论为</w:t>
      </w:r>
      <w:r>
        <w:rPr>
          <w:rFonts w:hint="default" w:ascii="Times New Roman" w:hAnsi="Times New Roman" w:eastAsia="宋体" w:cs="Times New Roman"/>
          <w:bCs/>
          <w:spacing w:val="0"/>
          <w:sz w:val="24"/>
          <w:highlight w:val="none"/>
        </w:rPr>
        <w:t>“通过”</w:t>
      </w:r>
      <w:r>
        <w:rPr>
          <w:rFonts w:hint="default" w:ascii="Times New Roman" w:hAnsi="Times New Roman" w:eastAsia="宋体" w:cs="Times New Roman"/>
          <w:bCs/>
          <w:spacing w:val="0"/>
          <w:sz w:val="24"/>
          <w:highlight w:val="none"/>
          <w:lang w:val="en-US" w:eastAsia="zh-CN"/>
        </w:rPr>
        <w:t>的，方可参与下一阶段的评审</w:t>
      </w:r>
      <w:r>
        <w:rPr>
          <w:rFonts w:hint="default" w:ascii="Times New Roman" w:hAnsi="Times New Roman" w:eastAsia="宋体" w:cs="Times New Roman"/>
          <w:bCs/>
          <w:spacing w:val="0"/>
          <w:sz w:val="24"/>
          <w:highlight w:val="none"/>
        </w:rPr>
        <w:t>。</w:t>
      </w:r>
    </w:p>
    <w:p>
      <w:pPr>
        <w:keepNext w:val="0"/>
        <w:keepLines w:val="0"/>
        <w:pageBreakBefore w:val="0"/>
        <w:kinsoku/>
        <w:wordWrap/>
        <w:overflowPunct/>
        <w:topLinePunct w:val="0"/>
        <w:bidi w:val="0"/>
        <w:adjustRightInd w:val="0"/>
        <w:snapToGrid w:val="0"/>
        <w:spacing w:line="480" w:lineRule="auto"/>
        <w:rPr>
          <w:rFonts w:hint="default" w:ascii="Times New Roman" w:hAnsi="Times New Roman" w:eastAsia="宋体" w:cs="Times New Roman"/>
          <w:bCs/>
          <w:spacing w:val="0"/>
          <w:sz w:val="24"/>
          <w:highlight w:val="none"/>
          <w:lang w:val="en-US" w:eastAsia="zh-CN"/>
        </w:rPr>
      </w:pPr>
    </w:p>
    <w:p>
      <w:pPr>
        <w:keepNext w:val="0"/>
        <w:keepLines w:val="0"/>
        <w:pageBreakBefore w:val="0"/>
        <w:kinsoku/>
        <w:wordWrap/>
        <w:overflowPunct/>
        <w:topLinePunct w:val="0"/>
        <w:bidi w:val="0"/>
        <w:adjustRightInd w:val="0"/>
        <w:snapToGrid w:val="0"/>
        <w:spacing w:line="480" w:lineRule="auto"/>
        <w:rPr>
          <w:rFonts w:hint="default" w:ascii="Times New Roman" w:hAnsi="Times New Roman" w:eastAsia="宋体" w:cs="Times New Roman"/>
          <w:bCs/>
          <w:spacing w:val="0"/>
          <w:sz w:val="24"/>
          <w:highlight w:val="none"/>
        </w:rPr>
      </w:pPr>
      <w:r>
        <w:rPr>
          <w:rFonts w:hint="eastAsia" w:ascii="Times New Roman" w:hAnsi="Times New Roman" w:eastAsia="宋体" w:cs="Times New Roman"/>
          <w:bCs/>
          <w:spacing w:val="0"/>
          <w:sz w:val="24"/>
          <w:highlight w:val="none"/>
          <w:lang w:val="en-US" w:eastAsia="zh-CN"/>
        </w:rPr>
        <w:t>评标委员会</w:t>
      </w:r>
      <w:r>
        <w:rPr>
          <w:rFonts w:hint="default" w:ascii="Times New Roman" w:hAnsi="Times New Roman" w:eastAsia="宋体" w:cs="Times New Roman"/>
          <w:bCs/>
          <w:spacing w:val="0"/>
          <w:sz w:val="24"/>
          <w:highlight w:val="none"/>
          <w:lang w:val="en-US" w:eastAsia="zh-CN"/>
        </w:rPr>
        <w:t>成员</w:t>
      </w:r>
      <w:r>
        <w:rPr>
          <w:rFonts w:hint="default" w:ascii="Times New Roman" w:hAnsi="Times New Roman" w:eastAsia="宋体" w:cs="Times New Roman"/>
          <w:bCs/>
          <w:spacing w:val="0"/>
          <w:sz w:val="24"/>
          <w:highlight w:val="none"/>
        </w:rPr>
        <w:t xml:space="preserve">签名：    </w:t>
      </w:r>
      <w:r>
        <w:rPr>
          <w:rFonts w:hint="default" w:ascii="Times New Roman" w:hAnsi="Times New Roman" w:eastAsia="宋体" w:cs="Times New Roman"/>
          <w:bCs/>
          <w:spacing w:val="0"/>
          <w:sz w:val="24"/>
          <w:highlight w:val="none"/>
          <w:lang w:val="en-US" w:eastAsia="zh-CN"/>
        </w:rPr>
        <w:t xml:space="preserve">                  </w:t>
      </w:r>
      <w:r>
        <w:rPr>
          <w:rFonts w:hint="default" w:ascii="Times New Roman" w:hAnsi="Times New Roman" w:eastAsia="宋体" w:cs="Times New Roman"/>
          <w:bCs/>
          <w:spacing w:val="0"/>
          <w:sz w:val="24"/>
          <w:highlight w:val="none"/>
        </w:rPr>
        <w:t xml:space="preserve">  </w:t>
      </w:r>
    </w:p>
    <w:p>
      <w:pPr>
        <w:keepNext w:val="0"/>
        <w:keepLines w:val="0"/>
        <w:pageBreakBefore w:val="0"/>
        <w:kinsoku/>
        <w:wordWrap/>
        <w:overflowPunct/>
        <w:topLinePunct w:val="0"/>
        <w:bidi w:val="0"/>
        <w:adjustRightInd w:val="0"/>
        <w:snapToGrid w:val="0"/>
        <w:spacing w:line="480" w:lineRule="auto"/>
        <w:rPr>
          <w:rFonts w:hint="default" w:ascii="Times New Roman" w:hAnsi="Times New Roman" w:eastAsia="宋体" w:cs="Times New Roman"/>
          <w:bCs/>
          <w:spacing w:val="0"/>
          <w:sz w:val="24"/>
          <w:highlight w:val="none"/>
        </w:rPr>
      </w:pPr>
      <w:r>
        <w:rPr>
          <w:rFonts w:hint="default" w:ascii="Times New Roman" w:hAnsi="Times New Roman" w:eastAsia="宋体" w:cs="Times New Roman"/>
          <w:bCs/>
          <w:spacing w:val="0"/>
          <w:sz w:val="24"/>
          <w:highlight w:val="none"/>
          <w:lang w:val="en-US" w:eastAsia="zh-CN"/>
        </w:rPr>
        <w:t>评审</w:t>
      </w:r>
      <w:r>
        <w:rPr>
          <w:rFonts w:hint="default" w:ascii="Times New Roman" w:hAnsi="Times New Roman" w:eastAsia="宋体" w:cs="Times New Roman"/>
          <w:bCs/>
          <w:spacing w:val="0"/>
          <w:sz w:val="24"/>
          <w:highlight w:val="none"/>
        </w:rPr>
        <w:t>日期：</w:t>
      </w:r>
    </w:p>
    <w:p>
      <w:pPr>
        <w:keepNext w:val="0"/>
        <w:keepLines w:val="0"/>
        <w:pageBreakBefore w:val="0"/>
        <w:numPr>
          <w:ilvl w:val="0"/>
          <w:numId w:val="0"/>
        </w:numPr>
        <w:kinsoku/>
        <w:wordWrap/>
        <w:overflowPunct/>
        <w:topLinePunct w:val="0"/>
        <w:bidi w:val="0"/>
        <w:adjustRightInd w:val="0"/>
        <w:snapToGrid w:val="0"/>
        <w:spacing w:line="240" w:lineRule="auto"/>
        <w:rPr>
          <w:rFonts w:hint="default" w:ascii="Times New Roman" w:hAnsi="Times New Roman" w:eastAsia="宋体" w:cs="Times New Roman"/>
          <w:b/>
          <w:bCs/>
          <w:spacing w:val="0"/>
          <w:sz w:val="24"/>
          <w:highlight w:val="none"/>
          <w:lang w:val="en-US" w:eastAsia="zh-CN"/>
        </w:rPr>
      </w:pPr>
      <w:r>
        <w:rPr>
          <w:rFonts w:hint="eastAsia" w:ascii="Times New Roman" w:hAnsi="Times New Roman" w:eastAsia="宋体" w:cs="Times New Roman"/>
          <w:b/>
          <w:bCs/>
          <w:spacing w:val="0"/>
          <w:sz w:val="28"/>
          <w:szCs w:val="28"/>
          <w:highlight w:val="none"/>
          <w:lang w:val="en-US" w:eastAsia="zh-CN"/>
        </w:rPr>
        <w:t>七</w:t>
      </w:r>
      <w:r>
        <w:rPr>
          <w:rFonts w:hint="default" w:ascii="Times New Roman" w:hAnsi="Times New Roman" w:eastAsia="宋体" w:cs="Times New Roman"/>
          <w:b/>
          <w:bCs/>
          <w:spacing w:val="0"/>
          <w:sz w:val="28"/>
          <w:szCs w:val="28"/>
          <w:highlight w:val="none"/>
          <w:lang w:val="en-US" w:eastAsia="zh-CN"/>
        </w:rPr>
        <w:t>、</w:t>
      </w:r>
      <w:r>
        <w:rPr>
          <w:rFonts w:hint="eastAsia" w:ascii="Times New Roman" w:hAnsi="Times New Roman" w:eastAsia="宋体" w:cs="Times New Roman"/>
          <w:b/>
          <w:bCs/>
          <w:spacing w:val="0"/>
          <w:sz w:val="28"/>
          <w:szCs w:val="28"/>
          <w:highlight w:val="none"/>
          <w:lang w:val="en-US" w:eastAsia="zh-CN"/>
        </w:rPr>
        <w:t>技术商务得分</w:t>
      </w:r>
      <w:r>
        <w:rPr>
          <w:rFonts w:hint="default" w:ascii="Times New Roman" w:hAnsi="Times New Roman" w:eastAsia="宋体" w:cs="Times New Roman"/>
          <w:b/>
          <w:bCs/>
          <w:spacing w:val="0"/>
          <w:sz w:val="28"/>
          <w:szCs w:val="28"/>
          <w:highlight w:val="none"/>
          <w:lang w:val="en-US" w:eastAsia="zh-CN"/>
        </w:rPr>
        <w:t>汇总表</w:t>
      </w:r>
    </w:p>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eastAsia="宋体" w:cs="Times New Roman"/>
          <w:b/>
          <w:bCs/>
          <w:spacing w:val="0"/>
          <w:sz w:val="44"/>
          <w:szCs w:val="44"/>
          <w:highlight w:val="none"/>
          <w:lang w:val="en-US" w:eastAsia="zh-CN"/>
        </w:rPr>
      </w:pPr>
    </w:p>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eastAsia="宋体" w:cs="Times New Roman"/>
          <w:b/>
          <w:bCs/>
          <w:spacing w:val="0"/>
          <w:sz w:val="44"/>
          <w:szCs w:val="44"/>
          <w:highlight w:val="none"/>
          <w:lang w:val="en-US" w:eastAsia="zh-CN"/>
        </w:rPr>
      </w:pPr>
      <w:r>
        <w:rPr>
          <w:rFonts w:hint="eastAsia" w:ascii="Times New Roman" w:hAnsi="Times New Roman" w:eastAsia="宋体" w:cs="Times New Roman"/>
          <w:b/>
          <w:bCs/>
          <w:spacing w:val="0"/>
          <w:sz w:val="44"/>
          <w:szCs w:val="44"/>
          <w:highlight w:val="none"/>
          <w:lang w:val="en-US" w:eastAsia="zh-CN"/>
        </w:rPr>
        <w:t>技术商务得分</w:t>
      </w:r>
      <w:r>
        <w:rPr>
          <w:rFonts w:hint="default" w:ascii="Times New Roman" w:hAnsi="Times New Roman" w:eastAsia="宋体" w:cs="Times New Roman"/>
          <w:b/>
          <w:bCs/>
          <w:spacing w:val="0"/>
          <w:sz w:val="44"/>
          <w:szCs w:val="44"/>
          <w:highlight w:val="none"/>
          <w:lang w:val="en-US" w:eastAsia="zh-CN"/>
        </w:rPr>
        <w:t>汇总表</w:t>
      </w:r>
    </w:p>
    <w:p>
      <w:pPr>
        <w:pStyle w:val="21"/>
        <w:keepNext w:val="0"/>
        <w:keepLines w:val="0"/>
        <w:pageBreakBefore w:val="0"/>
        <w:kinsoku/>
        <w:wordWrap/>
        <w:overflowPunct/>
        <w:topLinePunct w:val="0"/>
        <w:bidi w:val="0"/>
        <w:spacing w:after="0" w:line="240" w:lineRule="auto"/>
        <w:jc w:val="center"/>
        <w:rPr>
          <w:rFonts w:hint="default" w:ascii="Times New Roman" w:hAnsi="Times New Roman" w:eastAsia="宋体" w:cs="Times New Roman"/>
          <w:spacing w:val="0"/>
          <w:highlight w:val="none"/>
        </w:rPr>
      </w:pPr>
      <w:r>
        <w:rPr>
          <w:rFonts w:hint="default" w:ascii="Times New Roman" w:hAnsi="Times New Roman" w:eastAsia="宋体" w:cs="Times New Roman"/>
          <w:b w:val="0"/>
          <w:bCs w:val="0"/>
          <w:spacing w:val="0"/>
          <w:sz w:val="22"/>
          <w:szCs w:val="22"/>
          <w:highlight w:val="none"/>
          <w:lang w:val="en-US" w:eastAsia="zh-CN"/>
        </w:rPr>
        <w:t xml:space="preserve">               </w:t>
      </w:r>
    </w:p>
    <w:tbl>
      <w:tblPr>
        <w:tblStyle w:val="22"/>
        <w:tblW w:w="8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695"/>
        <w:gridCol w:w="900"/>
        <w:gridCol w:w="901"/>
        <w:gridCol w:w="901"/>
        <w:gridCol w:w="901"/>
        <w:gridCol w:w="901"/>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noWrap w:val="0"/>
            <w:vAlign w:val="center"/>
          </w:tcPr>
          <w:p>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b/>
                <w:color w:val="000000"/>
                <w:spacing w:val="0"/>
                <w:kern w:val="0"/>
                <w:sz w:val="24"/>
                <w:szCs w:val="24"/>
                <w:highlight w:val="none"/>
                <w:lang w:val="en-US" w:eastAsia="zh-CN" w:bidi="ar-SA"/>
              </w:rPr>
            </w:pPr>
            <w:r>
              <w:rPr>
                <w:rFonts w:hint="default" w:ascii="Times New Roman" w:hAnsi="Times New Roman" w:eastAsia="宋体" w:cs="Times New Roman"/>
                <w:b/>
                <w:color w:val="000000"/>
                <w:spacing w:val="0"/>
                <w:kern w:val="0"/>
                <w:sz w:val="24"/>
                <w:szCs w:val="24"/>
                <w:highlight w:val="none"/>
              </w:rPr>
              <w:t>序号</w:t>
            </w:r>
          </w:p>
        </w:tc>
        <w:tc>
          <w:tcPr>
            <w:tcW w:w="1695" w:type="dxa"/>
            <w:noWrap w:val="0"/>
            <w:vAlign w:val="center"/>
          </w:tcPr>
          <w:p>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b/>
                <w:color w:val="000000"/>
                <w:spacing w:val="0"/>
                <w:kern w:val="0"/>
                <w:sz w:val="24"/>
                <w:szCs w:val="24"/>
                <w:highlight w:val="none"/>
                <w:lang w:val="en-US" w:eastAsia="zh-CN" w:bidi="ar-SA"/>
              </w:rPr>
            </w:pPr>
            <w:r>
              <w:rPr>
                <w:rFonts w:hint="eastAsia" w:ascii="Times New Roman" w:hAnsi="Times New Roman" w:eastAsia="宋体" w:cs="Times New Roman"/>
                <w:b/>
                <w:bCs w:val="0"/>
                <w:spacing w:val="0"/>
                <w:sz w:val="24"/>
                <w:szCs w:val="24"/>
                <w:highlight w:val="none"/>
                <w:lang w:val="en-US" w:eastAsia="zh-CN"/>
              </w:rPr>
              <w:t>参评单位</w:t>
            </w:r>
            <w:r>
              <w:rPr>
                <w:rFonts w:hint="default" w:ascii="Times New Roman" w:hAnsi="Times New Roman" w:eastAsia="宋体" w:cs="Times New Roman"/>
                <w:b/>
                <w:bCs w:val="0"/>
                <w:spacing w:val="0"/>
                <w:sz w:val="24"/>
                <w:szCs w:val="24"/>
                <w:highlight w:val="none"/>
                <w:lang w:val="en-US" w:eastAsia="zh-CN"/>
              </w:rPr>
              <w:t>名称</w:t>
            </w:r>
          </w:p>
        </w:tc>
        <w:tc>
          <w:tcPr>
            <w:tcW w:w="900"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eastAsia="宋体" w:cs="Times New Roman"/>
                <w:color w:val="000000"/>
                <w:spacing w:val="0"/>
                <w:sz w:val="24"/>
                <w:szCs w:val="24"/>
                <w:highlight w:val="none"/>
                <w:lang w:val="en-US" w:eastAsia="zh-CN"/>
              </w:rPr>
            </w:pPr>
            <w:r>
              <w:rPr>
                <w:rFonts w:hint="eastAsia" w:ascii="Times New Roman" w:hAnsi="Times New Roman" w:eastAsia="宋体" w:cs="Times New Roman"/>
                <w:color w:val="000000"/>
                <w:spacing w:val="0"/>
                <w:sz w:val="24"/>
                <w:szCs w:val="24"/>
                <w:highlight w:val="none"/>
                <w:lang w:val="en-US" w:eastAsia="zh-CN"/>
              </w:rPr>
              <w:t>评委A</w:t>
            </w:r>
          </w:p>
        </w:tc>
        <w:tc>
          <w:tcPr>
            <w:tcW w:w="901"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eastAsia="宋体" w:cs="Times New Roman"/>
                <w:color w:val="000000"/>
                <w:spacing w:val="0"/>
                <w:sz w:val="24"/>
                <w:szCs w:val="24"/>
                <w:highlight w:val="none"/>
                <w:lang w:val="en-US" w:eastAsia="zh-CN"/>
              </w:rPr>
            </w:pPr>
            <w:r>
              <w:rPr>
                <w:rFonts w:hint="eastAsia" w:ascii="Times New Roman" w:hAnsi="Times New Roman" w:eastAsia="宋体" w:cs="Times New Roman"/>
                <w:color w:val="000000"/>
                <w:spacing w:val="0"/>
                <w:sz w:val="24"/>
                <w:szCs w:val="24"/>
                <w:highlight w:val="none"/>
                <w:lang w:val="en-US" w:eastAsia="zh-CN"/>
              </w:rPr>
              <w:t>评委B</w:t>
            </w:r>
          </w:p>
        </w:tc>
        <w:tc>
          <w:tcPr>
            <w:tcW w:w="901"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eastAsia="宋体" w:cs="Times New Roman"/>
                <w:color w:val="000000"/>
                <w:spacing w:val="0"/>
                <w:sz w:val="24"/>
                <w:szCs w:val="24"/>
                <w:highlight w:val="none"/>
                <w:lang w:val="en-US" w:eastAsia="zh-CN"/>
              </w:rPr>
            </w:pPr>
            <w:r>
              <w:rPr>
                <w:rFonts w:hint="eastAsia" w:ascii="Times New Roman" w:hAnsi="Times New Roman" w:eastAsia="宋体" w:cs="Times New Roman"/>
                <w:color w:val="000000"/>
                <w:spacing w:val="0"/>
                <w:sz w:val="24"/>
                <w:szCs w:val="24"/>
                <w:highlight w:val="none"/>
                <w:lang w:val="en-US" w:eastAsia="zh-CN"/>
              </w:rPr>
              <w:t>评委C</w:t>
            </w:r>
          </w:p>
        </w:tc>
        <w:tc>
          <w:tcPr>
            <w:tcW w:w="901"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eastAsia="宋体" w:cs="Times New Roman"/>
                <w:color w:val="000000"/>
                <w:spacing w:val="0"/>
                <w:sz w:val="24"/>
                <w:szCs w:val="24"/>
                <w:highlight w:val="none"/>
                <w:lang w:val="en-US" w:eastAsia="zh-CN"/>
              </w:rPr>
            </w:pPr>
            <w:r>
              <w:rPr>
                <w:rFonts w:hint="eastAsia" w:ascii="Times New Roman" w:hAnsi="Times New Roman" w:eastAsia="宋体" w:cs="Times New Roman"/>
                <w:color w:val="000000"/>
                <w:spacing w:val="0"/>
                <w:sz w:val="24"/>
                <w:szCs w:val="24"/>
                <w:highlight w:val="none"/>
                <w:lang w:val="en-US" w:eastAsia="zh-CN"/>
              </w:rPr>
              <w:t>评委D</w:t>
            </w:r>
          </w:p>
        </w:tc>
        <w:tc>
          <w:tcPr>
            <w:tcW w:w="901"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Times New Roman" w:hAnsi="Times New Roman" w:eastAsia="宋体" w:cs="Times New Roman"/>
                <w:color w:val="000000"/>
                <w:spacing w:val="0"/>
                <w:sz w:val="24"/>
                <w:szCs w:val="24"/>
                <w:highlight w:val="none"/>
                <w:lang w:val="en-US" w:eastAsia="zh-CN"/>
              </w:rPr>
            </w:pPr>
            <w:r>
              <w:rPr>
                <w:rFonts w:hint="eastAsia" w:ascii="Times New Roman" w:hAnsi="Times New Roman" w:eastAsia="宋体" w:cs="Times New Roman"/>
                <w:color w:val="000000"/>
                <w:spacing w:val="0"/>
                <w:sz w:val="24"/>
                <w:szCs w:val="24"/>
                <w:highlight w:val="none"/>
                <w:lang w:val="en-US" w:eastAsia="zh-CN"/>
              </w:rPr>
              <w:t>评委E</w:t>
            </w:r>
          </w:p>
        </w:tc>
        <w:tc>
          <w:tcPr>
            <w:tcW w:w="1906" w:type="dxa"/>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b/>
                <w:color w:val="000000"/>
                <w:spacing w:val="0"/>
                <w:kern w:val="0"/>
                <w:sz w:val="24"/>
                <w:szCs w:val="24"/>
                <w:highlight w:val="none"/>
                <w:lang w:val="en-US" w:eastAsia="zh-CN"/>
              </w:rPr>
            </w:pPr>
            <w:r>
              <w:rPr>
                <w:rFonts w:hint="eastAsia" w:ascii="Times New Roman" w:hAnsi="Times New Roman" w:eastAsia="宋体" w:cs="Times New Roman"/>
                <w:b/>
                <w:color w:val="000000"/>
                <w:spacing w:val="0"/>
                <w:kern w:val="0"/>
                <w:sz w:val="24"/>
                <w:szCs w:val="24"/>
                <w:highlight w:val="none"/>
                <w:lang w:val="en-US" w:eastAsia="zh-CN"/>
              </w:rPr>
              <w:t>平均得分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noWrap w:val="0"/>
            <w:vAlign w:val="center"/>
          </w:tcPr>
          <w:p>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color w:val="000000"/>
                <w:spacing w:val="0"/>
                <w:sz w:val="21"/>
                <w:szCs w:val="21"/>
                <w:highlight w:val="none"/>
              </w:rPr>
            </w:pPr>
            <w:r>
              <w:rPr>
                <w:rFonts w:hint="default" w:ascii="Times New Roman" w:hAnsi="Times New Roman" w:eastAsia="宋体" w:cs="Times New Roman"/>
                <w:color w:val="000000"/>
                <w:spacing w:val="0"/>
                <w:sz w:val="21"/>
                <w:szCs w:val="21"/>
                <w:highlight w:val="none"/>
              </w:rPr>
              <w:t>1</w:t>
            </w:r>
          </w:p>
        </w:tc>
        <w:tc>
          <w:tcPr>
            <w:tcW w:w="1695" w:type="dxa"/>
            <w:noWrap w:val="0"/>
            <w:vAlign w:val="center"/>
          </w:tcPr>
          <w:p>
            <w:pPr>
              <w:keepNext w:val="0"/>
              <w:keepLines w:val="0"/>
              <w:pageBreakBefore w:val="0"/>
              <w:widowControl w:val="0"/>
              <w:kinsoku/>
              <w:wordWrap/>
              <w:overflowPunct/>
              <w:topLinePunct w:val="0"/>
              <w:bidi w:val="0"/>
              <w:spacing w:line="240" w:lineRule="auto"/>
              <w:jc w:val="center"/>
              <w:rPr>
                <w:rFonts w:hint="default" w:ascii="Times New Roman" w:hAnsi="Times New Roman" w:eastAsia="宋体" w:cs="Times New Roman"/>
                <w:spacing w:val="0"/>
                <w:sz w:val="21"/>
                <w:szCs w:val="21"/>
                <w:highlight w:val="none"/>
              </w:rPr>
            </w:pPr>
            <w:r>
              <w:rPr>
                <w:rFonts w:hint="eastAsia" w:ascii="Times New Roman" w:hAnsi="Times New Roman" w:eastAsia="宋体" w:cs="Times New Roman"/>
                <w:b/>
                <w:bCs/>
                <w:color w:val="000000"/>
                <w:spacing w:val="0"/>
                <w:sz w:val="21"/>
                <w:szCs w:val="21"/>
                <w:highlight w:val="none"/>
                <w:lang w:val="en-US" w:eastAsia="zh-CN"/>
              </w:rPr>
              <w:t>参评单位</w:t>
            </w:r>
            <w:r>
              <w:rPr>
                <w:rFonts w:hint="default" w:ascii="Times New Roman" w:hAnsi="Times New Roman" w:eastAsia="宋体" w:cs="Times New Roman"/>
                <w:b/>
                <w:bCs/>
                <w:color w:val="000000"/>
                <w:spacing w:val="0"/>
                <w:sz w:val="21"/>
                <w:szCs w:val="21"/>
                <w:highlight w:val="none"/>
                <w:lang w:val="en-US" w:eastAsia="zh-CN"/>
              </w:rPr>
              <w:t>A</w:t>
            </w:r>
          </w:p>
        </w:tc>
        <w:tc>
          <w:tcPr>
            <w:tcW w:w="900"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eastAsia="宋体" w:cs="Times New Roman"/>
                <w:color w:val="000000"/>
                <w:spacing w:val="0"/>
                <w:sz w:val="21"/>
                <w:szCs w:val="21"/>
                <w:highlight w:val="none"/>
              </w:rPr>
            </w:pPr>
          </w:p>
        </w:tc>
        <w:tc>
          <w:tcPr>
            <w:tcW w:w="901"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eastAsia="宋体" w:cs="Times New Roman"/>
                <w:color w:val="000000"/>
                <w:spacing w:val="0"/>
                <w:sz w:val="21"/>
                <w:szCs w:val="21"/>
                <w:highlight w:val="none"/>
              </w:rPr>
            </w:pPr>
          </w:p>
        </w:tc>
        <w:tc>
          <w:tcPr>
            <w:tcW w:w="901"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eastAsia="宋体" w:cs="Times New Roman"/>
                <w:color w:val="000000"/>
                <w:spacing w:val="0"/>
                <w:sz w:val="21"/>
                <w:szCs w:val="21"/>
                <w:highlight w:val="none"/>
              </w:rPr>
            </w:pPr>
          </w:p>
        </w:tc>
        <w:tc>
          <w:tcPr>
            <w:tcW w:w="901"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eastAsia="宋体" w:cs="Times New Roman"/>
                <w:color w:val="000000"/>
                <w:spacing w:val="0"/>
                <w:sz w:val="21"/>
                <w:szCs w:val="21"/>
                <w:highlight w:val="none"/>
              </w:rPr>
            </w:pPr>
          </w:p>
        </w:tc>
        <w:tc>
          <w:tcPr>
            <w:tcW w:w="901"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eastAsia="宋体" w:cs="Times New Roman"/>
                <w:color w:val="000000"/>
                <w:spacing w:val="0"/>
                <w:sz w:val="21"/>
                <w:szCs w:val="21"/>
                <w:highlight w:val="none"/>
              </w:rPr>
            </w:pPr>
          </w:p>
        </w:tc>
        <w:tc>
          <w:tcPr>
            <w:tcW w:w="190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eastAsia="宋体" w:cs="Times New Roman"/>
                <w:color w:val="000000"/>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noWrap w:val="0"/>
            <w:vAlign w:val="center"/>
          </w:tcPr>
          <w:p>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color w:val="000000"/>
                <w:spacing w:val="0"/>
                <w:sz w:val="21"/>
                <w:szCs w:val="21"/>
                <w:highlight w:val="none"/>
                <w:lang w:val="en-US" w:eastAsia="zh-CN"/>
              </w:rPr>
            </w:pPr>
            <w:r>
              <w:rPr>
                <w:rFonts w:hint="default" w:ascii="Times New Roman" w:hAnsi="Times New Roman" w:eastAsia="宋体" w:cs="Times New Roman"/>
                <w:color w:val="000000"/>
                <w:spacing w:val="0"/>
                <w:sz w:val="21"/>
                <w:szCs w:val="21"/>
                <w:highlight w:val="none"/>
                <w:lang w:val="en-US" w:eastAsia="zh-CN"/>
              </w:rPr>
              <w:t>2</w:t>
            </w:r>
          </w:p>
        </w:tc>
        <w:tc>
          <w:tcPr>
            <w:tcW w:w="1695" w:type="dxa"/>
            <w:noWrap w:val="0"/>
            <w:vAlign w:val="center"/>
          </w:tcPr>
          <w:p>
            <w:pPr>
              <w:keepNext w:val="0"/>
              <w:keepLines w:val="0"/>
              <w:pageBreakBefore w:val="0"/>
              <w:widowControl w:val="0"/>
              <w:kinsoku/>
              <w:wordWrap/>
              <w:overflowPunct/>
              <w:topLinePunct w:val="0"/>
              <w:bidi w:val="0"/>
              <w:spacing w:line="240" w:lineRule="auto"/>
              <w:jc w:val="center"/>
              <w:rPr>
                <w:rFonts w:hint="default" w:ascii="Times New Roman" w:hAnsi="Times New Roman" w:eastAsia="宋体" w:cs="Times New Roman"/>
                <w:spacing w:val="0"/>
                <w:sz w:val="21"/>
                <w:szCs w:val="21"/>
                <w:highlight w:val="none"/>
                <w:lang w:val="en-US"/>
              </w:rPr>
            </w:pPr>
            <w:r>
              <w:rPr>
                <w:rFonts w:hint="eastAsia" w:ascii="Times New Roman" w:hAnsi="Times New Roman" w:eastAsia="宋体" w:cs="Times New Roman"/>
                <w:b/>
                <w:bCs/>
                <w:color w:val="000000"/>
                <w:spacing w:val="0"/>
                <w:sz w:val="21"/>
                <w:szCs w:val="21"/>
                <w:highlight w:val="none"/>
                <w:lang w:val="en-US" w:eastAsia="zh-CN"/>
              </w:rPr>
              <w:t>参评单位</w:t>
            </w:r>
            <w:r>
              <w:rPr>
                <w:rFonts w:hint="default" w:ascii="Times New Roman" w:hAnsi="Times New Roman" w:eastAsia="宋体" w:cs="Times New Roman"/>
                <w:b/>
                <w:bCs/>
                <w:color w:val="000000"/>
                <w:spacing w:val="0"/>
                <w:sz w:val="21"/>
                <w:szCs w:val="21"/>
                <w:highlight w:val="none"/>
                <w:lang w:val="en-US" w:eastAsia="zh-CN"/>
              </w:rPr>
              <w:t>B</w:t>
            </w:r>
          </w:p>
        </w:tc>
        <w:tc>
          <w:tcPr>
            <w:tcW w:w="900"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eastAsia="宋体" w:cs="Times New Roman"/>
                <w:color w:val="000000"/>
                <w:spacing w:val="0"/>
                <w:sz w:val="21"/>
                <w:szCs w:val="21"/>
                <w:highlight w:val="none"/>
              </w:rPr>
            </w:pPr>
          </w:p>
        </w:tc>
        <w:tc>
          <w:tcPr>
            <w:tcW w:w="901"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eastAsia="宋体" w:cs="Times New Roman"/>
                <w:color w:val="000000"/>
                <w:spacing w:val="0"/>
                <w:sz w:val="21"/>
                <w:szCs w:val="21"/>
                <w:highlight w:val="none"/>
              </w:rPr>
            </w:pPr>
          </w:p>
        </w:tc>
        <w:tc>
          <w:tcPr>
            <w:tcW w:w="901"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eastAsia="宋体" w:cs="Times New Roman"/>
                <w:color w:val="000000"/>
                <w:spacing w:val="0"/>
                <w:sz w:val="21"/>
                <w:szCs w:val="21"/>
                <w:highlight w:val="none"/>
              </w:rPr>
            </w:pPr>
          </w:p>
        </w:tc>
        <w:tc>
          <w:tcPr>
            <w:tcW w:w="901"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eastAsia="宋体" w:cs="Times New Roman"/>
                <w:color w:val="000000"/>
                <w:spacing w:val="0"/>
                <w:sz w:val="21"/>
                <w:szCs w:val="21"/>
                <w:highlight w:val="none"/>
              </w:rPr>
            </w:pPr>
          </w:p>
        </w:tc>
        <w:tc>
          <w:tcPr>
            <w:tcW w:w="901"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eastAsia="宋体" w:cs="Times New Roman"/>
                <w:color w:val="000000"/>
                <w:spacing w:val="0"/>
                <w:sz w:val="21"/>
                <w:szCs w:val="21"/>
                <w:highlight w:val="none"/>
              </w:rPr>
            </w:pPr>
          </w:p>
        </w:tc>
        <w:tc>
          <w:tcPr>
            <w:tcW w:w="190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eastAsia="宋体" w:cs="Times New Roman"/>
                <w:color w:val="000000"/>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noWrap w:val="0"/>
            <w:vAlign w:val="center"/>
          </w:tcPr>
          <w:p>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color w:val="000000"/>
                <w:spacing w:val="0"/>
                <w:sz w:val="21"/>
                <w:szCs w:val="21"/>
                <w:highlight w:val="none"/>
                <w:lang w:val="en-US" w:eastAsia="zh-CN"/>
              </w:rPr>
            </w:pPr>
            <w:r>
              <w:rPr>
                <w:rFonts w:hint="default" w:ascii="Times New Roman" w:hAnsi="Times New Roman" w:eastAsia="宋体" w:cs="Times New Roman"/>
                <w:color w:val="000000"/>
                <w:spacing w:val="0"/>
                <w:sz w:val="21"/>
                <w:szCs w:val="21"/>
                <w:highlight w:val="none"/>
                <w:lang w:val="en-US" w:eastAsia="zh-CN"/>
              </w:rPr>
              <w:t>3</w:t>
            </w:r>
          </w:p>
        </w:tc>
        <w:tc>
          <w:tcPr>
            <w:tcW w:w="1695" w:type="dxa"/>
            <w:noWrap w:val="0"/>
            <w:vAlign w:val="center"/>
          </w:tcPr>
          <w:p>
            <w:pPr>
              <w:keepNext w:val="0"/>
              <w:keepLines w:val="0"/>
              <w:pageBreakBefore w:val="0"/>
              <w:widowControl w:val="0"/>
              <w:kinsoku/>
              <w:wordWrap/>
              <w:overflowPunct/>
              <w:topLinePunct w:val="0"/>
              <w:bidi w:val="0"/>
              <w:spacing w:line="240" w:lineRule="auto"/>
              <w:jc w:val="center"/>
              <w:rPr>
                <w:rFonts w:hint="default" w:ascii="Times New Roman" w:hAnsi="Times New Roman" w:eastAsia="宋体" w:cs="Times New Roman"/>
                <w:spacing w:val="0"/>
                <w:sz w:val="21"/>
                <w:szCs w:val="21"/>
                <w:highlight w:val="none"/>
                <w:lang w:val="en-US"/>
              </w:rPr>
            </w:pPr>
            <w:r>
              <w:rPr>
                <w:rFonts w:hint="eastAsia" w:ascii="Times New Roman" w:hAnsi="Times New Roman" w:eastAsia="宋体" w:cs="Times New Roman"/>
                <w:b/>
                <w:bCs/>
                <w:color w:val="000000"/>
                <w:spacing w:val="0"/>
                <w:sz w:val="21"/>
                <w:szCs w:val="21"/>
                <w:highlight w:val="none"/>
                <w:lang w:val="en-US" w:eastAsia="zh-CN"/>
              </w:rPr>
              <w:t>参评单位</w:t>
            </w:r>
            <w:r>
              <w:rPr>
                <w:rFonts w:hint="default" w:ascii="Times New Roman" w:hAnsi="Times New Roman" w:eastAsia="宋体" w:cs="Times New Roman"/>
                <w:b/>
                <w:bCs/>
                <w:color w:val="000000"/>
                <w:spacing w:val="0"/>
                <w:sz w:val="21"/>
                <w:szCs w:val="21"/>
                <w:highlight w:val="none"/>
                <w:lang w:val="en-US" w:eastAsia="zh-CN"/>
              </w:rPr>
              <w:t>C</w:t>
            </w:r>
          </w:p>
        </w:tc>
        <w:tc>
          <w:tcPr>
            <w:tcW w:w="900"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eastAsia="宋体" w:cs="Times New Roman"/>
                <w:color w:val="000000"/>
                <w:spacing w:val="0"/>
                <w:sz w:val="21"/>
                <w:szCs w:val="21"/>
                <w:highlight w:val="none"/>
              </w:rPr>
            </w:pPr>
          </w:p>
        </w:tc>
        <w:tc>
          <w:tcPr>
            <w:tcW w:w="901"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eastAsia="宋体" w:cs="Times New Roman"/>
                <w:color w:val="000000"/>
                <w:spacing w:val="0"/>
                <w:sz w:val="21"/>
                <w:szCs w:val="21"/>
                <w:highlight w:val="none"/>
              </w:rPr>
            </w:pPr>
          </w:p>
        </w:tc>
        <w:tc>
          <w:tcPr>
            <w:tcW w:w="901"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eastAsia="宋体" w:cs="Times New Roman"/>
                <w:color w:val="000000"/>
                <w:spacing w:val="0"/>
                <w:sz w:val="21"/>
                <w:szCs w:val="21"/>
                <w:highlight w:val="none"/>
              </w:rPr>
            </w:pPr>
          </w:p>
        </w:tc>
        <w:tc>
          <w:tcPr>
            <w:tcW w:w="901"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eastAsia="宋体" w:cs="Times New Roman"/>
                <w:color w:val="000000"/>
                <w:spacing w:val="0"/>
                <w:sz w:val="21"/>
                <w:szCs w:val="21"/>
                <w:highlight w:val="none"/>
              </w:rPr>
            </w:pPr>
          </w:p>
        </w:tc>
        <w:tc>
          <w:tcPr>
            <w:tcW w:w="901"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eastAsia="宋体" w:cs="Times New Roman"/>
                <w:color w:val="000000"/>
                <w:spacing w:val="0"/>
                <w:sz w:val="21"/>
                <w:szCs w:val="21"/>
                <w:highlight w:val="none"/>
              </w:rPr>
            </w:pPr>
          </w:p>
        </w:tc>
        <w:tc>
          <w:tcPr>
            <w:tcW w:w="190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eastAsia="宋体" w:cs="Times New Roman"/>
                <w:color w:val="000000"/>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noWrap w:val="0"/>
            <w:vAlign w:val="center"/>
          </w:tcPr>
          <w:p>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color w:val="000000"/>
                <w:spacing w:val="0"/>
                <w:sz w:val="21"/>
                <w:szCs w:val="21"/>
                <w:highlight w:val="none"/>
                <w:lang w:val="en-US" w:eastAsia="zh-CN"/>
              </w:rPr>
            </w:pPr>
            <w:r>
              <w:rPr>
                <w:rFonts w:hint="default" w:ascii="Times New Roman" w:hAnsi="Times New Roman" w:eastAsia="宋体" w:cs="Times New Roman"/>
                <w:color w:val="000000"/>
                <w:spacing w:val="0"/>
                <w:sz w:val="21"/>
                <w:szCs w:val="21"/>
                <w:highlight w:val="none"/>
                <w:lang w:val="en-US" w:eastAsia="zh-CN"/>
              </w:rPr>
              <w:t>4</w:t>
            </w:r>
          </w:p>
        </w:tc>
        <w:tc>
          <w:tcPr>
            <w:tcW w:w="1695" w:type="dxa"/>
            <w:noWrap w:val="0"/>
            <w:vAlign w:val="center"/>
          </w:tcPr>
          <w:p>
            <w:pPr>
              <w:keepNext w:val="0"/>
              <w:keepLines w:val="0"/>
              <w:pageBreakBefore w:val="0"/>
              <w:widowControl w:val="0"/>
              <w:kinsoku/>
              <w:wordWrap/>
              <w:overflowPunct/>
              <w:topLinePunct w:val="0"/>
              <w:bidi w:val="0"/>
              <w:spacing w:line="240" w:lineRule="auto"/>
              <w:jc w:val="center"/>
              <w:rPr>
                <w:rFonts w:hint="default" w:ascii="Times New Roman" w:hAnsi="Times New Roman" w:eastAsia="宋体" w:cs="Times New Roman"/>
                <w:spacing w:val="0"/>
                <w:sz w:val="21"/>
                <w:szCs w:val="21"/>
                <w:highlight w:val="none"/>
              </w:rPr>
            </w:pPr>
            <w:r>
              <w:rPr>
                <w:rFonts w:hint="default" w:ascii="Times New Roman" w:hAnsi="Times New Roman" w:eastAsia="宋体" w:cs="Times New Roman"/>
                <w:b/>
                <w:bCs/>
                <w:color w:val="000000"/>
                <w:spacing w:val="0"/>
                <w:sz w:val="21"/>
                <w:szCs w:val="21"/>
                <w:highlight w:val="none"/>
                <w:lang w:val="en-US" w:eastAsia="zh-CN"/>
              </w:rPr>
              <w:t>......</w:t>
            </w:r>
          </w:p>
        </w:tc>
        <w:tc>
          <w:tcPr>
            <w:tcW w:w="900"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eastAsia="宋体" w:cs="Times New Roman"/>
                <w:color w:val="000000"/>
                <w:spacing w:val="0"/>
                <w:sz w:val="21"/>
                <w:szCs w:val="21"/>
                <w:highlight w:val="none"/>
              </w:rPr>
            </w:pPr>
          </w:p>
        </w:tc>
        <w:tc>
          <w:tcPr>
            <w:tcW w:w="901"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eastAsia="宋体" w:cs="Times New Roman"/>
                <w:color w:val="000000"/>
                <w:spacing w:val="0"/>
                <w:sz w:val="21"/>
                <w:szCs w:val="21"/>
                <w:highlight w:val="none"/>
              </w:rPr>
            </w:pPr>
          </w:p>
        </w:tc>
        <w:tc>
          <w:tcPr>
            <w:tcW w:w="901"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eastAsia="宋体" w:cs="Times New Roman"/>
                <w:color w:val="000000"/>
                <w:spacing w:val="0"/>
                <w:sz w:val="21"/>
                <w:szCs w:val="21"/>
                <w:highlight w:val="none"/>
              </w:rPr>
            </w:pPr>
          </w:p>
        </w:tc>
        <w:tc>
          <w:tcPr>
            <w:tcW w:w="901"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eastAsia="宋体" w:cs="Times New Roman"/>
                <w:color w:val="000000"/>
                <w:spacing w:val="0"/>
                <w:sz w:val="21"/>
                <w:szCs w:val="21"/>
                <w:highlight w:val="none"/>
              </w:rPr>
            </w:pPr>
          </w:p>
        </w:tc>
        <w:tc>
          <w:tcPr>
            <w:tcW w:w="901"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eastAsia="宋体" w:cs="Times New Roman"/>
                <w:color w:val="000000"/>
                <w:spacing w:val="0"/>
                <w:sz w:val="21"/>
                <w:szCs w:val="21"/>
                <w:highlight w:val="none"/>
              </w:rPr>
            </w:pPr>
          </w:p>
        </w:tc>
        <w:tc>
          <w:tcPr>
            <w:tcW w:w="190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eastAsia="宋体" w:cs="Times New Roman"/>
                <w:color w:val="000000"/>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21" w:type="dxa"/>
            <w:gridSpan w:val="8"/>
            <w:noWrap w:val="0"/>
            <w:vAlign w:val="center"/>
          </w:tcPr>
          <w:p>
            <w:pPr>
              <w:keepNext w:val="0"/>
              <w:keepLines w:val="0"/>
              <w:pageBreakBefore w:val="0"/>
              <w:kinsoku/>
              <w:wordWrap/>
              <w:overflowPunct/>
              <w:topLinePunct w:val="0"/>
              <w:bidi w:val="0"/>
              <w:adjustRightInd/>
              <w:snapToGrid/>
              <w:spacing w:line="320" w:lineRule="exact"/>
              <w:rPr>
                <w:rFonts w:hint="default" w:ascii="Times New Roman" w:hAnsi="Times New Roman" w:eastAsia="宋体" w:cs="Times New Roman"/>
                <w:color w:val="000000"/>
                <w:spacing w:val="0"/>
                <w:sz w:val="21"/>
                <w:szCs w:val="21"/>
                <w:highlight w:val="none"/>
                <w:lang w:val="en-US" w:eastAsia="zh-CN"/>
              </w:rPr>
            </w:pPr>
            <w:r>
              <w:rPr>
                <w:rFonts w:hint="default" w:ascii="Times New Roman" w:hAnsi="Times New Roman" w:eastAsia="宋体" w:cs="Times New Roman"/>
                <w:b/>
                <w:bCs/>
                <w:spacing w:val="0"/>
                <w:sz w:val="21"/>
                <w:szCs w:val="21"/>
                <w:highlight w:val="none"/>
                <w:lang w:val="en-US" w:eastAsia="zh-CN"/>
              </w:rPr>
              <w:t>说明：</w:t>
            </w:r>
            <w:r>
              <w:rPr>
                <w:rFonts w:hint="eastAsia" w:ascii="宋体" w:hAnsi="宋体" w:cs="宋体"/>
                <w:szCs w:val="21"/>
                <w:highlight w:val="none"/>
              </w:rPr>
              <w:t>保留小数2位数，小数位后处理原则：2位小数之后的数值四舍五入。</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rPr>
          <w:rFonts w:hint="default" w:ascii="Times New Roman" w:hAnsi="Times New Roman" w:eastAsia="宋体" w:cs="Times New Roman"/>
          <w:b/>
          <w:bCs w:val="0"/>
          <w:spacing w:val="0"/>
          <w:sz w:val="24"/>
          <w:highlight w:val="none"/>
          <w:lang w:val="en-US" w:eastAsia="zh-CN"/>
        </w:rPr>
      </w:pPr>
      <w:r>
        <w:rPr>
          <w:rFonts w:hint="eastAsia" w:ascii="Times New Roman" w:hAnsi="Times New Roman" w:eastAsia="宋体" w:cs="Times New Roman"/>
          <w:b/>
          <w:bCs w:val="0"/>
          <w:spacing w:val="0"/>
          <w:sz w:val="24"/>
          <w:highlight w:val="none"/>
          <w:lang w:val="en-US" w:eastAsia="zh-CN"/>
        </w:rPr>
        <w:t>注：</w:t>
      </w:r>
      <w:r>
        <w:rPr>
          <w:rFonts w:hint="default" w:ascii="Times New Roman" w:hAnsi="Times New Roman" w:eastAsia="宋体" w:cs="Times New Roman"/>
          <w:b/>
          <w:bCs w:val="0"/>
          <w:spacing w:val="0"/>
          <w:sz w:val="24"/>
          <w:highlight w:val="none"/>
          <w:lang w:val="en-US" w:eastAsia="zh-CN"/>
        </w:rPr>
        <w:t>上述表格可手写或打印，但不能涂改。</w:t>
      </w:r>
    </w:p>
    <w:p>
      <w:pPr>
        <w:keepNext w:val="0"/>
        <w:keepLines w:val="0"/>
        <w:pageBreakBefore w:val="0"/>
        <w:kinsoku/>
        <w:wordWrap/>
        <w:overflowPunct/>
        <w:topLinePunct w:val="0"/>
        <w:bidi w:val="0"/>
        <w:adjustRightInd w:val="0"/>
        <w:snapToGrid w:val="0"/>
        <w:spacing w:line="240" w:lineRule="auto"/>
        <w:rPr>
          <w:rFonts w:hint="default" w:ascii="Times New Roman" w:hAnsi="Times New Roman" w:eastAsia="宋体" w:cs="Times New Roman"/>
          <w:bCs/>
          <w:spacing w:val="0"/>
          <w:sz w:val="24"/>
          <w:highlight w:val="none"/>
          <w:lang w:val="en-US" w:eastAsia="zh-CN"/>
        </w:rPr>
      </w:pPr>
    </w:p>
    <w:p>
      <w:pPr>
        <w:keepNext w:val="0"/>
        <w:keepLines w:val="0"/>
        <w:pageBreakBefore w:val="0"/>
        <w:kinsoku/>
        <w:wordWrap/>
        <w:overflowPunct/>
        <w:topLinePunct w:val="0"/>
        <w:bidi w:val="0"/>
        <w:adjustRightInd w:val="0"/>
        <w:snapToGrid w:val="0"/>
        <w:spacing w:line="480" w:lineRule="auto"/>
        <w:jc w:val="left"/>
        <w:rPr>
          <w:rFonts w:hint="eastAsia" w:ascii="Times New Roman" w:hAnsi="Times New Roman" w:eastAsia="宋体" w:cs="Times New Roman"/>
          <w:bCs/>
          <w:spacing w:val="0"/>
          <w:sz w:val="24"/>
          <w:highlight w:val="none"/>
          <w:lang w:val="en-US" w:eastAsia="zh-CN"/>
        </w:rPr>
      </w:pPr>
    </w:p>
    <w:p>
      <w:pPr>
        <w:keepNext w:val="0"/>
        <w:keepLines w:val="0"/>
        <w:pageBreakBefore w:val="0"/>
        <w:kinsoku/>
        <w:wordWrap/>
        <w:overflowPunct/>
        <w:topLinePunct w:val="0"/>
        <w:bidi w:val="0"/>
        <w:adjustRightInd w:val="0"/>
        <w:snapToGrid w:val="0"/>
        <w:spacing w:line="480" w:lineRule="auto"/>
        <w:jc w:val="left"/>
        <w:rPr>
          <w:rFonts w:hint="eastAsia" w:ascii="Times New Roman" w:hAnsi="Times New Roman" w:eastAsia="宋体" w:cs="Times New Roman"/>
          <w:bCs/>
          <w:spacing w:val="0"/>
          <w:sz w:val="24"/>
          <w:highlight w:val="none"/>
          <w:lang w:val="en-US" w:eastAsia="zh-CN"/>
        </w:rPr>
      </w:pPr>
      <w:r>
        <w:rPr>
          <w:rFonts w:hint="eastAsia" w:ascii="Times New Roman" w:hAnsi="Times New Roman" w:eastAsia="宋体" w:cs="Times New Roman"/>
          <w:bCs/>
          <w:spacing w:val="0"/>
          <w:sz w:val="24"/>
          <w:highlight w:val="none"/>
          <w:lang w:val="en-US" w:eastAsia="zh-CN"/>
        </w:rPr>
        <w:t>评标委员会全体成员</w:t>
      </w:r>
      <w:r>
        <w:rPr>
          <w:rFonts w:hint="eastAsia" w:ascii="Times New Roman" w:hAnsi="Times New Roman" w:eastAsia="宋体" w:cs="Times New Roman"/>
          <w:bCs/>
          <w:spacing w:val="0"/>
          <w:sz w:val="24"/>
          <w:highlight w:val="none"/>
        </w:rPr>
        <w:t xml:space="preserve">签名： </w:t>
      </w:r>
      <w:r>
        <w:rPr>
          <w:rFonts w:hint="eastAsia" w:ascii="Times New Roman" w:hAnsi="Times New Roman" w:eastAsia="宋体" w:cs="Times New Roman"/>
          <w:bCs/>
          <w:spacing w:val="0"/>
          <w:sz w:val="24"/>
          <w:highlight w:val="none"/>
          <w:lang w:val="en-US" w:eastAsia="zh-CN"/>
        </w:rPr>
        <w:t xml:space="preserve">   </w:t>
      </w:r>
    </w:p>
    <w:p>
      <w:pPr>
        <w:keepNext w:val="0"/>
        <w:keepLines w:val="0"/>
        <w:pageBreakBefore w:val="0"/>
        <w:kinsoku/>
        <w:wordWrap/>
        <w:overflowPunct/>
        <w:topLinePunct w:val="0"/>
        <w:bidi w:val="0"/>
        <w:adjustRightInd w:val="0"/>
        <w:snapToGrid w:val="0"/>
        <w:spacing w:line="480" w:lineRule="auto"/>
        <w:jc w:val="left"/>
        <w:rPr>
          <w:rFonts w:hint="eastAsia" w:ascii="Times New Roman" w:hAnsi="Times New Roman" w:eastAsia="宋体" w:cs="Times New Roman"/>
          <w:bCs/>
          <w:spacing w:val="0"/>
          <w:sz w:val="24"/>
          <w:highlight w:val="none"/>
          <w:lang w:val="en-US" w:eastAsia="zh-CN"/>
        </w:rPr>
      </w:pPr>
      <w:r>
        <w:rPr>
          <w:rFonts w:hint="eastAsia" w:ascii="Times New Roman" w:hAnsi="Times New Roman" w:eastAsia="宋体" w:cs="Times New Roman"/>
          <w:bCs/>
          <w:spacing w:val="0"/>
          <w:sz w:val="24"/>
          <w:highlight w:val="none"/>
          <w:lang w:val="en-US" w:eastAsia="zh-CN"/>
        </w:rPr>
        <w:t xml:space="preserve">                </w:t>
      </w:r>
    </w:p>
    <w:p>
      <w:pPr>
        <w:keepNext w:val="0"/>
        <w:keepLines w:val="0"/>
        <w:pageBreakBefore w:val="0"/>
        <w:kinsoku/>
        <w:wordWrap/>
        <w:overflowPunct/>
        <w:topLinePunct w:val="0"/>
        <w:bidi w:val="0"/>
        <w:adjustRightInd w:val="0"/>
        <w:snapToGrid w:val="0"/>
        <w:spacing w:line="480" w:lineRule="auto"/>
        <w:jc w:val="left"/>
        <w:rPr>
          <w:rFonts w:hint="eastAsia" w:ascii="Times New Roman" w:hAnsi="Times New Roman" w:eastAsia="宋体" w:cs="Times New Roman"/>
          <w:bCs/>
          <w:spacing w:val="0"/>
          <w:sz w:val="24"/>
          <w:highlight w:val="none"/>
        </w:rPr>
      </w:pPr>
      <w:r>
        <w:rPr>
          <w:rFonts w:hint="eastAsia" w:ascii="Times New Roman" w:hAnsi="Times New Roman" w:eastAsia="宋体" w:cs="Times New Roman"/>
          <w:bCs/>
          <w:spacing w:val="0"/>
          <w:sz w:val="24"/>
          <w:highlight w:val="none"/>
          <w:lang w:val="en-US" w:eastAsia="zh-CN"/>
        </w:rPr>
        <w:t>评审</w:t>
      </w:r>
      <w:r>
        <w:rPr>
          <w:rFonts w:hint="eastAsia" w:ascii="Times New Roman" w:hAnsi="Times New Roman" w:eastAsia="宋体" w:cs="Times New Roman"/>
          <w:bCs/>
          <w:spacing w:val="0"/>
          <w:sz w:val="24"/>
          <w:highlight w:val="none"/>
        </w:rPr>
        <w:t>日期：</w:t>
      </w:r>
    </w:p>
    <w:p>
      <w:pPr>
        <w:adjustRightInd w:val="0"/>
        <w:snapToGrid w:val="0"/>
        <w:spacing w:line="480" w:lineRule="auto"/>
        <w:rPr>
          <w:rFonts w:hint="eastAsia" w:ascii="宋体" w:hAnsi="宋体" w:eastAsia="宋体" w:cs="宋体"/>
          <w:b w:val="0"/>
          <w:bCs/>
          <w:color w:val="auto"/>
          <w:sz w:val="24"/>
          <w:szCs w:val="24"/>
          <w:highlight w:val="none"/>
          <w:lang w:val="en-US" w:eastAsia="zh-CN"/>
        </w:rPr>
      </w:pPr>
    </w:p>
    <w:p>
      <w:pPr>
        <w:keepNext w:val="0"/>
        <w:keepLines w:val="0"/>
        <w:pageBreakBefore w:val="0"/>
        <w:numPr>
          <w:ilvl w:val="0"/>
          <w:numId w:val="0"/>
        </w:numPr>
        <w:kinsoku/>
        <w:wordWrap/>
        <w:overflowPunct/>
        <w:topLinePunct w:val="0"/>
        <w:bidi w:val="0"/>
        <w:adjustRightInd w:val="0"/>
        <w:snapToGrid w:val="0"/>
        <w:spacing w:line="240" w:lineRule="auto"/>
        <w:rPr>
          <w:rFonts w:hint="eastAsia" w:ascii="Times New Roman" w:hAnsi="Times New Roman" w:eastAsia="宋体" w:cs="Times New Roman"/>
          <w:b/>
          <w:bCs/>
          <w:spacing w:val="0"/>
          <w:sz w:val="24"/>
          <w:highlight w:val="none"/>
          <w:lang w:val="en-US" w:eastAsia="zh-CN"/>
        </w:rPr>
      </w:pPr>
    </w:p>
    <w:p>
      <w:pPr>
        <w:keepNext w:val="0"/>
        <w:keepLines w:val="0"/>
        <w:pageBreakBefore w:val="0"/>
        <w:numPr>
          <w:ilvl w:val="0"/>
          <w:numId w:val="0"/>
        </w:numPr>
        <w:kinsoku/>
        <w:wordWrap/>
        <w:overflowPunct/>
        <w:topLinePunct w:val="0"/>
        <w:bidi w:val="0"/>
        <w:adjustRightInd w:val="0"/>
        <w:snapToGrid w:val="0"/>
        <w:spacing w:line="240" w:lineRule="auto"/>
        <w:rPr>
          <w:rFonts w:hint="eastAsia" w:ascii="Times New Roman" w:hAnsi="Times New Roman" w:eastAsia="宋体" w:cs="Times New Roman"/>
          <w:b/>
          <w:bCs/>
          <w:spacing w:val="0"/>
          <w:sz w:val="24"/>
          <w:highlight w:val="none"/>
          <w:lang w:val="en-US" w:eastAsia="zh-CN"/>
        </w:rPr>
      </w:pPr>
    </w:p>
    <w:p>
      <w:pPr>
        <w:keepNext w:val="0"/>
        <w:keepLines w:val="0"/>
        <w:pageBreakBefore w:val="0"/>
        <w:numPr>
          <w:ilvl w:val="0"/>
          <w:numId w:val="0"/>
        </w:numPr>
        <w:kinsoku/>
        <w:wordWrap/>
        <w:overflowPunct/>
        <w:topLinePunct w:val="0"/>
        <w:bidi w:val="0"/>
        <w:adjustRightInd w:val="0"/>
        <w:snapToGrid w:val="0"/>
        <w:spacing w:line="240" w:lineRule="auto"/>
        <w:rPr>
          <w:rFonts w:hint="eastAsia" w:ascii="Times New Roman" w:hAnsi="Times New Roman" w:eastAsia="宋体" w:cs="Times New Roman"/>
          <w:b/>
          <w:bCs/>
          <w:spacing w:val="0"/>
          <w:sz w:val="24"/>
          <w:highlight w:val="none"/>
          <w:lang w:val="en-US" w:eastAsia="zh-CN"/>
        </w:rPr>
      </w:pPr>
    </w:p>
    <w:p>
      <w:pPr>
        <w:keepNext w:val="0"/>
        <w:keepLines w:val="0"/>
        <w:pageBreakBefore w:val="0"/>
        <w:numPr>
          <w:ilvl w:val="0"/>
          <w:numId w:val="0"/>
        </w:numPr>
        <w:kinsoku/>
        <w:wordWrap/>
        <w:overflowPunct/>
        <w:topLinePunct w:val="0"/>
        <w:bidi w:val="0"/>
        <w:adjustRightInd w:val="0"/>
        <w:snapToGrid w:val="0"/>
        <w:spacing w:line="240" w:lineRule="auto"/>
        <w:rPr>
          <w:rFonts w:hint="eastAsia" w:ascii="Times New Roman" w:hAnsi="Times New Roman" w:eastAsia="宋体" w:cs="Times New Roman"/>
          <w:b/>
          <w:bCs/>
          <w:spacing w:val="0"/>
          <w:sz w:val="24"/>
          <w:highlight w:val="none"/>
          <w:lang w:val="en-US" w:eastAsia="zh-CN"/>
        </w:rPr>
      </w:pPr>
    </w:p>
    <w:p>
      <w:pPr>
        <w:keepNext w:val="0"/>
        <w:keepLines w:val="0"/>
        <w:pageBreakBefore w:val="0"/>
        <w:numPr>
          <w:ilvl w:val="0"/>
          <w:numId w:val="0"/>
        </w:numPr>
        <w:kinsoku/>
        <w:wordWrap/>
        <w:overflowPunct/>
        <w:topLinePunct w:val="0"/>
        <w:bidi w:val="0"/>
        <w:adjustRightInd w:val="0"/>
        <w:snapToGrid w:val="0"/>
        <w:spacing w:line="240" w:lineRule="auto"/>
        <w:rPr>
          <w:rFonts w:hint="eastAsia" w:ascii="Times New Roman" w:hAnsi="Times New Roman" w:eastAsia="宋体" w:cs="Times New Roman"/>
          <w:b/>
          <w:bCs/>
          <w:spacing w:val="0"/>
          <w:sz w:val="24"/>
          <w:highlight w:val="none"/>
          <w:lang w:val="en-US" w:eastAsia="zh-CN"/>
        </w:rPr>
      </w:pPr>
    </w:p>
    <w:p>
      <w:pPr>
        <w:keepNext w:val="0"/>
        <w:keepLines w:val="0"/>
        <w:pageBreakBefore w:val="0"/>
        <w:numPr>
          <w:ilvl w:val="0"/>
          <w:numId w:val="0"/>
        </w:numPr>
        <w:kinsoku/>
        <w:wordWrap/>
        <w:overflowPunct/>
        <w:topLinePunct w:val="0"/>
        <w:bidi w:val="0"/>
        <w:adjustRightInd w:val="0"/>
        <w:snapToGrid w:val="0"/>
        <w:spacing w:line="240" w:lineRule="auto"/>
        <w:rPr>
          <w:rFonts w:hint="eastAsia" w:ascii="Times New Roman" w:hAnsi="Times New Roman" w:eastAsia="宋体" w:cs="Times New Roman"/>
          <w:b/>
          <w:bCs/>
          <w:spacing w:val="0"/>
          <w:sz w:val="24"/>
          <w:highlight w:val="none"/>
          <w:lang w:val="en-US" w:eastAsia="zh-CN"/>
        </w:rPr>
      </w:pPr>
    </w:p>
    <w:p>
      <w:pPr>
        <w:keepNext w:val="0"/>
        <w:keepLines w:val="0"/>
        <w:pageBreakBefore w:val="0"/>
        <w:numPr>
          <w:ilvl w:val="0"/>
          <w:numId w:val="0"/>
        </w:numPr>
        <w:kinsoku/>
        <w:wordWrap/>
        <w:overflowPunct/>
        <w:topLinePunct w:val="0"/>
        <w:bidi w:val="0"/>
        <w:adjustRightInd w:val="0"/>
        <w:snapToGrid w:val="0"/>
        <w:spacing w:line="240" w:lineRule="auto"/>
        <w:jc w:val="left"/>
        <w:rPr>
          <w:rFonts w:hint="eastAsia" w:ascii="Times New Roman" w:hAnsi="Times New Roman" w:eastAsia="宋体" w:cs="Times New Roman"/>
          <w:b/>
          <w:bCs/>
          <w:spacing w:val="0"/>
          <w:sz w:val="28"/>
          <w:szCs w:val="28"/>
          <w:highlight w:val="none"/>
          <w:lang w:val="en-US" w:eastAsia="zh-CN"/>
        </w:rPr>
      </w:pPr>
    </w:p>
    <w:p>
      <w:pPr>
        <w:keepNext w:val="0"/>
        <w:keepLines w:val="0"/>
        <w:pageBreakBefore w:val="0"/>
        <w:numPr>
          <w:ilvl w:val="0"/>
          <w:numId w:val="0"/>
        </w:numPr>
        <w:kinsoku/>
        <w:wordWrap/>
        <w:overflowPunct/>
        <w:topLinePunct w:val="0"/>
        <w:bidi w:val="0"/>
        <w:adjustRightInd w:val="0"/>
        <w:snapToGrid w:val="0"/>
        <w:spacing w:line="240" w:lineRule="auto"/>
        <w:jc w:val="left"/>
        <w:rPr>
          <w:rFonts w:hint="eastAsia" w:ascii="Times New Roman" w:hAnsi="Times New Roman" w:eastAsia="宋体" w:cs="Times New Roman"/>
          <w:b/>
          <w:bCs/>
          <w:spacing w:val="0"/>
          <w:sz w:val="28"/>
          <w:szCs w:val="28"/>
          <w:highlight w:val="none"/>
          <w:lang w:val="en-US" w:eastAsia="zh-CN"/>
        </w:rPr>
      </w:pPr>
    </w:p>
    <w:p>
      <w:pPr>
        <w:keepNext w:val="0"/>
        <w:keepLines w:val="0"/>
        <w:pageBreakBefore w:val="0"/>
        <w:numPr>
          <w:ilvl w:val="0"/>
          <w:numId w:val="0"/>
        </w:numPr>
        <w:kinsoku/>
        <w:wordWrap/>
        <w:overflowPunct/>
        <w:topLinePunct w:val="0"/>
        <w:bidi w:val="0"/>
        <w:adjustRightInd w:val="0"/>
        <w:snapToGrid w:val="0"/>
        <w:spacing w:line="240" w:lineRule="auto"/>
        <w:jc w:val="left"/>
        <w:rPr>
          <w:rFonts w:hint="eastAsia" w:ascii="Times New Roman" w:hAnsi="Times New Roman" w:eastAsia="宋体" w:cs="Times New Roman"/>
          <w:b/>
          <w:bCs/>
          <w:spacing w:val="0"/>
          <w:sz w:val="28"/>
          <w:szCs w:val="28"/>
          <w:highlight w:val="none"/>
          <w:lang w:val="en-US" w:eastAsia="zh-CN"/>
        </w:rPr>
      </w:pPr>
    </w:p>
    <w:p>
      <w:pPr>
        <w:keepNext w:val="0"/>
        <w:keepLines w:val="0"/>
        <w:pageBreakBefore w:val="0"/>
        <w:numPr>
          <w:ilvl w:val="0"/>
          <w:numId w:val="0"/>
        </w:numPr>
        <w:kinsoku/>
        <w:wordWrap/>
        <w:overflowPunct/>
        <w:topLinePunct w:val="0"/>
        <w:bidi w:val="0"/>
        <w:adjustRightInd w:val="0"/>
        <w:snapToGrid w:val="0"/>
        <w:spacing w:line="240" w:lineRule="auto"/>
        <w:jc w:val="left"/>
        <w:rPr>
          <w:rFonts w:hint="eastAsia" w:ascii="Times New Roman" w:hAnsi="Times New Roman" w:eastAsia="宋体" w:cs="Times New Roman"/>
          <w:b/>
          <w:bCs/>
          <w:spacing w:val="0"/>
          <w:sz w:val="28"/>
          <w:szCs w:val="28"/>
          <w:highlight w:val="none"/>
          <w:lang w:val="en-US" w:eastAsia="zh-CN"/>
        </w:rPr>
      </w:pPr>
    </w:p>
    <w:p>
      <w:pPr>
        <w:keepNext w:val="0"/>
        <w:keepLines w:val="0"/>
        <w:pageBreakBefore w:val="0"/>
        <w:numPr>
          <w:ilvl w:val="0"/>
          <w:numId w:val="0"/>
        </w:numPr>
        <w:kinsoku/>
        <w:wordWrap/>
        <w:overflowPunct/>
        <w:topLinePunct w:val="0"/>
        <w:bidi w:val="0"/>
        <w:adjustRightInd w:val="0"/>
        <w:snapToGrid w:val="0"/>
        <w:spacing w:line="240" w:lineRule="auto"/>
        <w:jc w:val="left"/>
        <w:rPr>
          <w:rFonts w:hint="eastAsia" w:ascii="Times New Roman" w:hAnsi="Times New Roman" w:eastAsia="宋体" w:cs="Times New Roman"/>
          <w:b/>
          <w:bCs/>
          <w:spacing w:val="0"/>
          <w:sz w:val="28"/>
          <w:szCs w:val="28"/>
          <w:highlight w:val="none"/>
          <w:lang w:val="en-US" w:eastAsia="zh-CN"/>
        </w:rPr>
      </w:pPr>
    </w:p>
    <w:p>
      <w:pPr>
        <w:keepNext w:val="0"/>
        <w:keepLines w:val="0"/>
        <w:pageBreakBefore w:val="0"/>
        <w:numPr>
          <w:ilvl w:val="0"/>
          <w:numId w:val="0"/>
        </w:numPr>
        <w:kinsoku/>
        <w:wordWrap/>
        <w:overflowPunct/>
        <w:topLinePunct w:val="0"/>
        <w:bidi w:val="0"/>
        <w:adjustRightInd w:val="0"/>
        <w:snapToGrid w:val="0"/>
        <w:spacing w:line="240" w:lineRule="auto"/>
        <w:jc w:val="left"/>
        <w:rPr>
          <w:rFonts w:hint="eastAsia" w:ascii="Times New Roman" w:hAnsi="Times New Roman" w:eastAsia="宋体" w:cs="Times New Roman"/>
          <w:b/>
          <w:bCs/>
          <w:spacing w:val="0"/>
          <w:sz w:val="28"/>
          <w:szCs w:val="28"/>
          <w:highlight w:val="none"/>
          <w:lang w:val="en-US" w:eastAsia="zh-CN"/>
        </w:rPr>
      </w:pPr>
    </w:p>
    <w:p>
      <w:pPr>
        <w:keepNext w:val="0"/>
        <w:keepLines w:val="0"/>
        <w:pageBreakBefore w:val="0"/>
        <w:numPr>
          <w:ilvl w:val="0"/>
          <w:numId w:val="0"/>
        </w:numPr>
        <w:kinsoku/>
        <w:wordWrap/>
        <w:overflowPunct/>
        <w:topLinePunct w:val="0"/>
        <w:bidi w:val="0"/>
        <w:adjustRightInd w:val="0"/>
        <w:snapToGrid w:val="0"/>
        <w:spacing w:line="240" w:lineRule="auto"/>
        <w:jc w:val="left"/>
        <w:rPr>
          <w:rFonts w:hint="eastAsia" w:ascii="Times New Roman" w:hAnsi="Times New Roman" w:eastAsia="宋体" w:cs="Times New Roman"/>
          <w:b/>
          <w:bCs/>
          <w:spacing w:val="0"/>
          <w:sz w:val="28"/>
          <w:szCs w:val="28"/>
          <w:highlight w:val="none"/>
          <w:lang w:val="en-US" w:eastAsia="zh-CN"/>
        </w:rPr>
      </w:pPr>
    </w:p>
    <w:p>
      <w:pPr>
        <w:keepNext w:val="0"/>
        <w:keepLines w:val="0"/>
        <w:pageBreakBefore w:val="0"/>
        <w:numPr>
          <w:ilvl w:val="0"/>
          <w:numId w:val="0"/>
        </w:numPr>
        <w:kinsoku/>
        <w:wordWrap/>
        <w:overflowPunct/>
        <w:topLinePunct w:val="0"/>
        <w:bidi w:val="0"/>
        <w:adjustRightInd w:val="0"/>
        <w:snapToGrid w:val="0"/>
        <w:spacing w:line="240" w:lineRule="auto"/>
        <w:jc w:val="left"/>
        <w:rPr>
          <w:rFonts w:hint="eastAsia" w:ascii="Times New Roman" w:hAnsi="Times New Roman" w:eastAsia="宋体" w:cs="Times New Roman"/>
          <w:b/>
          <w:bCs/>
          <w:spacing w:val="0"/>
          <w:sz w:val="28"/>
          <w:szCs w:val="28"/>
          <w:highlight w:val="none"/>
          <w:lang w:val="en-US" w:eastAsia="zh-CN"/>
        </w:rPr>
      </w:pPr>
    </w:p>
    <w:p>
      <w:pPr>
        <w:keepNext w:val="0"/>
        <w:keepLines w:val="0"/>
        <w:pageBreakBefore w:val="0"/>
        <w:numPr>
          <w:ilvl w:val="0"/>
          <w:numId w:val="0"/>
        </w:numPr>
        <w:kinsoku/>
        <w:wordWrap/>
        <w:overflowPunct/>
        <w:topLinePunct w:val="0"/>
        <w:bidi w:val="0"/>
        <w:adjustRightInd w:val="0"/>
        <w:snapToGrid w:val="0"/>
        <w:spacing w:line="240" w:lineRule="auto"/>
        <w:jc w:val="left"/>
        <w:rPr>
          <w:rFonts w:hint="eastAsia" w:ascii="Times New Roman" w:hAnsi="Times New Roman" w:eastAsia="宋体" w:cs="Times New Roman"/>
          <w:b/>
          <w:bCs/>
          <w:spacing w:val="0"/>
          <w:sz w:val="28"/>
          <w:szCs w:val="28"/>
          <w:highlight w:val="none"/>
          <w:lang w:val="en-US" w:eastAsia="zh-CN"/>
        </w:rPr>
      </w:pPr>
    </w:p>
    <w:p>
      <w:pPr>
        <w:keepNext w:val="0"/>
        <w:keepLines w:val="0"/>
        <w:pageBreakBefore w:val="0"/>
        <w:numPr>
          <w:ilvl w:val="0"/>
          <w:numId w:val="0"/>
        </w:numPr>
        <w:kinsoku/>
        <w:wordWrap/>
        <w:overflowPunct/>
        <w:topLinePunct w:val="0"/>
        <w:bidi w:val="0"/>
        <w:adjustRightInd w:val="0"/>
        <w:snapToGrid w:val="0"/>
        <w:spacing w:line="240" w:lineRule="auto"/>
        <w:jc w:val="left"/>
        <w:rPr>
          <w:rFonts w:hint="eastAsia" w:ascii="Times New Roman" w:hAnsi="Times New Roman" w:eastAsia="宋体" w:cs="Times New Roman"/>
          <w:b/>
          <w:bCs/>
          <w:spacing w:val="0"/>
          <w:sz w:val="28"/>
          <w:szCs w:val="28"/>
          <w:highlight w:val="none"/>
          <w:lang w:val="en-US" w:eastAsia="zh-CN"/>
        </w:rPr>
      </w:pPr>
    </w:p>
    <w:p>
      <w:pPr>
        <w:keepNext w:val="0"/>
        <w:keepLines w:val="0"/>
        <w:pageBreakBefore w:val="0"/>
        <w:numPr>
          <w:ilvl w:val="0"/>
          <w:numId w:val="0"/>
        </w:numPr>
        <w:kinsoku/>
        <w:wordWrap/>
        <w:overflowPunct/>
        <w:topLinePunct w:val="0"/>
        <w:bidi w:val="0"/>
        <w:adjustRightInd w:val="0"/>
        <w:snapToGrid w:val="0"/>
        <w:spacing w:line="240" w:lineRule="auto"/>
        <w:jc w:val="left"/>
        <w:rPr>
          <w:rFonts w:hint="eastAsia" w:ascii="Times New Roman" w:hAnsi="Times New Roman" w:eastAsia="宋体" w:cs="Times New Roman"/>
          <w:b/>
          <w:bCs/>
          <w:spacing w:val="0"/>
          <w:sz w:val="28"/>
          <w:szCs w:val="28"/>
          <w:highlight w:val="none"/>
          <w:lang w:val="en-US" w:eastAsia="zh-CN"/>
        </w:rPr>
      </w:pPr>
    </w:p>
    <w:p>
      <w:pPr>
        <w:keepNext w:val="0"/>
        <w:keepLines w:val="0"/>
        <w:pageBreakBefore w:val="0"/>
        <w:numPr>
          <w:ilvl w:val="0"/>
          <w:numId w:val="0"/>
        </w:numPr>
        <w:kinsoku/>
        <w:wordWrap/>
        <w:overflowPunct/>
        <w:topLinePunct w:val="0"/>
        <w:bidi w:val="0"/>
        <w:adjustRightInd w:val="0"/>
        <w:snapToGrid w:val="0"/>
        <w:spacing w:line="240" w:lineRule="auto"/>
        <w:jc w:val="left"/>
        <w:rPr>
          <w:rFonts w:hint="eastAsia" w:ascii="Times New Roman" w:hAnsi="Times New Roman" w:eastAsia="宋体" w:cs="Times New Roman"/>
          <w:b/>
          <w:bCs/>
          <w:spacing w:val="0"/>
          <w:sz w:val="28"/>
          <w:szCs w:val="28"/>
          <w:highlight w:val="none"/>
          <w:lang w:val="en-US" w:eastAsia="zh-CN"/>
        </w:rPr>
      </w:pPr>
    </w:p>
    <w:p>
      <w:pPr>
        <w:keepNext w:val="0"/>
        <w:keepLines w:val="0"/>
        <w:pageBreakBefore w:val="0"/>
        <w:numPr>
          <w:ilvl w:val="0"/>
          <w:numId w:val="0"/>
        </w:numPr>
        <w:kinsoku/>
        <w:wordWrap/>
        <w:overflowPunct/>
        <w:topLinePunct w:val="0"/>
        <w:bidi w:val="0"/>
        <w:adjustRightInd w:val="0"/>
        <w:snapToGrid w:val="0"/>
        <w:spacing w:line="240" w:lineRule="auto"/>
        <w:jc w:val="left"/>
        <w:rPr>
          <w:rFonts w:hint="eastAsia" w:ascii="Times New Roman" w:hAnsi="Times New Roman" w:eastAsia="宋体" w:cs="Times New Roman"/>
          <w:b/>
          <w:bCs/>
          <w:spacing w:val="0"/>
          <w:sz w:val="28"/>
          <w:szCs w:val="28"/>
          <w:highlight w:val="none"/>
          <w:lang w:val="en-US" w:eastAsia="zh-CN"/>
        </w:rPr>
      </w:pPr>
      <w:r>
        <w:rPr>
          <w:rFonts w:hint="eastAsia" w:ascii="Times New Roman" w:hAnsi="Times New Roman" w:eastAsia="宋体" w:cs="Times New Roman"/>
          <w:b/>
          <w:bCs/>
          <w:spacing w:val="0"/>
          <w:sz w:val="28"/>
          <w:szCs w:val="28"/>
          <w:highlight w:val="none"/>
          <w:lang w:val="en-US" w:eastAsia="zh-CN"/>
        </w:rPr>
        <w:t>八、价格得分汇总表</w:t>
      </w:r>
    </w:p>
    <w:p>
      <w:pPr>
        <w:keepNext w:val="0"/>
        <w:keepLines w:val="0"/>
        <w:pageBreakBefore w:val="0"/>
        <w:numPr>
          <w:ilvl w:val="0"/>
          <w:numId w:val="0"/>
        </w:numPr>
        <w:kinsoku/>
        <w:wordWrap/>
        <w:overflowPunct/>
        <w:topLinePunct w:val="0"/>
        <w:bidi w:val="0"/>
        <w:adjustRightInd w:val="0"/>
        <w:snapToGrid w:val="0"/>
        <w:spacing w:line="240" w:lineRule="auto"/>
        <w:jc w:val="left"/>
        <w:rPr>
          <w:rFonts w:hint="eastAsia" w:ascii="Times New Roman" w:hAnsi="Times New Roman" w:eastAsia="宋体" w:cs="Times New Roman"/>
          <w:b/>
          <w:bCs/>
          <w:spacing w:val="0"/>
          <w:sz w:val="28"/>
          <w:szCs w:val="24"/>
          <w:highlight w:val="none"/>
          <w:lang w:val="en-US" w:eastAsia="zh-CN"/>
        </w:rPr>
      </w:pPr>
    </w:p>
    <w:p>
      <w:pPr>
        <w:keepNext w:val="0"/>
        <w:keepLines w:val="0"/>
        <w:numPr>
          <w:ilvl w:val="0"/>
          <w:numId w:val="0"/>
        </w:numPr>
        <w:adjustRightInd w:val="0"/>
        <w:snapToGrid w:val="0"/>
        <w:spacing w:line="240" w:lineRule="auto"/>
        <w:jc w:val="center"/>
        <w:rPr>
          <w:rFonts w:hint="eastAsia" w:ascii="Times New Roman" w:hAnsi="Times New Roman" w:eastAsia="宋体" w:cs="Times New Roman"/>
          <w:b/>
          <w:bCs/>
          <w:spacing w:val="0"/>
          <w:sz w:val="44"/>
          <w:szCs w:val="44"/>
          <w:highlight w:val="none"/>
          <w:lang w:val="en-US" w:eastAsia="zh-CN"/>
        </w:rPr>
      </w:pPr>
      <w:r>
        <w:rPr>
          <w:rFonts w:hint="eastAsia" w:ascii="Times New Roman" w:hAnsi="Times New Roman" w:eastAsia="宋体" w:cs="Times New Roman"/>
          <w:b/>
          <w:bCs/>
          <w:spacing w:val="0"/>
          <w:sz w:val="44"/>
          <w:szCs w:val="44"/>
          <w:highlight w:val="none"/>
          <w:lang w:val="en-US" w:eastAsia="zh-CN"/>
        </w:rPr>
        <w:t>价格得分汇总表</w:t>
      </w:r>
    </w:p>
    <w:p>
      <w:pPr>
        <w:pStyle w:val="40"/>
        <w:numPr>
          <w:ilvl w:val="0"/>
          <w:numId w:val="0"/>
        </w:numPr>
        <w:ind w:left="0" w:firstLine="0"/>
        <w:rPr>
          <w:rFonts w:hint="eastAsia"/>
          <w:highlight w:val="none"/>
          <w:lang w:val="en-US" w:eastAsia="zh-CN"/>
        </w:rPr>
      </w:pPr>
    </w:p>
    <w:tbl>
      <w:tblPr>
        <w:tblStyle w:val="22"/>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875"/>
        <w:gridCol w:w="1845"/>
        <w:gridCol w:w="2763"/>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pPr>
              <w:keepNext w:val="0"/>
              <w:keepLines w:val="0"/>
              <w:pageBreakBefore w:val="0"/>
              <w:numPr>
                <w:ilvl w:val="0"/>
                <w:numId w:val="0"/>
              </w:numPr>
              <w:kinsoku/>
              <w:wordWrap/>
              <w:overflowPunct/>
              <w:topLinePunct w:val="0"/>
              <w:bidi w:val="0"/>
              <w:adjustRightInd w:val="0"/>
              <w:snapToGrid w:val="0"/>
              <w:spacing w:line="240" w:lineRule="auto"/>
              <w:jc w:val="center"/>
              <w:rPr>
                <w:rFonts w:hint="eastAsia" w:ascii="Times New Roman" w:hAnsi="Times New Roman" w:eastAsia="宋体" w:cs="Times New Roman"/>
                <w:b w:val="0"/>
                <w:bCs w:val="0"/>
                <w:spacing w:val="0"/>
                <w:sz w:val="24"/>
                <w:szCs w:val="24"/>
                <w:highlight w:val="none"/>
                <w:lang w:val="en-US" w:eastAsia="zh-CN"/>
              </w:rPr>
            </w:pPr>
            <w:r>
              <w:rPr>
                <w:rFonts w:hint="eastAsia" w:ascii="Times New Roman" w:hAnsi="Times New Roman" w:eastAsia="宋体" w:cs="Times New Roman"/>
                <w:b/>
                <w:bCs/>
                <w:spacing w:val="0"/>
                <w:sz w:val="24"/>
                <w:szCs w:val="24"/>
                <w:highlight w:val="none"/>
                <w:lang w:val="en-US" w:eastAsia="zh-CN"/>
              </w:rPr>
              <w:t>序号</w:t>
            </w:r>
          </w:p>
        </w:tc>
        <w:tc>
          <w:tcPr>
            <w:tcW w:w="1875" w:type="dxa"/>
            <w:noWrap w:val="0"/>
            <w:vAlign w:val="center"/>
          </w:tcPr>
          <w:p>
            <w:pPr>
              <w:keepNext w:val="0"/>
              <w:keepLines w:val="0"/>
              <w:pageBreakBefore w:val="0"/>
              <w:numPr>
                <w:ilvl w:val="0"/>
                <w:numId w:val="0"/>
              </w:numPr>
              <w:kinsoku/>
              <w:wordWrap/>
              <w:overflowPunct/>
              <w:topLinePunct w:val="0"/>
              <w:bidi w:val="0"/>
              <w:adjustRightInd w:val="0"/>
              <w:snapToGrid w:val="0"/>
              <w:spacing w:line="240" w:lineRule="auto"/>
              <w:jc w:val="center"/>
              <w:rPr>
                <w:rFonts w:hint="eastAsia" w:ascii="Times New Roman" w:hAnsi="Times New Roman" w:eastAsia="宋体" w:cs="Times New Roman"/>
                <w:b/>
                <w:bCs/>
                <w:spacing w:val="0"/>
                <w:sz w:val="24"/>
                <w:szCs w:val="24"/>
                <w:highlight w:val="none"/>
                <w:lang w:val="en-US" w:eastAsia="zh-CN"/>
              </w:rPr>
            </w:pPr>
            <w:r>
              <w:rPr>
                <w:rFonts w:hint="eastAsia" w:ascii="Times New Roman" w:hAnsi="Times New Roman" w:eastAsia="宋体" w:cs="Times New Roman"/>
                <w:b/>
                <w:bCs/>
                <w:spacing w:val="0"/>
                <w:sz w:val="24"/>
                <w:szCs w:val="24"/>
                <w:highlight w:val="none"/>
                <w:lang w:val="en-US" w:eastAsia="zh-CN"/>
              </w:rPr>
              <w:t>参评单位名称</w:t>
            </w:r>
          </w:p>
        </w:tc>
        <w:tc>
          <w:tcPr>
            <w:tcW w:w="1845" w:type="dxa"/>
            <w:noWrap w:val="0"/>
            <w:vAlign w:val="center"/>
          </w:tcPr>
          <w:p>
            <w:pPr>
              <w:keepNext w:val="0"/>
              <w:keepLines w:val="0"/>
              <w:pageBreakBefore w:val="0"/>
              <w:numPr>
                <w:ilvl w:val="0"/>
                <w:numId w:val="0"/>
              </w:numPr>
              <w:kinsoku/>
              <w:wordWrap/>
              <w:overflowPunct/>
              <w:topLinePunct w:val="0"/>
              <w:bidi w:val="0"/>
              <w:adjustRightInd w:val="0"/>
              <w:snapToGrid w:val="0"/>
              <w:spacing w:line="240" w:lineRule="auto"/>
              <w:jc w:val="center"/>
              <w:rPr>
                <w:rFonts w:hint="eastAsia" w:ascii="Times New Roman" w:hAnsi="Times New Roman" w:eastAsia="宋体" w:cs="Times New Roman"/>
                <w:b w:val="0"/>
                <w:bCs w:val="0"/>
                <w:spacing w:val="0"/>
                <w:sz w:val="24"/>
                <w:szCs w:val="24"/>
                <w:highlight w:val="none"/>
                <w:lang w:val="en-US" w:eastAsia="zh-CN"/>
              </w:rPr>
            </w:pPr>
            <w:r>
              <w:rPr>
                <w:rFonts w:hint="eastAsia" w:ascii="Times New Roman" w:hAnsi="Times New Roman" w:eastAsia="宋体" w:cs="Times New Roman"/>
                <w:b w:val="0"/>
                <w:bCs w:val="0"/>
                <w:spacing w:val="0"/>
                <w:sz w:val="24"/>
                <w:szCs w:val="24"/>
                <w:highlight w:val="none"/>
                <w:lang w:val="en-US" w:eastAsia="zh-CN"/>
              </w:rPr>
              <w:t>参评报价（元）</w:t>
            </w:r>
          </w:p>
        </w:tc>
        <w:tc>
          <w:tcPr>
            <w:tcW w:w="2763" w:type="dxa"/>
            <w:noWrap w:val="0"/>
            <w:vAlign w:val="center"/>
          </w:tcPr>
          <w:p>
            <w:pPr>
              <w:keepNext w:val="0"/>
              <w:keepLines w:val="0"/>
              <w:pageBreakBefore w:val="0"/>
              <w:numPr>
                <w:ilvl w:val="0"/>
                <w:numId w:val="0"/>
              </w:numPr>
              <w:kinsoku/>
              <w:wordWrap/>
              <w:overflowPunct/>
              <w:topLinePunct w:val="0"/>
              <w:bidi w:val="0"/>
              <w:adjustRightInd w:val="0"/>
              <w:snapToGrid w:val="0"/>
              <w:spacing w:line="240" w:lineRule="auto"/>
              <w:jc w:val="center"/>
              <w:rPr>
                <w:rFonts w:hint="eastAsia" w:ascii="Times New Roman" w:hAnsi="Times New Roman" w:eastAsia="宋体" w:cs="Times New Roman"/>
                <w:b w:val="0"/>
                <w:bCs w:val="0"/>
                <w:spacing w:val="0"/>
                <w:sz w:val="24"/>
                <w:szCs w:val="24"/>
                <w:highlight w:val="none"/>
                <w:lang w:val="en-US" w:eastAsia="zh-CN"/>
              </w:rPr>
            </w:pPr>
            <w:r>
              <w:rPr>
                <w:rFonts w:hint="eastAsia" w:ascii="Times New Roman" w:hAnsi="Times New Roman" w:eastAsia="宋体" w:cs="Times New Roman"/>
                <w:b w:val="0"/>
                <w:bCs w:val="0"/>
                <w:spacing w:val="0"/>
                <w:sz w:val="24"/>
                <w:szCs w:val="24"/>
                <w:highlight w:val="none"/>
                <w:lang w:val="en-US" w:eastAsia="zh-CN"/>
              </w:rPr>
              <w:t>基准价格（元）</w:t>
            </w:r>
          </w:p>
        </w:tc>
        <w:tc>
          <w:tcPr>
            <w:tcW w:w="1514" w:type="dxa"/>
            <w:noWrap w:val="0"/>
            <w:vAlign w:val="center"/>
          </w:tcPr>
          <w:p>
            <w:pPr>
              <w:keepNext w:val="0"/>
              <w:keepLines w:val="0"/>
              <w:pageBreakBefore w:val="0"/>
              <w:numPr>
                <w:ilvl w:val="0"/>
                <w:numId w:val="0"/>
              </w:numPr>
              <w:kinsoku/>
              <w:wordWrap/>
              <w:overflowPunct/>
              <w:topLinePunct w:val="0"/>
              <w:bidi w:val="0"/>
              <w:adjustRightInd w:val="0"/>
              <w:snapToGrid w:val="0"/>
              <w:spacing w:line="240" w:lineRule="auto"/>
              <w:jc w:val="center"/>
              <w:rPr>
                <w:rFonts w:hint="eastAsia" w:ascii="Times New Roman" w:hAnsi="Times New Roman" w:eastAsia="宋体" w:cs="Times New Roman"/>
                <w:b w:val="0"/>
                <w:bCs w:val="0"/>
                <w:spacing w:val="0"/>
                <w:sz w:val="24"/>
                <w:szCs w:val="24"/>
                <w:highlight w:val="none"/>
                <w:lang w:val="en-US" w:eastAsia="zh-CN"/>
              </w:rPr>
            </w:pPr>
            <w:r>
              <w:rPr>
                <w:rFonts w:hint="eastAsia" w:ascii="Times New Roman" w:hAnsi="Times New Roman" w:eastAsia="宋体" w:cs="Times New Roman"/>
                <w:b w:val="0"/>
                <w:bCs w:val="0"/>
                <w:spacing w:val="0"/>
                <w:sz w:val="24"/>
                <w:szCs w:val="24"/>
                <w:highlight w:val="none"/>
                <w:lang w:val="en-US" w:eastAsia="zh-CN"/>
              </w:rPr>
              <w:t>价格得分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pPr>
              <w:keepNext w:val="0"/>
              <w:keepLines w:val="0"/>
              <w:pageBreakBefore w:val="0"/>
              <w:numPr>
                <w:ilvl w:val="0"/>
                <w:numId w:val="0"/>
              </w:numPr>
              <w:kinsoku/>
              <w:wordWrap/>
              <w:overflowPunct/>
              <w:topLinePunct w:val="0"/>
              <w:bidi w:val="0"/>
              <w:adjustRightInd w:val="0"/>
              <w:snapToGrid w:val="0"/>
              <w:spacing w:line="240" w:lineRule="auto"/>
              <w:jc w:val="center"/>
              <w:rPr>
                <w:rFonts w:hint="eastAsia" w:ascii="Times New Roman" w:hAnsi="Times New Roman" w:eastAsia="宋体" w:cs="Times New Roman"/>
                <w:b w:val="0"/>
                <w:bCs w:val="0"/>
                <w:spacing w:val="0"/>
                <w:sz w:val="21"/>
                <w:szCs w:val="21"/>
                <w:highlight w:val="none"/>
                <w:lang w:val="en-US" w:eastAsia="zh-CN"/>
              </w:rPr>
            </w:pPr>
            <w:r>
              <w:rPr>
                <w:rFonts w:hint="eastAsia" w:ascii="Times New Roman" w:hAnsi="Times New Roman" w:eastAsia="宋体" w:cs="Times New Roman"/>
                <w:b w:val="0"/>
                <w:bCs w:val="0"/>
                <w:spacing w:val="0"/>
                <w:sz w:val="21"/>
                <w:szCs w:val="21"/>
                <w:highlight w:val="none"/>
                <w:lang w:val="en-US" w:eastAsia="zh-CN"/>
              </w:rPr>
              <w:t>1</w:t>
            </w:r>
          </w:p>
        </w:tc>
        <w:tc>
          <w:tcPr>
            <w:tcW w:w="1875" w:type="dxa"/>
            <w:noWrap w:val="0"/>
            <w:vAlign w:val="center"/>
          </w:tcPr>
          <w:p>
            <w:pPr>
              <w:keepNext w:val="0"/>
              <w:keepLines w:val="0"/>
              <w:pageBreakBefore w:val="0"/>
              <w:numPr>
                <w:ilvl w:val="0"/>
                <w:numId w:val="0"/>
              </w:numPr>
              <w:kinsoku/>
              <w:wordWrap/>
              <w:overflowPunct/>
              <w:topLinePunct w:val="0"/>
              <w:bidi w:val="0"/>
              <w:adjustRightInd w:val="0"/>
              <w:snapToGrid w:val="0"/>
              <w:spacing w:line="240" w:lineRule="auto"/>
              <w:jc w:val="center"/>
              <w:rPr>
                <w:rFonts w:hint="eastAsia" w:ascii="Times New Roman" w:hAnsi="Times New Roman" w:eastAsia="宋体" w:cs="Times New Roman"/>
                <w:b/>
                <w:bCs/>
                <w:spacing w:val="0"/>
                <w:sz w:val="21"/>
                <w:szCs w:val="21"/>
                <w:highlight w:val="none"/>
                <w:lang w:val="en-US" w:eastAsia="zh-CN"/>
              </w:rPr>
            </w:pPr>
            <w:r>
              <w:rPr>
                <w:rFonts w:hint="eastAsia" w:ascii="Times New Roman" w:hAnsi="Times New Roman" w:eastAsia="宋体" w:cs="Times New Roman"/>
                <w:b/>
                <w:bCs/>
                <w:spacing w:val="0"/>
                <w:sz w:val="21"/>
                <w:szCs w:val="21"/>
                <w:highlight w:val="none"/>
                <w:lang w:val="en-US" w:eastAsia="zh-CN"/>
              </w:rPr>
              <w:t>参评单位A</w:t>
            </w:r>
          </w:p>
        </w:tc>
        <w:tc>
          <w:tcPr>
            <w:tcW w:w="1845" w:type="dxa"/>
            <w:noWrap w:val="0"/>
            <w:vAlign w:val="center"/>
          </w:tcPr>
          <w:p>
            <w:pPr>
              <w:keepNext w:val="0"/>
              <w:keepLines w:val="0"/>
              <w:pageBreakBefore w:val="0"/>
              <w:numPr>
                <w:ilvl w:val="0"/>
                <w:numId w:val="0"/>
              </w:numPr>
              <w:kinsoku/>
              <w:wordWrap/>
              <w:overflowPunct/>
              <w:topLinePunct w:val="0"/>
              <w:bidi w:val="0"/>
              <w:adjustRightInd w:val="0"/>
              <w:snapToGrid w:val="0"/>
              <w:spacing w:line="240" w:lineRule="auto"/>
              <w:jc w:val="center"/>
              <w:rPr>
                <w:rFonts w:hint="eastAsia" w:ascii="Times New Roman" w:hAnsi="Times New Roman" w:eastAsia="宋体" w:cs="Times New Roman"/>
                <w:b w:val="0"/>
                <w:bCs w:val="0"/>
                <w:spacing w:val="0"/>
                <w:sz w:val="28"/>
                <w:szCs w:val="24"/>
                <w:highlight w:val="none"/>
                <w:lang w:val="en-US" w:eastAsia="zh-CN"/>
              </w:rPr>
            </w:pPr>
          </w:p>
        </w:tc>
        <w:tc>
          <w:tcPr>
            <w:tcW w:w="2763" w:type="dxa"/>
            <w:vMerge w:val="restart"/>
            <w:noWrap w:val="0"/>
            <w:vAlign w:val="center"/>
          </w:tcPr>
          <w:p>
            <w:pPr>
              <w:keepNext w:val="0"/>
              <w:keepLines w:val="0"/>
              <w:pageBreakBefore w:val="0"/>
              <w:numPr>
                <w:ilvl w:val="0"/>
                <w:numId w:val="0"/>
              </w:numPr>
              <w:kinsoku/>
              <w:wordWrap/>
              <w:overflowPunct/>
              <w:topLinePunct w:val="0"/>
              <w:bidi w:val="0"/>
              <w:adjustRightInd w:val="0"/>
              <w:snapToGrid w:val="0"/>
              <w:spacing w:line="240" w:lineRule="auto"/>
              <w:jc w:val="center"/>
              <w:rPr>
                <w:rFonts w:hint="eastAsia" w:ascii="Times New Roman" w:hAnsi="Times New Roman" w:eastAsia="宋体" w:cs="Times New Roman"/>
                <w:b w:val="0"/>
                <w:bCs w:val="0"/>
                <w:spacing w:val="0"/>
                <w:sz w:val="28"/>
                <w:szCs w:val="24"/>
                <w:highlight w:val="none"/>
                <w:lang w:val="en-US" w:eastAsia="zh-CN"/>
              </w:rPr>
            </w:pPr>
          </w:p>
        </w:tc>
        <w:tc>
          <w:tcPr>
            <w:tcW w:w="1514" w:type="dxa"/>
            <w:noWrap w:val="0"/>
            <w:vAlign w:val="center"/>
          </w:tcPr>
          <w:p>
            <w:pPr>
              <w:keepNext w:val="0"/>
              <w:keepLines w:val="0"/>
              <w:pageBreakBefore w:val="0"/>
              <w:numPr>
                <w:ilvl w:val="0"/>
                <w:numId w:val="0"/>
              </w:numPr>
              <w:kinsoku/>
              <w:wordWrap/>
              <w:overflowPunct/>
              <w:topLinePunct w:val="0"/>
              <w:bidi w:val="0"/>
              <w:adjustRightInd w:val="0"/>
              <w:snapToGrid w:val="0"/>
              <w:spacing w:line="240" w:lineRule="auto"/>
              <w:jc w:val="center"/>
              <w:rPr>
                <w:rFonts w:hint="eastAsia" w:ascii="Times New Roman" w:hAnsi="Times New Roman" w:eastAsia="宋体" w:cs="Times New Roman"/>
                <w:b w:val="0"/>
                <w:bCs w:val="0"/>
                <w:spacing w:val="0"/>
                <w:sz w:val="28"/>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pPr>
              <w:keepNext w:val="0"/>
              <w:keepLines w:val="0"/>
              <w:pageBreakBefore w:val="0"/>
              <w:numPr>
                <w:ilvl w:val="0"/>
                <w:numId w:val="0"/>
              </w:numPr>
              <w:kinsoku/>
              <w:wordWrap/>
              <w:overflowPunct/>
              <w:topLinePunct w:val="0"/>
              <w:bidi w:val="0"/>
              <w:adjustRightInd w:val="0"/>
              <w:snapToGrid w:val="0"/>
              <w:spacing w:line="240" w:lineRule="auto"/>
              <w:jc w:val="center"/>
              <w:rPr>
                <w:rFonts w:hint="eastAsia" w:ascii="Times New Roman" w:hAnsi="Times New Roman" w:eastAsia="宋体" w:cs="Times New Roman"/>
                <w:b w:val="0"/>
                <w:bCs w:val="0"/>
                <w:spacing w:val="0"/>
                <w:sz w:val="21"/>
                <w:szCs w:val="21"/>
                <w:highlight w:val="none"/>
                <w:lang w:val="en-US" w:eastAsia="zh-CN"/>
              </w:rPr>
            </w:pPr>
            <w:r>
              <w:rPr>
                <w:rFonts w:hint="eastAsia" w:ascii="Times New Roman" w:hAnsi="Times New Roman" w:eastAsia="宋体" w:cs="Times New Roman"/>
                <w:b w:val="0"/>
                <w:bCs w:val="0"/>
                <w:spacing w:val="0"/>
                <w:sz w:val="21"/>
                <w:szCs w:val="21"/>
                <w:highlight w:val="none"/>
                <w:lang w:val="en-US" w:eastAsia="zh-CN"/>
              </w:rPr>
              <w:t>2</w:t>
            </w:r>
          </w:p>
        </w:tc>
        <w:tc>
          <w:tcPr>
            <w:tcW w:w="1875" w:type="dxa"/>
            <w:noWrap w:val="0"/>
            <w:vAlign w:val="center"/>
          </w:tcPr>
          <w:p>
            <w:pPr>
              <w:keepNext w:val="0"/>
              <w:keepLines w:val="0"/>
              <w:pageBreakBefore w:val="0"/>
              <w:numPr>
                <w:ilvl w:val="0"/>
                <w:numId w:val="0"/>
              </w:numPr>
              <w:kinsoku/>
              <w:wordWrap/>
              <w:overflowPunct/>
              <w:topLinePunct w:val="0"/>
              <w:bidi w:val="0"/>
              <w:adjustRightInd w:val="0"/>
              <w:snapToGrid w:val="0"/>
              <w:spacing w:line="240" w:lineRule="auto"/>
              <w:jc w:val="center"/>
              <w:rPr>
                <w:rFonts w:hint="eastAsia" w:ascii="Times New Roman" w:hAnsi="Times New Roman" w:eastAsia="宋体" w:cs="Times New Roman"/>
                <w:b/>
                <w:bCs/>
                <w:spacing w:val="0"/>
                <w:sz w:val="21"/>
                <w:szCs w:val="21"/>
                <w:highlight w:val="none"/>
                <w:lang w:val="en-US" w:eastAsia="zh-CN"/>
              </w:rPr>
            </w:pPr>
            <w:r>
              <w:rPr>
                <w:rFonts w:hint="eastAsia" w:ascii="Times New Roman" w:hAnsi="Times New Roman" w:eastAsia="宋体" w:cs="Times New Roman"/>
                <w:b/>
                <w:bCs/>
                <w:spacing w:val="0"/>
                <w:sz w:val="21"/>
                <w:szCs w:val="21"/>
                <w:highlight w:val="none"/>
                <w:lang w:val="en-US" w:eastAsia="zh-CN"/>
              </w:rPr>
              <w:t>参评单位B</w:t>
            </w:r>
          </w:p>
        </w:tc>
        <w:tc>
          <w:tcPr>
            <w:tcW w:w="1845" w:type="dxa"/>
            <w:noWrap w:val="0"/>
            <w:vAlign w:val="center"/>
          </w:tcPr>
          <w:p>
            <w:pPr>
              <w:keepNext w:val="0"/>
              <w:keepLines w:val="0"/>
              <w:pageBreakBefore w:val="0"/>
              <w:numPr>
                <w:ilvl w:val="0"/>
                <w:numId w:val="0"/>
              </w:numPr>
              <w:kinsoku/>
              <w:wordWrap/>
              <w:overflowPunct/>
              <w:topLinePunct w:val="0"/>
              <w:bidi w:val="0"/>
              <w:adjustRightInd w:val="0"/>
              <w:snapToGrid w:val="0"/>
              <w:spacing w:line="240" w:lineRule="auto"/>
              <w:jc w:val="center"/>
              <w:rPr>
                <w:rFonts w:hint="eastAsia" w:ascii="Times New Roman" w:hAnsi="Times New Roman" w:eastAsia="宋体" w:cs="Times New Roman"/>
                <w:b w:val="0"/>
                <w:bCs w:val="0"/>
                <w:spacing w:val="0"/>
                <w:sz w:val="28"/>
                <w:szCs w:val="24"/>
                <w:highlight w:val="none"/>
                <w:lang w:val="en-US" w:eastAsia="zh-CN"/>
              </w:rPr>
            </w:pPr>
          </w:p>
        </w:tc>
        <w:tc>
          <w:tcPr>
            <w:tcW w:w="2763"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spacing w:line="240" w:lineRule="auto"/>
              <w:jc w:val="center"/>
              <w:rPr>
                <w:rFonts w:hint="eastAsia" w:ascii="Times New Roman" w:hAnsi="Times New Roman" w:eastAsia="宋体" w:cs="Times New Roman"/>
                <w:b w:val="0"/>
                <w:bCs w:val="0"/>
                <w:spacing w:val="0"/>
                <w:sz w:val="28"/>
                <w:szCs w:val="24"/>
                <w:highlight w:val="none"/>
                <w:lang w:val="en-US" w:eastAsia="zh-CN"/>
              </w:rPr>
            </w:pPr>
          </w:p>
        </w:tc>
        <w:tc>
          <w:tcPr>
            <w:tcW w:w="1514" w:type="dxa"/>
            <w:noWrap w:val="0"/>
            <w:vAlign w:val="center"/>
          </w:tcPr>
          <w:p>
            <w:pPr>
              <w:keepNext w:val="0"/>
              <w:keepLines w:val="0"/>
              <w:pageBreakBefore w:val="0"/>
              <w:numPr>
                <w:ilvl w:val="0"/>
                <w:numId w:val="0"/>
              </w:numPr>
              <w:kinsoku/>
              <w:wordWrap/>
              <w:overflowPunct/>
              <w:topLinePunct w:val="0"/>
              <w:bidi w:val="0"/>
              <w:adjustRightInd w:val="0"/>
              <w:snapToGrid w:val="0"/>
              <w:spacing w:line="240" w:lineRule="auto"/>
              <w:jc w:val="center"/>
              <w:rPr>
                <w:rFonts w:hint="eastAsia" w:ascii="Times New Roman" w:hAnsi="Times New Roman" w:eastAsia="宋体" w:cs="Times New Roman"/>
                <w:b w:val="0"/>
                <w:bCs w:val="0"/>
                <w:spacing w:val="0"/>
                <w:sz w:val="28"/>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pPr>
              <w:keepNext w:val="0"/>
              <w:keepLines w:val="0"/>
              <w:pageBreakBefore w:val="0"/>
              <w:numPr>
                <w:ilvl w:val="0"/>
                <w:numId w:val="0"/>
              </w:numPr>
              <w:kinsoku/>
              <w:wordWrap/>
              <w:overflowPunct/>
              <w:topLinePunct w:val="0"/>
              <w:bidi w:val="0"/>
              <w:adjustRightInd w:val="0"/>
              <w:snapToGrid w:val="0"/>
              <w:spacing w:line="240" w:lineRule="auto"/>
              <w:jc w:val="center"/>
              <w:rPr>
                <w:rFonts w:hint="eastAsia" w:ascii="Times New Roman" w:hAnsi="Times New Roman" w:eastAsia="宋体" w:cs="Times New Roman"/>
                <w:b w:val="0"/>
                <w:bCs w:val="0"/>
                <w:spacing w:val="0"/>
                <w:sz w:val="21"/>
                <w:szCs w:val="21"/>
                <w:highlight w:val="none"/>
                <w:lang w:val="en-US" w:eastAsia="zh-CN"/>
              </w:rPr>
            </w:pPr>
            <w:r>
              <w:rPr>
                <w:rFonts w:hint="eastAsia" w:ascii="Times New Roman" w:hAnsi="Times New Roman" w:eastAsia="宋体" w:cs="Times New Roman"/>
                <w:b w:val="0"/>
                <w:bCs w:val="0"/>
                <w:spacing w:val="0"/>
                <w:sz w:val="21"/>
                <w:szCs w:val="21"/>
                <w:highlight w:val="none"/>
                <w:lang w:val="en-US" w:eastAsia="zh-CN"/>
              </w:rPr>
              <w:t>3</w:t>
            </w:r>
          </w:p>
        </w:tc>
        <w:tc>
          <w:tcPr>
            <w:tcW w:w="1875" w:type="dxa"/>
            <w:noWrap w:val="0"/>
            <w:vAlign w:val="center"/>
          </w:tcPr>
          <w:p>
            <w:pPr>
              <w:keepNext w:val="0"/>
              <w:keepLines w:val="0"/>
              <w:pageBreakBefore w:val="0"/>
              <w:numPr>
                <w:ilvl w:val="0"/>
                <w:numId w:val="0"/>
              </w:numPr>
              <w:kinsoku/>
              <w:wordWrap/>
              <w:overflowPunct/>
              <w:topLinePunct w:val="0"/>
              <w:bidi w:val="0"/>
              <w:adjustRightInd w:val="0"/>
              <w:snapToGrid w:val="0"/>
              <w:spacing w:line="240" w:lineRule="auto"/>
              <w:jc w:val="center"/>
              <w:rPr>
                <w:rFonts w:hint="eastAsia" w:ascii="Times New Roman" w:hAnsi="Times New Roman" w:eastAsia="宋体" w:cs="Times New Roman"/>
                <w:b/>
                <w:bCs/>
                <w:spacing w:val="0"/>
                <w:sz w:val="21"/>
                <w:szCs w:val="21"/>
                <w:highlight w:val="none"/>
                <w:lang w:val="en-US" w:eastAsia="zh-CN"/>
              </w:rPr>
            </w:pPr>
            <w:r>
              <w:rPr>
                <w:rFonts w:hint="eastAsia" w:ascii="Times New Roman" w:hAnsi="Times New Roman" w:eastAsia="宋体" w:cs="Times New Roman"/>
                <w:b/>
                <w:bCs/>
                <w:spacing w:val="0"/>
                <w:sz w:val="21"/>
                <w:szCs w:val="21"/>
                <w:highlight w:val="none"/>
                <w:lang w:val="en-US" w:eastAsia="zh-CN"/>
              </w:rPr>
              <w:t>参评单位C</w:t>
            </w:r>
          </w:p>
        </w:tc>
        <w:tc>
          <w:tcPr>
            <w:tcW w:w="1845" w:type="dxa"/>
            <w:noWrap w:val="0"/>
            <w:vAlign w:val="center"/>
          </w:tcPr>
          <w:p>
            <w:pPr>
              <w:keepNext w:val="0"/>
              <w:keepLines w:val="0"/>
              <w:pageBreakBefore w:val="0"/>
              <w:numPr>
                <w:ilvl w:val="0"/>
                <w:numId w:val="0"/>
              </w:numPr>
              <w:kinsoku/>
              <w:wordWrap/>
              <w:overflowPunct/>
              <w:topLinePunct w:val="0"/>
              <w:bidi w:val="0"/>
              <w:adjustRightInd w:val="0"/>
              <w:snapToGrid w:val="0"/>
              <w:spacing w:line="240" w:lineRule="auto"/>
              <w:jc w:val="center"/>
              <w:rPr>
                <w:rFonts w:hint="eastAsia" w:ascii="Times New Roman" w:hAnsi="Times New Roman" w:eastAsia="宋体" w:cs="Times New Roman"/>
                <w:b w:val="0"/>
                <w:bCs w:val="0"/>
                <w:spacing w:val="0"/>
                <w:sz w:val="28"/>
                <w:szCs w:val="24"/>
                <w:highlight w:val="none"/>
                <w:lang w:val="en-US" w:eastAsia="zh-CN"/>
              </w:rPr>
            </w:pPr>
          </w:p>
        </w:tc>
        <w:tc>
          <w:tcPr>
            <w:tcW w:w="2763"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spacing w:line="240" w:lineRule="auto"/>
              <w:jc w:val="center"/>
              <w:rPr>
                <w:rFonts w:hint="eastAsia" w:ascii="Times New Roman" w:hAnsi="Times New Roman" w:eastAsia="宋体" w:cs="Times New Roman"/>
                <w:b w:val="0"/>
                <w:bCs w:val="0"/>
                <w:spacing w:val="0"/>
                <w:sz w:val="28"/>
                <w:szCs w:val="24"/>
                <w:highlight w:val="none"/>
                <w:lang w:val="en-US" w:eastAsia="zh-CN"/>
              </w:rPr>
            </w:pPr>
          </w:p>
        </w:tc>
        <w:tc>
          <w:tcPr>
            <w:tcW w:w="1514" w:type="dxa"/>
            <w:noWrap w:val="0"/>
            <w:vAlign w:val="center"/>
          </w:tcPr>
          <w:p>
            <w:pPr>
              <w:keepNext w:val="0"/>
              <w:keepLines w:val="0"/>
              <w:pageBreakBefore w:val="0"/>
              <w:numPr>
                <w:ilvl w:val="0"/>
                <w:numId w:val="0"/>
              </w:numPr>
              <w:kinsoku/>
              <w:wordWrap/>
              <w:overflowPunct/>
              <w:topLinePunct w:val="0"/>
              <w:bidi w:val="0"/>
              <w:adjustRightInd w:val="0"/>
              <w:snapToGrid w:val="0"/>
              <w:spacing w:line="240" w:lineRule="auto"/>
              <w:jc w:val="center"/>
              <w:rPr>
                <w:rFonts w:hint="eastAsia" w:ascii="Times New Roman" w:hAnsi="Times New Roman" w:eastAsia="宋体" w:cs="Times New Roman"/>
                <w:b w:val="0"/>
                <w:bCs w:val="0"/>
                <w:spacing w:val="0"/>
                <w:sz w:val="28"/>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pPr>
              <w:keepNext w:val="0"/>
              <w:keepLines w:val="0"/>
              <w:pageBreakBefore w:val="0"/>
              <w:numPr>
                <w:ilvl w:val="0"/>
                <w:numId w:val="0"/>
              </w:numPr>
              <w:kinsoku/>
              <w:wordWrap/>
              <w:overflowPunct/>
              <w:topLinePunct w:val="0"/>
              <w:bidi w:val="0"/>
              <w:adjustRightInd w:val="0"/>
              <w:snapToGrid w:val="0"/>
              <w:spacing w:line="240" w:lineRule="auto"/>
              <w:jc w:val="center"/>
              <w:rPr>
                <w:rFonts w:hint="eastAsia" w:ascii="Times New Roman" w:hAnsi="Times New Roman" w:eastAsia="宋体" w:cs="Times New Roman"/>
                <w:b w:val="0"/>
                <w:bCs w:val="0"/>
                <w:spacing w:val="0"/>
                <w:sz w:val="21"/>
                <w:szCs w:val="21"/>
                <w:highlight w:val="none"/>
                <w:lang w:val="en-US" w:eastAsia="zh-CN"/>
              </w:rPr>
            </w:pPr>
            <w:r>
              <w:rPr>
                <w:rFonts w:hint="eastAsia" w:ascii="Times New Roman" w:hAnsi="Times New Roman" w:eastAsia="宋体" w:cs="Times New Roman"/>
                <w:b w:val="0"/>
                <w:bCs w:val="0"/>
                <w:spacing w:val="0"/>
                <w:sz w:val="21"/>
                <w:szCs w:val="21"/>
                <w:highlight w:val="none"/>
                <w:lang w:val="en-US" w:eastAsia="zh-CN"/>
              </w:rPr>
              <w:t>4</w:t>
            </w:r>
          </w:p>
        </w:tc>
        <w:tc>
          <w:tcPr>
            <w:tcW w:w="1875" w:type="dxa"/>
            <w:noWrap w:val="0"/>
            <w:vAlign w:val="center"/>
          </w:tcPr>
          <w:p>
            <w:pPr>
              <w:keepNext w:val="0"/>
              <w:keepLines w:val="0"/>
              <w:pageBreakBefore w:val="0"/>
              <w:numPr>
                <w:ilvl w:val="0"/>
                <w:numId w:val="0"/>
              </w:numPr>
              <w:kinsoku/>
              <w:wordWrap/>
              <w:overflowPunct/>
              <w:topLinePunct w:val="0"/>
              <w:bidi w:val="0"/>
              <w:adjustRightInd w:val="0"/>
              <w:snapToGrid w:val="0"/>
              <w:spacing w:line="240" w:lineRule="auto"/>
              <w:jc w:val="center"/>
              <w:rPr>
                <w:rFonts w:hint="eastAsia" w:ascii="Times New Roman" w:hAnsi="Times New Roman" w:eastAsia="宋体" w:cs="Times New Roman"/>
                <w:b/>
                <w:bCs/>
                <w:spacing w:val="0"/>
                <w:sz w:val="21"/>
                <w:szCs w:val="21"/>
                <w:highlight w:val="none"/>
                <w:lang w:val="en-US" w:eastAsia="zh-CN"/>
              </w:rPr>
            </w:pPr>
            <w:r>
              <w:rPr>
                <w:rFonts w:hint="eastAsia" w:ascii="Times New Roman" w:hAnsi="Times New Roman" w:eastAsia="宋体" w:cs="Times New Roman"/>
                <w:b/>
                <w:bCs/>
                <w:spacing w:val="0"/>
                <w:sz w:val="21"/>
                <w:szCs w:val="21"/>
                <w:highlight w:val="none"/>
                <w:lang w:val="en-US" w:eastAsia="zh-CN"/>
              </w:rPr>
              <w:t>......</w:t>
            </w:r>
          </w:p>
        </w:tc>
        <w:tc>
          <w:tcPr>
            <w:tcW w:w="1845" w:type="dxa"/>
            <w:noWrap w:val="0"/>
            <w:vAlign w:val="center"/>
          </w:tcPr>
          <w:p>
            <w:pPr>
              <w:keepNext w:val="0"/>
              <w:keepLines w:val="0"/>
              <w:pageBreakBefore w:val="0"/>
              <w:numPr>
                <w:ilvl w:val="0"/>
                <w:numId w:val="0"/>
              </w:numPr>
              <w:kinsoku/>
              <w:wordWrap/>
              <w:overflowPunct/>
              <w:topLinePunct w:val="0"/>
              <w:bidi w:val="0"/>
              <w:adjustRightInd w:val="0"/>
              <w:snapToGrid w:val="0"/>
              <w:spacing w:line="240" w:lineRule="auto"/>
              <w:jc w:val="center"/>
              <w:rPr>
                <w:rFonts w:hint="eastAsia" w:ascii="Times New Roman" w:hAnsi="Times New Roman" w:eastAsia="宋体" w:cs="Times New Roman"/>
                <w:b w:val="0"/>
                <w:bCs w:val="0"/>
                <w:spacing w:val="0"/>
                <w:sz w:val="28"/>
                <w:szCs w:val="24"/>
                <w:highlight w:val="none"/>
                <w:lang w:val="en-US" w:eastAsia="zh-CN"/>
              </w:rPr>
            </w:pPr>
          </w:p>
        </w:tc>
        <w:tc>
          <w:tcPr>
            <w:tcW w:w="2763"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spacing w:line="240" w:lineRule="auto"/>
              <w:jc w:val="center"/>
              <w:rPr>
                <w:rFonts w:hint="eastAsia" w:ascii="Times New Roman" w:hAnsi="Times New Roman" w:eastAsia="宋体" w:cs="Times New Roman"/>
                <w:b w:val="0"/>
                <w:bCs w:val="0"/>
                <w:spacing w:val="0"/>
                <w:sz w:val="28"/>
                <w:szCs w:val="24"/>
                <w:highlight w:val="none"/>
                <w:lang w:val="en-US" w:eastAsia="zh-CN"/>
              </w:rPr>
            </w:pPr>
          </w:p>
        </w:tc>
        <w:tc>
          <w:tcPr>
            <w:tcW w:w="1514" w:type="dxa"/>
            <w:noWrap w:val="0"/>
            <w:vAlign w:val="center"/>
          </w:tcPr>
          <w:p>
            <w:pPr>
              <w:keepNext w:val="0"/>
              <w:keepLines w:val="0"/>
              <w:pageBreakBefore w:val="0"/>
              <w:numPr>
                <w:ilvl w:val="0"/>
                <w:numId w:val="0"/>
              </w:numPr>
              <w:kinsoku/>
              <w:wordWrap/>
              <w:overflowPunct/>
              <w:topLinePunct w:val="0"/>
              <w:bidi w:val="0"/>
              <w:adjustRightInd w:val="0"/>
              <w:snapToGrid w:val="0"/>
              <w:spacing w:line="240" w:lineRule="auto"/>
              <w:jc w:val="center"/>
              <w:rPr>
                <w:rFonts w:hint="eastAsia" w:ascii="Times New Roman" w:hAnsi="Times New Roman" w:eastAsia="宋体" w:cs="Times New Roman"/>
                <w:b w:val="0"/>
                <w:bCs w:val="0"/>
                <w:spacing w:val="0"/>
                <w:sz w:val="28"/>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10" w:type="dxa"/>
            <w:gridSpan w:val="5"/>
            <w:noWrap w:val="0"/>
            <w:vAlign w:val="center"/>
          </w:tcPr>
          <w:p>
            <w:pPr>
              <w:keepNext w:val="0"/>
              <w:keepLines w:val="0"/>
              <w:pageBreakBefore w:val="0"/>
              <w:numPr>
                <w:ilvl w:val="0"/>
                <w:numId w:val="0"/>
              </w:numPr>
              <w:kinsoku/>
              <w:wordWrap/>
              <w:overflowPunct/>
              <w:topLinePunct w:val="0"/>
              <w:bidi w:val="0"/>
              <w:adjustRightInd w:val="0"/>
              <w:snapToGrid w:val="0"/>
              <w:spacing w:line="240" w:lineRule="auto"/>
              <w:jc w:val="left"/>
              <w:rPr>
                <w:rFonts w:hint="eastAsia" w:ascii="Times New Roman" w:hAnsi="Times New Roman" w:eastAsia="宋体" w:cs="Times New Roman"/>
                <w:b w:val="0"/>
                <w:bCs w:val="0"/>
                <w:spacing w:val="0"/>
                <w:sz w:val="28"/>
                <w:szCs w:val="24"/>
                <w:highlight w:val="none"/>
                <w:lang w:val="en-US" w:eastAsia="zh-CN"/>
              </w:rPr>
            </w:pPr>
            <w:r>
              <w:rPr>
                <w:rFonts w:hint="eastAsia" w:ascii="Times New Roman" w:hAnsi="Times New Roman" w:eastAsia="宋体" w:cs="Times New Roman"/>
                <w:b w:val="0"/>
                <w:bCs w:val="0"/>
                <w:spacing w:val="0"/>
                <w:sz w:val="21"/>
                <w:szCs w:val="21"/>
                <w:highlight w:val="none"/>
                <w:lang w:val="en-US" w:eastAsia="zh-CN"/>
              </w:rPr>
              <w:t>计分说明：</w:t>
            </w:r>
            <w:r>
              <w:rPr>
                <w:rFonts w:hint="eastAsia" w:ascii="Times New Roman" w:hAnsi="Times New Roman" w:eastAsia="宋体" w:cs="Times New Roman"/>
                <w:szCs w:val="21"/>
                <w:highlight w:val="none"/>
              </w:rPr>
              <w:t>若进入价格评审阶段的</w:t>
            </w:r>
            <w:r>
              <w:rPr>
                <w:rFonts w:hint="eastAsia" w:ascii="Times New Roman" w:hAnsi="Times New Roman" w:eastAsia="宋体" w:cs="Times New Roman"/>
                <w:szCs w:val="21"/>
                <w:highlight w:val="none"/>
                <w:lang w:val="en-US" w:eastAsia="zh-CN"/>
              </w:rPr>
              <w:t>参评单位</w:t>
            </w:r>
            <w:r>
              <w:rPr>
                <w:rFonts w:hint="eastAsia" w:ascii="Times New Roman" w:hAnsi="Times New Roman" w:eastAsia="宋体" w:cs="Times New Roman"/>
                <w:szCs w:val="21"/>
                <w:highlight w:val="none"/>
              </w:rPr>
              <w:t>为四家以下时（含四家），取所有进入价格评审阶段有效的</w:t>
            </w:r>
            <w:r>
              <w:rPr>
                <w:rFonts w:hint="eastAsia" w:ascii="Times New Roman" w:hAnsi="Times New Roman" w:eastAsia="宋体" w:cs="Times New Roman"/>
                <w:szCs w:val="21"/>
                <w:highlight w:val="none"/>
                <w:lang w:val="en-US" w:eastAsia="zh-CN"/>
              </w:rPr>
              <w:t>参评单位</w:t>
            </w:r>
            <w:r>
              <w:rPr>
                <w:rFonts w:hint="eastAsia" w:ascii="Times New Roman" w:hAnsi="Times New Roman" w:eastAsia="宋体" w:cs="Times New Roman"/>
                <w:szCs w:val="21"/>
                <w:highlight w:val="none"/>
              </w:rPr>
              <w:t>报价的算术平均值定义为基准价格；若进入价格评审阶段的</w:t>
            </w:r>
            <w:r>
              <w:rPr>
                <w:rFonts w:hint="eastAsia" w:ascii="Times New Roman" w:hAnsi="Times New Roman" w:eastAsia="宋体" w:cs="Times New Roman"/>
                <w:szCs w:val="21"/>
                <w:highlight w:val="none"/>
                <w:lang w:val="en-US" w:eastAsia="zh-CN"/>
              </w:rPr>
              <w:t>参评单位</w:t>
            </w:r>
            <w:r>
              <w:rPr>
                <w:rFonts w:hint="eastAsia" w:ascii="Times New Roman" w:hAnsi="Times New Roman" w:eastAsia="宋体" w:cs="Times New Roman"/>
                <w:szCs w:val="21"/>
                <w:highlight w:val="none"/>
              </w:rPr>
              <w:t>有五家或以上时，去掉一个最高评标价格和一个最低评标价格后取剩余评标价格的算术平均值定义为基准价格（计算结果精确至小数点后两位，第三位四舍五入，保留两位小数）。等于评标基准价的为满分</w:t>
            </w:r>
            <w:r>
              <w:rPr>
                <w:rFonts w:hint="eastAsia" w:ascii="Times New Roman" w:hAnsi="Times New Roman" w:eastAsia="宋体" w:cs="Times New Roman"/>
                <w:szCs w:val="21"/>
                <w:highlight w:val="none"/>
                <w:lang w:val="en-US" w:eastAsia="zh-CN"/>
              </w:rPr>
              <w:t>30</w:t>
            </w:r>
            <w:r>
              <w:rPr>
                <w:rFonts w:hint="eastAsia" w:ascii="Times New Roman" w:hAnsi="Times New Roman" w:eastAsia="宋体" w:cs="Times New Roman"/>
                <w:szCs w:val="21"/>
                <w:highlight w:val="none"/>
              </w:rPr>
              <w:t>分，每高于评标基准价比例1%的扣1分；每低于评标基准价比例1%的扣0.5分。中间值按比例内插，计算结果精确至小数点后两位，第三位四舍五入，保留两位小数，以此求得各</w:t>
            </w:r>
            <w:r>
              <w:rPr>
                <w:rFonts w:hint="eastAsia" w:ascii="Times New Roman" w:hAnsi="Times New Roman" w:eastAsia="宋体" w:cs="Times New Roman"/>
                <w:szCs w:val="21"/>
                <w:highlight w:val="none"/>
                <w:lang w:val="en-US" w:eastAsia="zh-CN"/>
              </w:rPr>
              <w:t>参评单位</w:t>
            </w:r>
            <w:r>
              <w:rPr>
                <w:rFonts w:hint="eastAsia" w:ascii="Times New Roman" w:hAnsi="Times New Roman" w:eastAsia="宋体" w:cs="Times New Roman"/>
                <w:szCs w:val="21"/>
                <w:highlight w:val="none"/>
              </w:rPr>
              <w:t>的报价得分。</w:t>
            </w:r>
          </w:p>
        </w:tc>
      </w:tr>
    </w:tbl>
    <w:p>
      <w:pPr>
        <w:keepNext w:val="0"/>
        <w:keepLines w:val="0"/>
        <w:pageBreakBefore w:val="0"/>
        <w:numPr>
          <w:ilvl w:val="0"/>
          <w:numId w:val="0"/>
        </w:numPr>
        <w:kinsoku/>
        <w:wordWrap/>
        <w:overflowPunct/>
        <w:topLinePunct w:val="0"/>
        <w:bidi w:val="0"/>
        <w:adjustRightInd w:val="0"/>
        <w:snapToGrid w:val="0"/>
        <w:spacing w:line="240" w:lineRule="auto"/>
        <w:jc w:val="left"/>
        <w:rPr>
          <w:rFonts w:hint="eastAsia" w:ascii="Times New Roman" w:hAnsi="Times New Roman" w:eastAsia="宋体" w:cs="Times New Roman"/>
          <w:b w:val="0"/>
          <w:bCs w:val="0"/>
          <w:spacing w:val="0"/>
          <w:sz w:val="28"/>
          <w:szCs w:val="24"/>
          <w:highlight w:val="none"/>
          <w:lang w:val="en-US" w:eastAsia="zh-CN"/>
        </w:rPr>
      </w:pPr>
      <w:r>
        <w:rPr>
          <w:rFonts w:hint="eastAsia" w:ascii="Times New Roman" w:hAnsi="Times New Roman" w:eastAsia="宋体" w:cs="Times New Roman"/>
          <w:b w:val="0"/>
          <w:bCs w:val="0"/>
          <w:spacing w:val="0"/>
          <w:sz w:val="24"/>
          <w:szCs w:val="24"/>
          <w:highlight w:val="none"/>
          <w:lang w:val="en-US" w:eastAsia="zh-CN"/>
        </w:rPr>
        <w:t>注：上述表格可手写或打印，但不能涂改。</w:t>
      </w:r>
    </w:p>
    <w:p>
      <w:pPr>
        <w:rPr>
          <w:rFonts w:hint="eastAsia"/>
          <w:highlight w:val="none"/>
          <w:lang w:val="en-US" w:eastAsia="zh-CN"/>
        </w:rPr>
      </w:pPr>
    </w:p>
    <w:p>
      <w:pPr>
        <w:keepNext w:val="0"/>
        <w:keepLines w:val="0"/>
        <w:pageBreakBefore w:val="0"/>
        <w:kinsoku/>
        <w:wordWrap/>
        <w:overflowPunct/>
        <w:topLinePunct w:val="0"/>
        <w:bidi w:val="0"/>
        <w:adjustRightInd w:val="0"/>
        <w:snapToGrid w:val="0"/>
        <w:spacing w:line="480" w:lineRule="auto"/>
        <w:jc w:val="left"/>
        <w:rPr>
          <w:rFonts w:hint="eastAsia" w:ascii="Times New Roman" w:hAnsi="Times New Roman" w:eastAsia="宋体" w:cs="Times New Roman"/>
          <w:bCs/>
          <w:spacing w:val="0"/>
          <w:sz w:val="24"/>
          <w:highlight w:val="none"/>
          <w:lang w:val="en-US" w:eastAsia="zh-CN"/>
        </w:rPr>
      </w:pPr>
      <w:r>
        <w:rPr>
          <w:rFonts w:hint="eastAsia" w:ascii="Times New Roman" w:hAnsi="Times New Roman" w:eastAsia="宋体" w:cs="Times New Roman"/>
          <w:bCs/>
          <w:spacing w:val="0"/>
          <w:sz w:val="24"/>
          <w:highlight w:val="none"/>
          <w:lang w:val="en-US" w:eastAsia="zh-CN"/>
        </w:rPr>
        <w:t>评标委员会全体成员</w:t>
      </w:r>
      <w:r>
        <w:rPr>
          <w:rFonts w:hint="eastAsia" w:ascii="Times New Roman" w:hAnsi="Times New Roman" w:eastAsia="宋体" w:cs="Times New Roman"/>
          <w:bCs/>
          <w:spacing w:val="0"/>
          <w:sz w:val="24"/>
          <w:highlight w:val="none"/>
        </w:rPr>
        <w:t xml:space="preserve">签名： </w:t>
      </w:r>
      <w:r>
        <w:rPr>
          <w:rFonts w:hint="eastAsia" w:ascii="Times New Roman" w:hAnsi="Times New Roman" w:eastAsia="宋体" w:cs="Times New Roman"/>
          <w:bCs/>
          <w:spacing w:val="0"/>
          <w:sz w:val="24"/>
          <w:highlight w:val="none"/>
          <w:lang w:val="en-US" w:eastAsia="zh-CN"/>
        </w:rPr>
        <w:t xml:space="preserve">              </w:t>
      </w:r>
    </w:p>
    <w:p>
      <w:pPr>
        <w:pStyle w:val="34"/>
        <w:rPr>
          <w:rFonts w:hint="eastAsia"/>
          <w:highlight w:val="none"/>
          <w:lang w:val="en-US" w:eastAsia="zh-CN"/>
        </w:rPr>
      </w:pPr>
    </w:p>
    <w:p>
      <w:pPr>
        <w:keepNext w:val="0"/>
        <w:keepLines w:val="0"/>
        <w:pageBreakBefore w:val="0"/>
        <w:numPr>
          <w:ilvl w:val="0"/>
          <w:numId w:val="0"/>
        </w:numPr>
        <w:kinsoku/>
        <w:wordWrap/>
        <w:overflowPunct/>
        <w:topLinePunct w:val="0"/>
        <w:bidi w:val="0"/>
        <w:adjustRightInd w:val="0"/>
        <w:snapToGrid w:val="0"/>
        <w:spacing w:line="240" w:lineRule="auto"/>
        <w:jc w:val="left"/>
        <w:rPr>
          <w:rFonts w:hint="eastAsia" w:ascii="Times New Roman" w:hAnsi="Times New Roman" w:eastAsia="宋体" w:cs="Times New Roman"/>
          <w:b/>
          <w:bCs/>
          <w:spacing w:val="0"/>
          <w:sz w:val="28"/>
          <w:szCs w:val="24"/>
          <w:highlight w:val="none"/>
          <w:lang w:val="en-US" w:eastAsia="zh-CN"/>
        </w:rPr>
        <w:sectPr>
          <w:headerReference r:id="rId7" w:type="default"/>
          <w:footerReference r:id="rId9" w:type="default"/>
          <w:headerReference r:id="rId8" w:type="even"/>
          <w:footerReference r:id="rId10" w:type="even"/>
          <w:pgSz w:w="11906" w:h="16838"/>
          <w:pgMar w:top="1440" w:right="1800" w:bottom="1440" w:left="1800" w:header="851" w:footer="992" w:gutter="0"/>
          <w:pgNumType w:fmt="decimal"/>
          <w:cols w:space="720" w:num="1"/>
          <w:docGrid w:type="lines" w:linePitch="312" w:charSpace="0"/>
        </w:sectPr>
      </w:pPr>
      <w:r>
        <w:rPr>
          <w:rFonts w:hint="eastAsia" w:ascii="Times New Roman" w:hAnsi="Times New Roman" w:eastAsia="宋体" w:cs="Times New Roman"/>
          <w:bCs/>
          <w:spacing w:val="0"/>
          <w:sz w:val="24"/>
          <w:highlight w:val="none"/>
          <w:lang w:val="en-US" w:eastAsia="zh-CN"/>
        </w:rPr>
        <w:t>评审</w:t>
      </w:r>
      <w:r>
        <w:rPr>
          <w:rFonts w:hint="eastAsia" w:ascii="Times New Roman" w:hAnsi="Times New Roman" w:eastAsia="宋体" w:cs="Times New Roman"/>
          <w:bCs/>
          <w:spacing w:val="0"/>
          <w:sz w:val="24"/>
          <w:highlight w:val="none"/>
        </w:rPr>
        <w:t>日期：</w:t>
      </w:r>
    </w:p>
    <w:p>
      <w:pPr>
        <w:keepNext w:val="0"/>
        <w:keepLines w:val="0"/>
        <w:pageBreakBefore w:val="0"/>
        <w:numPr>
          <w:ilvl w:val="0"/>
          <w:numId w:val="0"/>
        </w:numPr>
        <w:kinsoku/>
        <w:wordWrap/>
        <w:overflowPunct/>
        <w:topLinePunct w:val="0"/>
        <w:bidi w:val="0"/>
        <w:adjustRightInd w:val="0"/>
        <w:snapToGrid w:val="0"/>
        <w:spacing w:line="240" w:lineRule="auto"/>
        <w:jc w:val="left"/>
        <w:rPr>
          <w:rFonts w:hint="default" w:ascii="Times New Roman" w:hAnsi="Times New Roman" w:eastAsia="宋体" w:cs="Times New Roman"/>
          <w:b/>
          <w:bCs/>
          <w:spacing w:val="0"/>
          <w:sz w:val="44"/>
          <w:szCs w:val="44"/>
          <w:highlight w:val="none"/>
          <w:lang w:val="en-US" w:eastAsia="zh-CN"/>
        </w:rPr>
      </w:pPr>
      <w:r>
        <w:rPr>
          <w:rFonts w:hint="eastAsia" w:ascii="Times New Roman" w:hAnsi="Times New Roman" w:eastAsia="宋体" w:cs="Times New Roman"/>
          <w:b/>
          <w:bCs/>
          <w:spacing w:val="0"/>
          <w:sz w:val="28"/>
          <w:szCs w:val="24"/>
          <w:highlight w:val="none"/>
          <w:lang w:val="en-US" w:eastAsia="zh-CN"/>
        </w:rPr>
        <w:t>九、评审结果汇总表</w:t>
      </w:r>
    </w:p>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eastAsia="宋体" w:cs="Times New Roman"/>
          <w:b/>
          <w:bCs/>
          <w:spacing w:val="0"/>
          <w:sz w:val="44"/>
          <w:szCs w:val="44"/>
          <w:highlight w:val="none"/>
          <w:lang w:val="en-US" w:eastAsia="zh-CN"/>
        </w:rPr>
      </w:pPr>
    </w:p>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eastAsia="宋体" w:cs="Times New Roman"/>
          <w:b/>
          <w:bCs/>
          <w:spacing w:val="0"/>
          <w:sz w:val="44"/>
          <w:szCs w:val="44"/>
          <w:highlight w:val="none"/>
          <w:lang w:val="en-US" w:eastAsia="zh-CN"/>
        </w:rPr>
      </w:pPr>
      <w:r>
        <w:rPr>
          <w:rFonts w:hint="default" w:ascii="Times New Roman" w:hAnsi="Times New Roman" w:eastAsia="宋体" w:cs="Times New Roman"/>
          <w:b/>
          <w:bCs/>
          <w:spacing w:val="0"/>
          <w:sz w:val="44"/>
          <w:szCs w:val="44"/>
          <w:highlight w:val="none"/>
          <w:lang w:val="en-US" w:eastAsia="zh-CN"/>
        </w:rPr>
        <w:t>评审结果汇总表</w:t>
      </w:r>
    </w:p>
    <w:p>
      <w:pPr>
        <w:pStyle w:val="21"/>
        <w:keepNext w:val="0"/>
        <w:keepLines w:val="0"/>
        <w:pageBreakBefore w:val="0"/>
        <w:kinsoku/>
        <w:wordWrap/>
        <w:overflowPunct/>
        <w:topLinePunct w:val="0"/>
        <w:bidi w:val="0"/>
        <w:spacing w:after="0" w:line="240" w:lineRule="auto"/>
        <w:jc w:val="center"/>
        <w:rPr>
          <w:rFonts w:hint="default" w:ascii="Times New Roman" w:hAnsi="Times New Roman" w:eastAsia="宋体" w:cs="Times New Roman"/>
          <w:b w:val="0"/>
          <w:bCs w:val="0"/>
          <w:spacing w:val="0"/>
          <w:sz w:val="22"/>
          <w:szCs w:val="22"/>
          <w:highlight w:val="none"/>
          <w:lang w:val="en-US" w:eastAsia="zh-CN"/>
        </w:rPr>
      </w:pPr>
    </w:p>
    <w:tbl>
      <w:tblPr>
        <w:tblStyle w:val="22"/>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660"/>
        <w:gridCol w:w="990"/>
        <w:gridCol w:w="1050"/>
        <w:gridCol w:w="750"/>
        <w:gridCol w:w="1182"/>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noWrap w:val="0"/>
            <w:vAlign w:val="center"/>
          </w:tcPr>
          <w:p>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b/>
                <w:color w:val="000000"/>
                <w:spacing w:val="0"/>
                <w:kern w:val="2"/>
                <w:sz w:val="24"/>
                <w:szCs w:val="24"/>
                <w:highlight w:val="none"/>
              </w:rPr>
            </w:pPr>
            <w:r>
              <w:rPr>
                <w:rFonts w:hint="default" w:ascii="Times New Roman" w:hAnsi="Times New Roman" w:eastAsia="宋体" w:cs="Times New Roman"/>
                <w:b/>
                <w:color w:val="000000"/>
                <w:spacing w:val="0"/>
                <w:kern w:val="2"/>
                <w:sz w:val="24"/>
                <w:szCs w:val="24"/>
                <w:highlight w:val="none"/>
              </w:rPr>
              <w:t>序号</w:t>
            </w:r>
          </w:p>
        </w:tc>
        <w:tc>
          <w:tcPr>
            <w:tcW w:w="3660" w:type="dxa"/>
            <w:noWrap w:val="0"/>
            <w:vAlign w:val="center"/>
          </w:tcPr>
          <w:p>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b/>
                <w:bCs w:val="0"/>
                <w:sz w:val="24"/>
                <w:szCs w:val="24"/>
                <w:highlight w:val="none"/>
                <w:lang w:val="en-US" w:eastAsia="zh-CN"/>
              </w:rPr>
            </w:pPr>
            <w:r>
              <w:rPr>
                <w:rFonts w:hint="default" w:ascii="Times New Roman" w:hAnsi="Times New Roman" w:eastAsia="宋体" w:cs="Times New Roman"/>
                <w:b/>
                <w:bCs w:val="0"/>
                <w:sz w:val="24"/>
                <w:szCs w:val="24"/>
                <w:highlight w:val="none"/>
                <w:lang w:val="en-US" w:eastAsia="zh-CN"/>
              </w:rPr>
              <w:t>参评单位名称</w:t>
            </w:r>
          </w:p>
          <w:p>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b/>
                <w:color w:val="000000"/>
                <w:kern w:val="2"/>
                <w:sz w:val="24"/>
                <w:szCs w:val="24"/>
                <w:highlight w:val="none"/>
              </w:rPr>
            </w:pPr>
            <w:r>
              <w:rPr>
                <w:rFonts w:hint="default" w:ascii="Times New Roman" w:hAnsi="Times New Roman" w:eastAsia="宋体" w:cs="Times New Roman"/>
                <w:b/>
                <w:bCs w:val="0"/>
                <w:sz w:val="24"/>
                <w:szCs w:val="24"/>
                <w:highlight w:val="none"/>
                <w:lang w:val="en-US" w:eastAsia="zh-CN"/>
              </w:rPr>
              <w:t>（按报名顺序排列）</w:t>
            </w:r>
          </w:p>
        </w:tc>
        <w:tc>
          <w:tcPr>
            <w:tcW w:w="990" w:type="dxa"/>
            <w:noWrap w:val="0"/>
            <w:vAlign w:val="center"/>
          </w:tcPr>
          <w:p>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b/>
                <w:color w:val="000000"/>
                <w:kern w:val="2"/>
                <w:sz w:val="24"/>
                <w:szCs w:val="24"/>
                <w:highlight w:val="none"/>
                <w:lang w:val="en-US" w:eastAsia="zh-CN"/>
              </w:rPr>
            </w:pPr>
            <w:r>
              <w:rPr>
                <w:rFonts w:hint="default" w:ascii="Times New Roman" w:hAnsi="Times New Roman" w:eastAsia="宋体" w:cs="Times New Roman"/>
                <w:b/>
                <w:color w:val="000000"/>
                <w:kern w:val="2"/>
                <w:sz w:val="24"/>
                <w:szCs w:val="24"/>
                <w:highlight w:val="none"/>
                <w:lang w:val="en-US" w:eastAsia="zh-CN"/>
              </w:rPr>
              <w:t>资格评审情况</w:t>
            </w:r>
          </w:p>
        </w:tc>
        <w:tc>
          <w:tcPr>
            <w:tcW w:w="1050" w:type="dxa"/>
            <w:noWrap w:val="0"/>
            <w:vAlign w:val="center"/>
          </w:tcPr>
          <w:p>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b/>
                <w:bCs w:val="0"/>
                <w:color w:val="000000"/>
                <w:sz w:val="24"/>
                <w:szCs w:val="24"/>
                <w:highlight w:val="none"/>
                <w:lang w:val="en-US" w:eastAsia="zh-CN"/>
              </w:rPr>
            </w:pPr>
            <w:r>
              <w:rPr>
                <w:rFonts w:hint="default" w:ascii="Times New Roman" w:hAnsi="Times New Roman" w:eastAsia="宋体" w:cs="Times New Roman"/>
                <w:b/>
                <w:bCs w:val="0"/>
                <w:color w:val="000000"/>
                <w:sz w:val="24"/>
                <w:szCs w:val="24"/>
                <w:highlight w:val="none"/>
                <w:lang w:val="en-US" w:eastAsia="zh-CN"/>
              </w:rPr>
              <w:t>报价（元）</w:t>
            </w:r>
          </w:p>
        </w:tc>
        <w:tc>
          <w:tcPr>
            <w:tcW w:w="750" w:type="dxa"/>
            <w:noWrap w:val="0"/>
            <w:vAlign w:val="center"/>
          </w:tcPr>
          <w:p>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b/>
                <w:bCs w:val="0"/>
                <w:color w:val="000000"/>
                <w:sz w:val="24"/>
                <w:szCs w:val="24"/>
                <w:highlight w:val="none"/>
                <w:lang w:val="en-US" w:eastAsia="zh-CN"/>
              </w:rPr>
            </w:pPr>
            <w:r>
              <w:rPr>
                <w:rFonts w:hint="eastAsia" w:ascii="Times New Roman" w:hAnsi="Times New Roman" w:eastAsia="宋体" w:cs="Times New Roman"/>
                <w:b/>
                <w:bCs w:val="0"/>
                <w:sz w:val="24"/>
                <w:szCs w:val="24"/>
                <w:highlight w:val="none"/>
                <w:lang w:val="en-US" w:eastAsia="zh-CN"/>
              </w:rPr>
              <w:t>价格得分</w:t>
            </w:r>
          </w:p>
        </w:tc>
        <w:tc>
          <w:tcPr>
            <w:tcW w:w="1182" w:type="dxa"/>
            <w:noWrap w:val="0"/>
            <w:vAlign w:val="center"/>
          </w:tcPr>
          <w:p>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b/>
                <w:bCs w:val="0"/>
                <w:sz w:val="24"/>
                <w:szCs w:val="24"/>
                <w:highlight w:val="none"/>
                <w:lang w:val="en-US" w:eastAsia="zh-CN"/>
              </w:rPr>
            </w:pPr>
            <w:r>
              <w:rPr>
                <w:rFonts w:hint="eastAsia" w:ascii="Times New Roman" w:hAnsi="Times New Roman" w:eastAsia="宋体" w:cs="Times New Roman"/>
                <w:b/>
                <w:bCs w:val="0"/>
                <w:sz w:val="24"/>
                <w:szCs w:val="24"/>
                <w:highlight w:val="none"/>
                <w:lang w:val="en-US" w:eastAsia="zh-CN"/>
              </w:rPr>
              <w:t>技术商务平均得分</w:t>
            </w:r>
          </w:p>
        </w:tc>
        <w:tc>
          <w:tcPr>
            <w:tcW w:w="823" w:type="dxa"/>
            <w:noWrap w:val="0"/>
            <w:vAlign w:val="center"/>
          </w:tcPr>
          <w:p>
            <w:pPr>
              <w:keepNext w:val="0"/>
              <w:keepLines w:val="0"/>
              <w:pageBreakBefore w:val="0"/>
              <w:widowControl/>
              <w:kinsoku/>
              <w:wordWrap/>
              <w:overflowPunct/>
              <w:topLinePunct w:val="0"/>
              <w:bidi w:val="0"/>
              <w:spacing w:line="240" w:lineRule="auto"/>
              <w:jc w:val="center"/>
              <w:rPr>
                <w:rFonts w:hint="eastAsia" w:ascii="Times New Roman" w:hAnsi="Times New Roman" w:eastAsia="宋体" w:cs="Times New Roman"/>
                <w:b/>
                <w:bCs w:val="0"/>
                <w:sz w:val="24"/>
                <w:szCs w:val="24"/>
                <w:highlight w:val="none"/>
                <w:lang w:val="en-US" w:eastAsia="zh-CN"/>
              </w:rPr>
            </w:pPr>
            <w:r>
              <w:rPr>
                <w:rFonts w:hint="eastAsia" w:ascii="Times New Roman" w:hAnsi="Times New Roman" w:eastAsia="宋体" w:cs="Times New Roman"/>
                <w:b/>
                <w:bCs w:val="0"/>
                <w:sz w:val="24"/>
                <w:szCs w:val="24"/>
                <w:highlight w:val="none"/>
                <w:lang w:val="en-US" w:eastAsia="zh-CN"/>
              </w:rPr>
              <w:t>结果</w:t>
            </w:r>
            <w:r>
              <w:rPr>
                <w:rFonts w:hint="default" w:ascii="Times New Roman" w:hAnsi="Times New Roman" w:eastAsia="宋体" w:cs="Times New Roman"/>
                <w:b/>
                <w:bCs w:val="0"/>
                <w:color w:val="000000"/>
                <w:sz w:val="24"/>
                <w:szCs w:val="24"/>
                <w:highlight w:val="none"/>
                <w:lang w:val="en-US" w:eastAsia="zh-CN"/>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noWrap w:val="0"/>
            <w:vAlign w:val="center"/>
          </w:tcPr>
          <w:p>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b/>
                <w:color w:val="000000"/>
                <w:sz w:val="24"/>
                <w:szCs w:val="24"/>
                <w:highlight w:val="none"/>
              </w:rPr>
            </w:pPr>
            <w:r>
              <w:rPr>
                <w:rFonts w:hint="default" w:ascii="Times New Roman" w:hAnsi="Times New Roman" w:eastAsia="宋体" w:cs="Times New Roman"/>
                <w:b/>
                <w:color w:val="000000"/>
                <w:sz w:val="24"/>
                <w:szCs w:val="24"/>
                <w:highlight w:val="none"/>
              </w:rPr>
              <w:t>1</w:t>
            </w:r>
          </w:p>
        </w:tc>
        <w:tc>
          <w:tcPr>
            <w:tcW w:w="3660" w:type="dxa"/>
            <w:noWrap w:val="0"/>
            <w:vAlign w:val="center"/>
          </w:tcPr>
          <w:p>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b/>
                <w:sz w:val="24"/>
                <w:szCs w:val="24"/>
                <w:highlight w:val="none"/>
              </w:rPr>
            </w:pPr>
            <w:r>
              <w:rPr>
                <w:rFonts w:hint="default" w:ascii="Times New Roman" w:hAnsi="Times New Roman" w:eastAsia="宋体" w:cs="Times New Roman"/>
                <w:b/>
                <w:bCs w:val="0"/>
                <w:color w:val="000000"/>
                <w:sz w:val="24"/>
                <w:szCs w:val="24"/>
                <w:highlight w:val="none"/>
                <w:lang w:val="en-US" w:eastAsia="zh-CN"/>
              </w:rPr>
              <w:t>供应商A</w:t>
            </w:r>
          </w:p>
        </w:tc>
        <w:tc>
          <w:tcPr>
            <w:tcW w:w="990" w:type="dxa"/>
            <w:noWrap w:val="0"/>
            <w:vAlign w:val="center"/>
          </w:tcPr>
          <w:p>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b/>
                <w:color w:val="000000"/>
                <w:sz w:val="24"/>
                <w:szCs w:val="24"/>
                <w:highlight w:val="none"/>
              </w:rPr>
            </w:pPr>
          </w:p>
        </w:tc>
        <w:tc>
          <w:tcPr>
            <w:tcW w:w="1050" w:type="dxa"/>
            <w:noWrap w:val="0"/>
            <w:vAlign w:val="center"/>
          </w:tcPr>
          <w:p>
            <w:pPr>
              <w:keepNext w:val="0"/>
              <w:keepLines w:val="0"/>
              <w:pageBreakBefore w:val="0"/>
              <w:widowControl/>
              <w:kinsoku/>
              <w:wordWrap/>
              <w:overflowPunct/>
              <w:topLinePunct w:val="0"/>
              <w:bidi w:val="0"/>
              <w:adjustRightInd/>
              <w:snapToGrid/>
              <w:spacing w:line="240" w:lineRule="auto"/>
              <w:jc w:val="center"/>
              <w:rPr>
                <w:rFonts w:hint="default" w:ascii="Times New Roman" w:hAnsi="Times New Roman" w:eastAsia="宋体" w:cs="Times New Roman"/>
                <w:b/>
                <w:color w:val="000000"/>
                <w:sz w:val="24"/>
                <w:szCs w:val="24"/>
                <w:highlight w:val="none"/>
              </w:rPr>
            </w:pPr>
          </w:p>
        </w:tc>
        <w:tc>
          <w:tcPr>
            <w:tcW w:w="750" w:type="dxa"/>
            <w:noWrap w:val="0"/>
            <w:vAlign w:val="center"/>
          </w:tcPr>
          <w:p>
            <w:pPr>
              <w:keepNext w:val="0"/>
              <w:keepLines w:val="0"/>
              <w:pageBreakBefore w:val="0"/>
              <w:widowControl/>
              <w:kinsoku/>
              <w:wordWrap/>
              <w:overflowPunct/>
              <w:topLinePunct w:val="0"/>
              <w:bidi w:val="0"/>
              <w:adjustRightInd/>
              <w:snapToGrid/>
              <w:spacing w:line="240" w:lineRule="auto"/>
              <w:jc w:val="center"/>
              <w:rPr>
                <w:rFonts w:hint="default" w:ascii="Times New Roman" w:hAnsi="Times New Roman" w:eastAsia="宋体" w:cs="Times New Roman"/>
                <w:b/>
                <w:color w:val="000000"/>
                <w:sz w:val="24"/>
                <w:szCs w:val="24"/>
                <w:highlight w:val="none"/>
              </w:rPr>
            </w:pPr>
          </w:p>
        </w:tc>
        <w:tc>
          <w:tcPr>
            <w:tcW w:w="1182" w:type="dxa"/>
            <w:noWrap w:val="0"/>
            <w:vAlign w:val="center"/>
          </w:tcPr>
          <w:p>
            <w:pPr>
              <w:keepNext w:val="0"/>
              <w:keepLines w:val="0"/>
              <w:pageBreakBefore w:val="0"/>
              <w:widowControl/>
              <w:kinsoku/>
              <w:wordWrap/>
              <w:overflowPunct/>
              <w:topLinePunct w:val="0"/>
              <w:bidi w:val="0"/>
              <w:adjustRightInd/>
              <w:snapToGrid/>
              <w:spacing w:line="240" w:lineRule="auto"/>
              <w:jc w:val="center"/>
              <w:rPr>
                <w:rFonts w:hint="default" w:ascii="Times New Roman" w:hAnsi="Times New Roman" w:eastAsia="宋体" w:cs="Times New Roman"/>
                <w:b/>
                <w:color w:val="000000"/>
                <w:sz w:val="24"/>
                <w:szCs w:val="24"/>
                <w:highlight w:val="none"/>
              </w:rPr>
            </w:pPr>
          </w:p>
        </w:tc>
        <w:tc>
          <w:tcPr>
            <w:tcW w:w="823" w:type="dxa"/>
            <w:noWrap w:val="0"/>
            <w:vAlign w:val="center"/>
          </w:tcPr>
          <w:p>
            <w:pPr>
              <w:keepNext w:val="0"/>
              <w:keepLines w:val="0"/>
              <w:pageBreakBefore w:val="0"/>
              <w:widowControl/>
              <w:kinsoku/>
              <w:wordWrap/>
              <w:overflowPunct/>
              <w:topLinePunct w:val="0"/>
              <w:bidi w:val="0"/>
              <w:adjustRightInd/>
              <w:snapToGrid/>
              <w:spacing w:line="240" w:lineRule="auto"/>
              <w:jc w:val="center"/>
              <w:rPr>
                <w:rFonts w:hint="default" w:ascii="Times New Roman" w:hAnsi="Times New Roman" w:eastAsia="宋体" w:cs="Times New Roman"/>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noWrap w:val="0"/>
            <w:vAlign w:val="center"/>
          </w:tcPr>
          <w:p>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b/>
                <w:color w:val="000000"/>
                <w:sz w:val="24"/>
                <w:szCs w:val="24"/>
                <w:highlight w:val="none"/>
                <w:lang w:val="en-US" w:eastAsia="zh-CN"/>
              </w:rPr>
            </w:pPr>
            <w:r>
              <w:rPr>
                <w:rFonts w:hint="default" w:ascii="Times New Roman" w:hAnsi="Times New Roman" w:eastAsia="宋体" w:cs="Times New Roman"/>
                <w:b/>
                <w:color w:val="000000"/>
                <w:sz w:val="24"/>
                <w:szCs w:val="24"/>
                <w:highlight w:val="none"/>
                <w:lang w:val="en-US" w:eastAsia="zh-CN"/>
              </w:rPr>
              <w:t>2</w:t>
            </w:r>
          </w:p>
        </w:tc>
        <w:tc>
          <w:tcPr>
            <w:tcW w:w="3660" w:type="dxa"/>
            <w:noWrap w:val="0"/>
            <w:vAlign w:val="center"/>
          </w:tcPr>
          <w:p>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b/>
                <w:sz w:val="24"/>
                <w:szCs w:val="24"/>
                <w:highlight w:val="none"/>
                <w:lang w:val="en-US"/>
              </w:rPr>
            </w:pPr>
            <w:r>
              <w:rPr>
                <w:rFonts w:hint="default" w:ascii="Times New Roman" w:hAnsi="Times New Roman" w:eastAsia="宋体" w:cs="Times New Roman"/>
                <w:b/>
                <w:bCs w:val="0"/>
                <w:color w:val="000000"/>
                <w:sz w:val="24"/>
                <w:szCs w:val="24"/>
                <w:highlight w:val="none"/>
                <w:lang w:val="en-US" w:eastAsia="zh-CN"/>
              </w:rPr>
              <w:t>供应商B</w:t>
            </w:r>
          </w:p>
        </w:tc>
        <w:tc>
          <w:tcPr>
            <w:tcW w:w="990" w:type="dxa"/>
            <w:noWrap w:val="0"/>
            <w:vAlign w:val="center"/>
          </w:tcPr>
          <w:p>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b/>
                <w:color w:val="000000"/>
                <w:sz w:val="24"/>
                <w:szCs w:val="24"/>
                <w:highlight w:val="none"/>
              </w:rPr>
            </w:pPr>
          </w:p>
        </w:tc>
        <w:tc>
          <w:tcPr>
            <w:tcW w:w="1050" w:type="dxa"/>
            <w:noWrap w:val="0"/>
            <w:vAlign w:val="center"/>
          </w:tcPr>
          <w:p>
            <w:pPr>
              <w:keepNext w:val="0"/>
              <w:keepLines w:val="0"/>
              <w:pageBreakBefore w:val="0"/>
              <w:widowControl/>
              <w:kinsoku/>
              <w:wordWrap/>
              <w:overflowPunct/>
              <w:topLinePunct w:val="0"/>
              <w:bidi w:val="0"/>
              <w:adjustRightInd/>
              <w:snapToGrid/>
              <w:spacing w:line="240" w:lineRule="auto"/>
              <w:jc w:val="center"/>
              <w:rPr>
                <w:rFonts w:hint="default" w:ascii="Times New Roman" w:hAnsi="Times New Roman" w:eastAsia="宋体" w:cs="Times New Roman"/>
                <w:b/>
                <w:color w:val="000000"/>
                <w:sz w:val="24"/>
                <w:szCs w:val="24"/>
                <w:highlight w:val="none"/>
              </w:rPr>
            </w:pPr>
          </w:p>
        </w:tc>
        <w:tc>
          <w:tcPr>
            <w:tcW w:w="750" w:type="dxa"/>
            <w:noWrap w:val="0"/>
            <w:vAlign w:val="center"/>
          </w:tcPr>
          <w:p>
            <w:pPr>
              <w:keepNext w:val="0"/>
              <w:keepLines w:val="0"/>
              <w:pageBreakBefore w:val="0"/>
              <w:widowControl/>
              <w:kinsoku/>
              <w:wordWrap/>
              <w:overflowPunct/>
              <w:topLinePunct w:val="0"/>
              <w:bidi w:val="0"/>
              <w:adjustRightInd/>
              <w:snapToGrid/>
              <w:spacing w:line="240" w:lineRule="auto"/>
              <w:jc w:val="center"/>
              <w:rPr>
                <w:rFonts w:hint="default" w:ascii="Times New Roman" w:hAnsi="Times New Roman" w:eastAsia="宋体" w:cs="Times New Roman"/>
                <w:b/>
                <w:color w:val="000000"/>
                <w:sz w:val="24"/>
                <w:szCs w:val="24"/>
                <w:highlight w:val="none"/>
              </w:rPr>
            </w:pPr>
          </w:p>
        </w:tc>
        <w:tc>
          <w:tcPr>
            <w:tcW w:w="1182" w:type="dxa"/>
            <w:noWrap w:val="0"/>
            <w:vAlign w:val="center"/>
          </w:tcPr>
          <w:p>
            <w:pPr>
              <w:keepNext w:val="0"/>
              <w:keepLines w:val="0"/>
              <w:pageBreakBefore w:val="0"/>
              <w:widowControl/>
              <w:kinsoku/>
              <w:wordWrap/>
              <w:overflowPunct/>
              <w:topLinePunct w:val="0"/>
              <w:bidi w:val="0"/>
              <w:adjustRightInd/>
              <w:snapToGrid/>
              <w:spacing w:line="240" w:lineRule="auto"/>
              <w:jc w:val="center"/>
              <w:rPr>
                <w:rFonts w:hint="default" w:ascii="Times New Roman" w:hAnsi="Times New Roman" w:eastAsia="宋体" w:cs="Times New Roman"/>
                <w:b/>
                <w:color w:val="000000"/>
                <w:sz w:val="24"/>
                <w:szCs w:val="24"/>
                <w:highlight w:val="none"/>
              </w:rPr>
            </w:pPr>
          </w:p>
        </w:tc>
        <w:tc>
          <w:tcPr>
            <w:tcW w:w="823" w:type="dxa"/>
            <w:noWrap w:val="0"/>
            <w:vAlign w:val="center"/>
          </w:tcPr>
          <w:p>
            <w:pPr>
              <w:keepNext w:val="0"/>
              <w:keepLines w:val="0"/>
              <w:pageBreakBefore w:val="0"/>
              <w:widowControl/>
              <w:kinsoku/>
              <w:wordWrap/>
              <w:overflowPunct/>
              <w:topLinePunct w:val="0"/>
              <w:bidi w:val="0"/>
              <w:adjustRightInd/>
              <w:snapToGrid/>
              <w:spacing w:line="240" w:lineRule="auto"/>
              <w:jc w:val="center"/>
              <w:rPr>
                <w:rFonts w:hint="default" w:ascii="Times New Roman" w:hAnsi="Times New Roman" w:eastAsia="宋体" w:cs="Times New Roman"/>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noWrap w:val="0"/>
            <w:vAlign w:val="center"/>
          </w:tcPr>
          <w:p>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b/>
                <w:color w:val="000000"/>
                <w:sz w:val="24"/>
                <w:szCs w:val="24"/>
                <w:highlight w:val="none"/>
                <w:lang w:val="en-US" w:eastAsia="zh-CN"/>
              </w:rPr>
            </w:pPr>
            <w:r>
              <w:rPr>
                <w:rFonts w:hint="default" w:ascii="Times New Roman" w:hAnsi="Times New Roman" w:eastAsia="宋体" w:cs="Times New Roman"/>
                <w:b/>
                <w:color w:val="000000"/>
                <w:sz w:val="24"/>
                <w:szCs w:val="24"/>
                <w:highlight w:val="none"/>
                <w:lang w:val="en-US" w:eastAsia="zh-CN"/>
              </w:rPr>
              <w:t>3</w:t>
            </w:r>
          </w:p>
        </w:tc>
        <w:tc>
          <w:tcPr>
            <w:tcW w:w="3660" w:type="dxa"/>
            <w:noWrap w:val="0"/>
            <w:vAlign w:val="center"/>
          </w:tcPr>
          <w:p>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b/>
                <w:sz w:val="24"/>
                <w:szCs w:val="24"/>
                <w:highlight w:val="none"/>
                <w:lang w:val="en-US"/>
              </w:rPr>
            </w:pPr>
            <w:r>
              <w:rPr>
                <w:rFonts w:hint="default" w:ascii="Times New Roman" w:hAnsi="Times New Roman" w:eastAsia="宋体" w:cs="Times New Roman"/>
                <w:b/>
                <w:bCs w:val="0"/>
                <w:color w:val="000000"/>
                <w:sz w:val="24"/>
                <w:szCs w:val="24"/>
                <w:highlight w:val="none"/>
                <w:lang w:val="en-US" w:eastAsia="zh-CN"/>
              </w:rPr>
              <w:t>供应商C</w:t>
            </w:r>
          </w:p>
        </w:tc>
        <w:tc>
          <w:tcPr>
            <w:tcW w:w="990" w:type="dxa"/>
            <w:noWrap w:val="0"/>
            <w:vAlign w:val="center"/>
          </w:tcPr>
          <w:p>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b/>
                <w:color w:val="000000"/>
                <w:sz w:val="24"/>
                <w:szCs w:val="24"/>
                <w:highlight w:val="none"/>
              </w:rPr>
            </w:pPr>
          </w:p>
        </w:tc>
        <w:tc>
          <w:tcPr>
            <w:tcW w:w="1050" w:type="dxa"/>
            <w:noWrap w:val="0"/>
            <w:vAlign w:val="center"/>
          </w:tcPr>
          <w:p>
            <w:pPr>
              <w:keepNext w:val="0"/>
              <w:keepLines w:val="0"/>
              <w:pageBreakBefore w:val="0"/>
              <w:widowControl/>
              <w:kinsoku/>
              <w:wordWrap/>
              <w:overflowPunct/>
              <w:topLinePunct w:val="0"/>
              <w:bidi w:val="0"/>
              <w:adjustRightInd/>
              <w:snapToGrid/>
              <w:spacing w:line="240" w:lineRule="auto"/>
              <w:jc w:val="center"/>
              <w:rPr>
                <w:rFonts w:hint="default" w:ascii="Times New Roman" w:hAnsi="Times New Roman" w:eastAsia="宋体" w:cs="Times New Roman"/>
                <w:b/>
                <w:color w:val="000000"/>
                <w:sz w:val="24"/>
                <w:szCs w:val="24"/>
                <w:highlight w:val="none"/>
              </w:rPr>
            </w:pPr>
          </w:p>
        </w:tc>
        <w:tc>
          <w:tcPr>
            <w:tcW w:w="750" w:type="dxa"/>
            <w:noWrap w:val="0"/>
            <w:vAlign w:val="center"/>
          </w:tcPr>
          <w:p>
            <w:pPr>
              <w:keepNext w:val="0"/>
              <w:keepLines w:val="0"/>
              <w:pageBreakBefore w:val="0"/>
              <w:widowControl/>
              <w:kinsoku/>
              <w:wordWrap/>
              <w:overflowPunct/>
              <w:topLinePunct w:val="0"/>
              <w:bidi w:val="0"/>
              <w:adjustRightInd/>
              <w:snapToGrid/>
              <w:spacing w:line="240" w:lineRule="auto"/>
              <w:jc w:val="center"/>
              <w:rPr>
                <w:rFonts w:hint="default" w:ascii="Times New Roman" w:hAnsi="Times New Roman" w:eastAsia="宋体" w:cs="Times New Roman"/>
                <w:b/>
                <w:color w:val="000000"/>
                <w:sz w:val="24"/>
                <w:szCs w:val="24"/>
                <w:highlight w:val="none"/>
              </w:rPr>
            </w:pPr>
          </w:p>
        </w:tc>
        <w:tc>
          <w:tcPr>
            <w:tcW w:w="1182" w:type="dxa"/>
            <w:noWrap w:val="0"/>
            <w:vAlign w:val="center"/>
          </w:tcPr>
          <w:p>
            <w:pPr>
              <w:keepNext w:val="0"/>
              <w:keepLines w:val="0"/>
              <w:pageBreakBefore w:val="0"/>
              <w:widowControl/>
              <w:kinsoku/>
              <w:wordWrap/>
              <w:overflowPunct/>
              <w:topLinePunct w:val="0"/>
              <w:bidi w:val="0"/>
              <w:adjustRightInd/>
              <w:snapToGrid/>
              <w:spacing w:line="240" w:lineRule="auto"/>
              <w:jc w:val="center"/>
              <w:rPr>
                <w:rFonts w:hint="default" w:ascii="Times New Roman" w:hAnsi="Times New Roman" w:eastAsia="宋体" w:cs="Times New Roman"/>
                <w:b/>
                <w:color w:val="000000"/>
                <w:sz w:val="24"/>
                <w:szCs w:val="24"/>
                <w:highlight w:val="none"/>
              </w:rPr>
            </w:pPr>
          </w:p>
        </w:tc>
        <w:tc>
          <w:tcPr>
            <w:tcW w:w="823" w:type="dxa"/>
            <w:noWrap w:val="0"/>
            <w:vAlign w:val="center"/>
          </w:tcPr>
          <w:p>
            <w:pPr>
              <w:keepNext w:val="0"/>
              <w:keepLines w:val="0"/>
              <w:pageBreakBefore w:val="0"/>
              <w:widowControl/>
              <w:kinsoku/>
              <w:wordWrap/>
              <w:overflowPunct/>
              <w:topLinePunct w:val="0"/>
              <w:bidi w:val="0"/>
              <w:adjustRightInd/>
              <w:snapToGrid/>
              <w:spacing w:line="240" w:lineRule="auto"/>
              <w:jc w:val="center"/>
              <w:rPr>
                <w:rFonts w:hint="default" w:ascii="Times New Roman" w:hAnsi="Times New Roman" w:eastAsia="宋体" w:cs="Times New Roman"/>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noWrap w:val="0"/>
            <w:vAlign w:val="center"/>
          </w:tcPr>
          <w:p>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b/>
                <w:color w:val="000000"/>
                <w:sz w:val="24"/>
                <w:szCs w:val="24"/>
                <w:highlight w:val="none"/>
                <w:lang w:val="en-US" w:eastAsia="zh-CN"/>
              </w:rPr>
            </w:pPr>
            <w:r>
              <w:rPr>
                <w:rFonts w:hint="default" w:ascii="Times New Roman" w:hAnsi="Times New Roman" w:eastAsia="宋体" w:cs="Times New Roman"/>
                <w:b/>
                <w:color w:val="000000"/>
                <w:sz w:val="24"/>
                <w:szCs w:val="24"/>
                <w:highlight w:val="none"/>
                <w:lang w:val="en-US" w:eastAsia="zh-CN"/>
              </w:rPr>
              <w:t>4</w:t>
            </w:r>
          </w:p>
        </w:tc>
        <w:tc>
          <w:tcPr>
            <w:tcW w:w="3660" w:type="dxa"/>
            <w:noWrap w:val="0"/>
            <w:vAlign w:val="center"/>
          </w:tcPr>
          <w:p>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b/>
                <w:sz w:val="24"/>
                <w:szCs w:val="24"/>
                <w:highlight w:val="none"/>
              </w:rPr>
            </w:pPr>
            <w:r>
              <w:rPr>
                <w:rFonts w:hint="default" w:ascii="Times New Roman" w:hAnsi="Times New Roman" w:eastAsia="宋体" w:cs="Times New Roman"/>
                <w:b/>
                <w:bCs w:val="0"/>
                <w:color w:val="000000"/>
                <w:sz w:val="24"/>
                <w:szCs w:val="24"/>
                <w:highlight w:val="none"/>
                <w:lang w:val="en-US" w:eastAsia="zh-CN"/>
              </w:rPr>
              <w:t>......</w:t>
            </w:r>
          </w:p>
        </w:tc>
        <w:tc>
          <w:tcPr>
            <w:tcW w:w="990" w:type="dxa"/>
            <w:noWrap w:val="0"/>
            <w:vAlign w:val="center"/>
          </w:tcPr>
          <w:p>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b/>
                <w:color w:val="000000"/>
                <w:sz w:val="24"/>
                <w:szCs w:val="24"/>
                <w:highlight w:val="none"/>
              </w:rPr>
            </w:pPr>
          </w:p>
        </w:tc>
        <w:tc>
          <w:tcPr>
            <w:tcW w:w="1050" w:type="dxa"/>
            <w:noWrap w:val="0"/>
            <w:vAlign w:val="center"/>
          </w:tcPr>
          <w:p>
            <w:pPr>
              <w:keepNext w:val="0"/>
              <w:keepLines w:val="0"/>
              <w:pageBreakBefore w:val="0"/>
              <w:widowControl/>
              <w:kinsoku/>
              <w:wordWrap/>
              <w:overflowPunct/>
              <w:topLinePunct w:val="0"/>
              <w:bidi w:val="0"/>
              <w:adjustRightInd/>
              <w:snapToGrid/>
              <w:spacing w:line="240" w:lineRule="auto"/>
              <w:jc w:val="center"/>
              <w:rPr>
                <w:rFonts w:hint="default" w:ascii="Times New Roman" w:hAnsi="Times New Roman" w:eastAsia="宋体" w:cs="Times New Roman"/>
                <w:b/>
                <w:color w:val="000000"/>
                <w:sz w:val="24"/>
                <w:szCs w:val="24"/>
                <w:highlight w:val="none"/>
              </w:rPr>
            </w:pPr>
          </w:p>
        </w:tc>
        <w:tc>
          <w:tcPr>
            <w:tcW w:w="750" w:type="dxa"/>
            <w:noWrap w:val="0"/>
            <w:vAlign w:val="center"/>
          </w:tcPr>
          <w:p>
            <w:pPr>
              <w:keepNext w:val="0"/>
              <w:keepLines w:val="0"/>
              <w:pageBreakBefore w:val="0"/>
              <w:widowControl/>
              <w:kinsoku/>
              <w:wordWrap/>
              <w:overflowPunct/>
              <w:topLinePunct w:val="0"/>
              <w:bidi w:val="0"/>
              <w:adjustRightInd/>
              <w:snapToGrid/>
              <w:spacing w:line="240" w:lineRule="auto"/>
              <w:jc w:val="center"/>
              <w:rPr>
                <w:rFonts w:hint="default" w:ascii="Times New Roman" w:hAnsi="Times New Roman" w:eastAsia="宋体" w:cs="Times New Roman"/>
                <w:b/>
                <w:color w:val="000000"/>
                <w:sz w:val="24"/>
                <w:szCs w:val="24"/>
                <w:highlight w:val="none"/>
              </w:rPr>
            </w:pPr>
          </w:p>
        </w:tc>
        <w:tc>
          <w:tcPr>
            <w:tcW w:w="1182" w:type="dxa"/>
            <w:noWrap w:val="0"/>
            <w:vAlign w:val="center"/>
          </w:tcPr>
          <w:p>
            <w:pPr>
              <w:keepNext w:val="0"/>
              <w:keepLines w:val="0"/>
              <w:pageBreakBefore w:val="0"/>
              <w:widowControl/>
              <w:kinsoku/>
              <w:wordWrap/>
              <w:overflowPunct/>
              <w:topLinePunct w:val="0"/>
              <w:bidi w:val="0"/>
              <w:adjustRightInd/>
              <w:snapToGrid/>
              <w:spacing w:line="240" w:lineRule="auto"/>
              <w:jc w:val="center"/>
              <w:rPr>
                <w:rFonts w:hint="default" w:ascii="Times New Roman" w:hAnsi="Times New Roman" w:eastAsia="宋体" w:cs="Times New Roman"/>
                <w:b/>
                <w:color w:val="000000"/>
                <w:sz w:val="24"/>
                <w:szCs w:val="24"/>
                <w:highlight w:val="none"/>
              </w:rPr>
            </w:pPr>
          </w:p>
        </w:tc>
        <w:tc>
          <w:tcPr>
            <w:tcW w:w="823" w:type="dxa"/>
            <w:noWrap w:val="0"/>
            <w:vAlign w:val="center"/>
          </w:tcPr>
          <w:p>
            <w:pPr>
              <w:keepNext w:val="0"/>
              <w:keepLines w:val="0"/>
              <w:pageBreakBefore w:val="0"/>
              <w:widowControl/>
              <w:kinsoku/>
              <w:wordWrap/>
              <w:overflowPunct/>
              <w:topLinePunct w:val="0"/>
              <w:bidi w:val="0"/>
              <w:adjustRightInd/>
              <w:snapToGrid/>
              <w:spacing w:line="240" w:lineRule="auto"/>
              <w:jc w:val="center"/>
              <w:rPr>
                <w:rFonts w:hint="default" w:ascii="Times New Roman" w:hAnsi="Times New Roman" w:eastAsia="宋体" w:cs="Times New Roman"/>
                <w:b/>
                <w:color w:val="000000"/>
                <w:sz w:val="24"/>
                <w:szCs w:val="24"/>
                <w:highlight w:val="none"/>
              </w:rPr>
            </w:pP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rPr>
          <w:rFonts w:hint="eastAsia" w:ascii="宋体" w:hAnsi="宋体" w:eastAsia="宋体" w:cs="宋体"/>
          <w:b/>
          <w:bCs w:val="0"/>
          <w:sz w:val="24"/>
          <w:highlight w:val="none"/>
          <w:lang w:val="en-US" w:eastAsia="zh-CN"/>
        </w:rPr>
      </w:pPr>
      <w:r>
        <w:rPr>
          <w:rFonts w:hint="eastAsia" w:ascii="宋体" w:hAnsi="宋体" w:eastAsia="宋体" w:cs="宋体"/>
          <w:b/>
          <w:bCs w:val="0"/>
          <w:color w:val="auto"/>
          <w:sz w:val="24"/>
          <w:szCs w:val="24"/>
          <w:highlight w:val="none"/>
          <w:lang w:val="en-US" w:eastAsia="zh-CN"/>
        </w:rPr>
        <w:t>注：</w:t>
      </w:r>
      <w:r>
        <w:rPr>
          <w:rFonts w:hint="eastAsia" w:ascii="宋体" w:hAnsi="宋体" w:eastAsia="宋体" w:cs="宋体"/>
          <w:b/>
          <w:bCs w:val="0"/>
          <w:sz w:val="24"/>
          <w:highlight w:val="none"/>
          <w:lang w:val="en-US" w:eastAsia="zh-CN"/>
        </w:rPr>
        <w:t>1.资格评审情况填“通过”或“不通过”。</w:t>
      </w:r>
    </w:p>
    <w:p>
      <w:pPr>
        <w:keepNext w:val="0"/>
        <w:keepLines w:val="0"/>
        <w:pageBreakBefore w:val="0"/>
        <w:widowControl w:val="0"/>
        <w:kinsoku/>
        <w:wordWrap/>
        <w:overflowPunct/>
        <w:topLinePunct w:val="0"/>
        <w:autoSpaceDE/>
        <w:autoSpaceDN/>
        <w:bidi w:val="0"/>
        <w:adjustRightInd w:val="0"/>
        <w:snapToGrid w:val="0"/>
        <w:spacing w:line="240" w:lineRule="auto"/>
        <w:ind w:firstLine="964" w:firstLineChars="400"/>
        <w:textAlignment w:val="auto"/>
        <w:rPr>
          <w:rFonts w:hint="default" w:ascii="宋体" w:hAnsi="宋体" w:eastAsia="宋体" w:cs="宋体"/>
          <w:b w:val="0"/>
          <w:bCs/>
          <w:sz w:val="24"/>
          <w:highlight w:val="none"/>
          <w:lang w:val="en-US" w:eastAsia="zh-CN"/>
        </w:rPr>
      </w:pPr>
      <w:r>
        <w:rPr>
          <w:rFonts w:hint="eastAsia" w:ascii="宋体" w:hAnsi="宋体" w:eastAsia="宋体" w:cs="宋体"/>
          <w:b/>
          <w:bCs w:val="0"/>
          <w:sz w:val="24"/>
          <w:highlight w:val="none"/>
          <w:lang w:val="en-US" w:eastAsia="zh-CN"/>
        </w:rPr>
        <w:t>2.上述表格可手写或打印，但不能涂改。</w:t>
      </w:r>
    </w:p>
    <w:p>
      <w:pPr>
        <w:keepNext w:val="0"/>
        <w:keepLines w:val="0"/>
        <w:pageBreakBefore w:val="0"/>
        <w:kinsoku/>
        <w:wordWrap/>
        <w:overflowPunct/>
        <w:topLinePunct w:val="0"/>
        <w:bidi w:val="0"/>
        <w:adjustRightInd w:val="0"/>
        <w:snapToGrid w:val="0"/>
        <w:spacing w:line="480" w:lineRule="auto"/>
        <w:rPr>
          <w:rFonts w:hint="default" w:ascii="Times New Roman" w:hAnsi="Times New Roman" w:eastAsia="宋体" w:cs="Times New Roman"/>
          <w:bCs/>
          <w:spacing w:val="0"/>
          <w:sz w:val="24"/>
          <w:highlight w:val="none"/>
          <w:lang w:val="en-US" w:eastAsia="zh-CN"/>
        </w:rPr>
      </w:pPr>
    </w:p>
    <w:p>
      <w:pPr>
        <w:keepNext w:val="0"/>
        <w:keepLines w:val="0"/>
        <w:pageBreakBefore w:val="0"/>
        <w:kinsoku/>
        <w:wordWrap/>
        <w:overflowPunct/>
        <w:topLinePunct w:val="0"/>
        <w:bidi w:val="0"/>
        <w:adjustRightInd w:val="0"/>
        <w:snapToGrid w:val="0"/>
        <w:spacing w:line="480" w:lineRule="auto"/>
        <w:ind w:firstLine="480" w:firstLineChars="200"/>
        <w:jc w:val="left"/>
        <w:rPr>
          <w:rFonts w:hint="eastAsia" w:ascii="Times New Roman" w:hAnsi="Times New Roman" w:eastAsia="宋体" w:cs="Times New Roman"/>
          <w:bCs/>
          <w:spacing w:val="0"/>
          <w:sz w:val="24"/>
          <w:highlight w:val="none"/>
          <w:lang w:val="en-US" w:eastAsia="zh-CN"/>
        </w:rPr>
      </w:pPr>
      <w:r>
        <w:rPr>
          <w:rFonts w:hint="eastAsia" w:ascii="Times New Roman" w:hAnsi="Times New Roman" w:eastAsia="宋体" w:cs="Times New Roman"/>
          <w:bCs/>
          <w:spacing w:val="0"/>
          <w:sz w:val="24"/>
          <w:highlight w:val="none"/>
          <w:lang w:val="en-US" w:eastAsia="zh-CN"/>
        </w:rPr>
        <w:t>评标委员会全体</w:t>
      </w:r>
      <w:r>
        <w:rPr>
          <w:rFonts w:hint="default" w:ascii="Times New Roman" w:hAnsi="Times New Roman" w:eastAsia="宋体" w:cs="Times New Roman"/>
          <w:bCs/>
          <w:spacing w:val="0"/>
          <w:sz w:val="24"/>
          <w:highlight w:val="none"/>
          <w:lang w:val="en-US" w:eastAsia="zh-CN"/>
        </w:rPr>
        <w:t>成员</w:t>
      </w:r>
      <w:r>
        <w:rPr>
          <w:rFonts w:hint="default" w:ascii="Times New Roman" w:hAnsi="Times New Roman" w:eastAsia="宋体" w:cs="Times New Roman"/>
          <w:bCs/>
          <w:spacing w:val="0"/>
          <w:sz w:val="24"/>
          <w:highlight w:val="none"/>
        </w:rPr>
        <w:t xml:space="preserve">签名： </w:t>
      </w:r>
      <w:r>
        <w:rPr>
          <w:rFonts w:hint="default" w:ascii="Times New Roman" w:hAnsi="Times New Roman" w:eastAsia="宋体" w:cs="Times New Roman"/>
          <w:bCs/>
          <w:spacing w:val="0"/>
          <w:sz w:val="24"/>
          <w:highlight w:val="none"/>
          <w:lang w:val="en-US" w:eastAsia="zh-CN"/>
        </w:rPr>
        <w:t xml:space="preserve">         </w:t>
      </w:r>
      <w:r>
        <w:rPr>
          <w:rFonts w:hint="eastAsia" w:ascii="Times New Roman" w:hAnsi="Times New Roman" w:eastAsia="宋体" w:cs="Times New Roman"/>
          <w:bCs/>
          <w:spacing w:val="0"/>
          <w:sz w:val="24"/>
          <w:highlight w:val="none"/>
          <w:lang w:val="en-US" w:eastAsia="zh-CN"/>
        </w:rPr>
        <w:t xml:space="preserve">      </w:t>
      </w:r>
    </w:p>
    <w:p>
      <w:pPr>
        <w:keepNext w:val="0"/>
        <w:keepLines w:val="0"/>
        <w:pageBreakBefore w:val="0"/>
        <w:kinsoku/>
        <w:wordWrap/>
        <w:overflowPunct/>
        <w:topLinePunct w:val="0"/>
        <w:bidi w:val="0"/>
        <w:adjustRightInd w:val="0"/>
        <w:snapToGrid w:val="0"/>
        <w:spacing w:line="480" w:lineRule="auto"/>
        <w:ind w:firstLine="480" w:firstLineChars="200"/>
        <w:jc w:val="left"/>
        <w:rPr>
          <w:rFonts w:hint="default" w:ascii="Times New Roman" w:hAnsi="Times New Roman" w:eastAsia="宋体" w:cs="Times New Roman"/>
          <w:bCs/>
          <w:spacing w:val="0"/>
          <w:sz w:val="24"/>
          <w:highlight w:val="none"/>
          <w:lang w:val="en-US" w:eastAsia="zh-CN"/>
        </w:rPr>
      </w:pPr>
    </w:p>
    <w:p>
      <w:pPr>
        <w:keepNext w:val="0"/>
        <w:keepLines w:val="0"/>
        <w:pageBreakBefore w:val="0"/>
        <w:kinsoku/>
        <w:wordWrap/>
        <w:overflowPunct/>
        <w:topLinePunct w:val="0"/>
        <w:bidi w:val="0"/>
        <w:adjustRightInd w:val="0"/>
        <w:snapToGrid w:val="0"/>
        <w:spacing w:line="480" w:lineRule="auto"/>
        <w:ind w:firstLine="480" w:firstLineChars="200"/>
        <w:jc w:val="left"/>
        <w:rPr>
          <w:rFonts w:hint="default" w:ascii="Times New Roman" w:hAnsi="Times New Roman" w:eastAsia="宋体" w:cs="Times New Roman"/>
          <w:bCs/>
          <w:spacing w:val="0"/>
          <w:sz w:val="24"/>
          <w:highlight w:val="none"/>
        </w:rPr>
      </w:pPr>
      <w:r>
        <w:rPr>
          <w:rFonts w:hint="default" w:ascii="Times New Roman" w:hAnsi="Times New Roman" w:eastAsia="宋体" w:cs="Times New Roman"/>
          <w:bCs/>
          <w:spacing w:val="0"/>
          <w:sz w:val="24"/>
          <w:highlight w:val="none"/>
          <w:lang w:val="en-US" w:eastAsia="zh-CN"/>
        </w:rPr>
        <w:t>评审</w:t>
      </w:r>
      <w:r>
        <w:rPr>
          <w:rFonts w:hint="default" w:ascii="Times New Roman" w:hAnsi="Times New Roman" w:eastAsia="宋体" w:cs="Times New Roman"/>
          <w:bCs/>
          <w:spacing w:val="0"/>
          <w:sz w:val="24"/>
          <w:highlight w:val="none"/>
        </w:rPr>
        <w:t>日期：</w:t>
      </w:r>
    </w:p>
    <w:p>
      <w:pPr>
        <w:keepNext w:val="0"/>
        <w:keepLines w:val="0"/>
        <w:pageBreakBefore w:val="0"/>
        <w:numPr>
          <w:ilvl w:val="0"/>
          <w:numId w:val="0"/>
        </w:numPr>
        <w:kinsoku/>
        <w:wordWrap/>
        <w:overflowPunct/>
        <w:topLinePunct w:val="0"/>
        <w:bidi w:val="0"/>
        <w:adjustRightInd w:val="0"/>
        <w:snapToGrid w:val="0"/>
        <w:spacing w:line="240" w:lineRule="auto"/>
        <w:rPr>
          <w:rFonts w:hint="default" w:ascii="Times New Roman" w:hAnsi="Times New Roman" w:eastAsia="宋体" w:cs="Times New Roman"/>
          <w:b/>
          <w:bCs/>
          <w:spacing w:val="0"/>
          <w:sz w:val="24"/>
          <w:highlight w:val="none"/>
          <w:lang w:val="en-US" w:eastAsia="zh-CN"/>
        </w:rPr>
      </w:pPr>
    </w:p>
    <w:p>
      <w:pPr>
        <w:keepNext w:val="0"/>
        <w:keepLines w:val="0"/>
        <w:pageBreakBefore w:val="0"/>
        <w:numPr>
          <w:ilvl w:val="0"/>
          <w:numId w:val="0"/>
        </w:numPr>
        <w:kinsoku/>
        <w:wordWrap/>
        <w:overflowPunct/>
        <w:topLinePunct w:val="0"/>
        <w:bidi w:val="0"/>
        <w:adjustRightInd w:val="0"/>
        <w:snapToGrid w:val="0"/>
        <w:spacing w:line="240" w:lineRule="auto"/>
        <w:rPr>
          <w:rFonts w:hint="default" w:ascii="Times New Roman" w:hAnsi="Times New Roman" w:eastAsia="宋体" w:cs="Times New Roman"/>
          <w:b/>
          <w:bCs/>
          <w:spacing w:val="0"/>
          <w:sz w:val="24"/>
          <w:highlight w:val="none"/>
          <w:lang w:val="en-US" w:eastAsia="zh-CN"/>
        </w:rPr>
      </w:pPr>
    </w:p>
    <w:p>
      <w:pPr>
        <w:keepNext w:val="0"/>
        <w:keepLines w:val="0"/>
        <w:pageBreakBefore w:val="0"/>
        <w:numPr>
          <w:ilvl w:val="0"/>
          <w:numId w:val="0"/>
        </w:numPr>
        <w:kinsoku/>
        <w:wordWrap/>
        <w:overflowPunct/>
        <w:topLinePunct w:val="0"/>
        <w:bidi w:val="0"/>
        <w:adjustRightInd w:val="0"/>
        <w:snapToGrid w:val="0"/>
        <w:spacing w:line="240" w:lineRule="auto"/>
        <w:rPr>
          <w:rFonts w:hint="default" w:ascii="Times New Roman" w:hAnsi="Times New Roman" w:eastAsia="宋体" w:cs="Times New Roman"/>
          <w:b/>
          <w:bCs/>
          <w:spacing w:val="0"/>
          <w:sz w:val="24"/>
          <w:highlight w:val="none"/>
          <w:lang w:val="en-US" w:eastAsia="zh-CN"/>
        </w:rPr>
      </w:pPr>
    </w:p>
    <w:p>
      <w:pPr>
        <w:pStyle w:val="40"/>
        <w:numPr>
          <w:ilvl w:val="0"/>
          <w:numId w:val="0"/>
        </w:numPr>
        <w:ind w:leftChars="0"/>
        <w:rPr>
          <w:rFonts w:hint="default"/>
          <w:highlight w:val="none"/>
          <w:lang w:val="en-US" w:eastAsia="zh-CN"/>
        </w:rPr>
      </w:pPr>
    </w:p>
    <w:p>
      <w:pPr>
        <w:rPr>
          <w:rFonts w:hint="default"/>
          <w:highlight w:val="none"/>
          <w:lang w:val="en-US" w:eastAsia="zh-CN"/>
        </w:rPr>
      </w:pPr>
    </w:p>
    <w:p>
      <w:pPr>
        <w:keepNext w:val="0"/>
        <w:keepLines w:val="0"/>
        <w:pageBreakBefore w:val="0"/>
        <w:numPr>
          <w:ilvl w:val="0"/>
          <w:numId w:val="0"/>
        </w:numPr>
        <w:kinsoku/>
        <w:wordWrap/>
        <w:overflowPunct/>
        <w:topLinePunct w:val="0"/>
        <w:bidi w:val="0"/>
        <w:adjustRightInd w:val="0"/>
        <w:snapToGrid w:val="0"/>
        <w:spacing w:line="240" w:lineRule="auto"/>
        <w:rPr>
          <w:rFonts w:hint="default" w:ascii="Times New Roman" w:hAnsi="Times New Roman" w:eastAsia="宋体" w:cs="Times New Roman"/>
          <w:b/>
          <w:bCs/>
          <w:spacing w:val="0"/>
          <w:sz w:val="24"/>
          <w:highlight w:val="none"/>
          <w:lang w:val="en-US" w:eastAsia="zh-CN"/>
        </w:rPr>
      </w:pPr>
    </w:p>
    <w:p>
      <w:pPr>
        <w:keepNext w:val="0"/>
        <w:keepLines w:val="0"/>
        <w:pageBreakBefore w:val="0"/>
        <w:numPr>
          <w:ilvl w:val="0"/>
          <w:numId w:val="0"/>
        </w:numPr>
        <w:kinsoku/>
        <w:wordWrap/>
        <w:overflowPunct/>
        <w:topLinePunct w:val="0"/>
        <w:bidi w:val="0"/>
        <w:adjustRightInd w:val="0"/>
        <w:snapToGrid w:val="0"/>
        <w:spacing w:line="240" w:lineRule="auto"/>
        <w:rPr>
          <w:rFonts w:hint="default" w:ascii="Times New Roman" w:hAnsi="Times New Roman" w:eastAsia="宋体" w:cs="Times New Roman"/>
          <w:b/>
          <w:bCs/>
          <w:spacing w:val="0"/>
          <w:sz w:val="24"/>
          <w:highlight w:val="none"/>
          <w:lang w:val="en-US" w:eastAsia="zh-CN"/>
        </w:rPr>
      </w:pPr>
    </w:p>
    <w:p>
      <w:pPr>
        <w:keepNext w:val="0"/>
        <w:keepLines w:val="0"/>
        <w:pageBreakBefore w:val="0"/>
        <w:numPr>
          <w:ilvl w:val="0"/>
          <w:numId w:val="0"/>
        </w:numPr>
        <w:kinsoku/>
        <w:wordWrap/>
        <w:overflowPunct/>
        <w:topLinePunct w:val="0"/>
        <w:bidi w:val="0"/>
        <w:adjustRightInd w:val="0"/>
        <w:snapToGrid w:val="0"/>
        <w:spacing w:line="240" w:lineRule="auto"/>
        <w:rPr>
          <w:rFonts w:hint="default" w:ascii="Times New Roman" w:hAnsi="Times New Roman" w:eastAsia="宋体" w:cs="Times New Roman"/>
          <w:b/>
          <w:bCs/>
          <w:spacing w:val="0"/>
          <w:sz w:val="24"/>
          <w:highlight w:val="none"/>
          <w:lang w:val="en-US" w:eastAsia="zh-CN"/>
        </w:rPr>
      </w:pPr>
    </w:p>
    <w:p>
      <w:pPr>
        <w:keepNext w:val="0"/>
        <w:keepLines w:val="0"/>
        <w:pageBreakBefore w:val="0"/>
        <w:numPr>
          <w:ilvl w:val="0"/>
          <w:numId w:val="0"/>
        </w:numPr>
        <w:kinsoku/>
        <w:wordWrap/>
        <w:overflowPunct/>
        <w:topLinePunct w:val="0"/>
        <w:bidi w:val="0"/>
        <w:adjustRightInd w:val="0"/>
        <w:snapToGrid w:val="0"/>
        <w:spacing w:line="240" w:lineRule="auto"/>
        <w:rPr>
          <w:rFonts w:hint="default" w:ascii="Times New Roman" w:hAnsi="Times New Roman" w:eastAsia="宋体" w:cs="Times New Roman"/>
          <w:b/>
          <w:bCs/>
          <w:spacing w:val="0"/>
          <w:sz w:val="24"/>
          <w:highlight w:val="none"/>
          <w:lang w:val="en-US" w:eastAsia="zh-CN"/>
        </w:rPr>
      </w:pPr>
    </w:p>
    <w:p>
      <w:pPr>
        <w:keepNext w:val="0"/>
        <w:keepLines w:val="0"/>
        <w:pageBreakBefore w:val="0"/>
        <w:numPr>
          <w:ilvl w:val="0"/>
          <w:numId w:val="0"/>
        </w:numPr>
        <w:kinsoku/>
        <w:wordWrap/>
        <w:overflowPunct/>
        <w:topLinePunct w:val="0"/>
        <w:bidi w:val="0"/>
        <w:adjustRightInd w:val="0"/>
        <w:snapToGrid w:val="0"/>
        <w:spacing w:line="240" w:lineRule="auto"/>
        <w:rPr>
          <w:rFonts w:hint="default" w:ascii="Times New Roman" w:hAnsi="Times New Roman" w:eastAsia="宋体" w:cs="Times New Roman"/>
          <w:b/>
          <w:bCs/>
          <w:spacing w:val="0"/>
          <w:sz w:val="24"/>
          <w:highlight w:val="none"/>
          <w:lang w:val="en-US" w:eastAsia="zh-CN"/>
        </w:rPr>
      </w:pPr>
    </w:p>
    <w:p>
      <w:pPr>
        <w:keepNext w:val="0"/>
        <w:keepLines w:val="0"/>
        <w:pageBreakBefore w:val="0"/>
        <w:numPr>
          <w:ilvl w:val="0"/>
          <w:numId w:val="0"/>
        </w:numPr>
        <w:kinsoku/>
        <w:wordWrap/>
        <w:overflowPunct/>
        <w:topLinePunct w:val="0"/>
        <w:bidi w:val="0"/>
        <w:adjustRightInd w:val="0"/>
        <w:snapToGrid w:val="0"/>
        <w:spacing w:line="240" w:lineRule="auto"/>
        <w:rPr>
          <w:rFonts w:hint="default" w:ascii="Times New Roman" w:hAnsi="Times New Roman" w:eastAsia="宋体" w:cs="Times New Roman"/>
          <w:b/>
          <w:bCs/>
          <w:spacing w:val="0"/>
          <w:sz w:val="24"/>
          <w:highlight w:val="none"/>
          <w:lang w:val="en-US" w:eastAsia="zh-CN"/>
        </w:rPr>
      </w:pPr>
    </w:p>
    <w:p>
      <w:pPr>
        <w:keepNext w:val="0"/>
        <w:keepLines w:val="0"/>
        <w:pageBreakBefore w:val="0"/>
        <w:numPr>
          <w:ilvl w:val="0"/>
          <w:numId w:val="0"/>
        </w:numPr>
        <w:kinsoku/>
        <w:wordWrap/>
        <w:overflowPunct/>
        <w:topLinePunct w:val="0"/>
        <w:bidi w:val="0"/>
        <w:adjustRightInd w:val="0"/>
        <w:snapToGrid w:val="0"/>
        <w:spacing w:line="240" w:lineRule="auto"/>
        <w:rPr>
          <w:rFonts w:hint="default" w:ascii="Times New Roman" w:hAnsi="Times New Roman" w:eastAsia="宋体" w:cs="Times New Roman"/>
          <w:b/>
          <w:bCs/>
          <w:spacing w:val="0"/>
          <w:sz w:val="24"/>
          <w:highlight w:val="none"/>
          <w:lang w:val="en-US" w:eastAsia="zh-CN"/>
        </w:rPr>
      </w:pPr>
    </w:p>
    <w:p>
      <w:pPr>
        <w:keepNext w:val="0"/>
        <w:keepLines w:val="0"/>
        <w:pageBreakBefore w:val="0"/>
        <w:numPr>
          <w:ilvl w:val="0"/>
          <w:numId w:val="0"/>
        </w:numPr>
        <w:kinsoku/>
        <w:wordWrap/>
        <w:overflowPunct/>
        <w:topLinePunct w:val="0"/>
        <w:bidi w:val="0"/>
        <w:adjustRightInd w:val="0"/>
        <w:snapToGrid w:val="0"/>
        <w:spacing w:line="240" w:lineRule="auto"/>
        <w:rPr>
          <w:rFonts w:hint="default" w:ascii="Times New Roman" w:hAnsi="Times New Roman" w:eastAsia="宋体" w:cs="Times New Roman"/>
          <w:b/>
          <w:bCs/>
          <w:spacing w:val="0"/>
          <w:sz w:val="24"/>
          <w:highlight w:val="none"/>
          <w:lang w:val="en-US" w:eastAsia="zh-CN"/>
        </w:rPr>
      </w:pPr>
    </w:p>
    <w:p>
      <w:pPr>
        <w:keepNext w:val="0"/>
        <w:keepLines w:val="0"/>
        <w:pageBreakBefore w:val="0"/>
        <w:numPr>
          <w:ilvl w:val="0"/>
          <w:numId w:val="0"/>
        </w:numPr>
        <w:kinsoku/>
        <w:wordWrap/>
        <w:overflowPunct/>
        <w:topLinePunct w:val="0"/>
        <w:bidi w:val="0"/>
        <w:adjustRightInd w:val="0"/>
        <w:snapToGrid w:val="0"/>
        <w:spacing w:line="240" w:lineRule="auto"/>
        <w:rPr>
          <w:rFonts w:hint="default" w:ascii="Times New Roman" w:hAnsi="Times New Roman" w:eastAsia="宋体" w:cs="Times New Roman"/>
          <w:b/>
          <w:bCs/>
          <w:spacing w:val="0"/>
          <w:sz w:val="24"/>
          <w:highlight w:val="none"/>
          <w:lang w:val="en-US" w:eastAsia="zh-CN"/>
        </w:rPr>
      </w:pPr>
    </w:p>
    <w:p>
      <w:pPr>
        <w:keepNext w:val="0"/>
        <w:keepLines w:val="0"/>
        <w:pageBreakBefore w:val="0"/>
        <w:numPr>
          <w:ilvl w:val="0"/>
          <w:numId w:val="0"/>
        </w:numPr>
        <w:kinsoku/>
        <w:wordWrap/>
        <w:overflowPunct/>
        <w:topLinePunct w:val="0"/>
        <w:bidi w:val="0"/>
        <w:adjustRightInd w:val="0"/>
        <w:snapToGrid w:val="0"/>
        <w:spacing w:line="240" w:lineRule="auto"/>
        <w:rPr>
          <w:rFonts w:hint="default" w:ascii="Times New Roman" w:hAnsi="Times New Roman" w:eastAsia="宋体" w:cs="Times New Roman"/>
          <w:b/>
          <w:bCs/>
          <w:spacing w:val="0"/>
          <w:sz w:val="24"/>
          <w:highlight w:val="none"/>
          <w:lang w:val="en-US" w:eastAsia="zh-CN"/>
        </w:rPr>
      </w:pPr>
    </w:p>
    <w:p>
      <w:pPr>
        <w:keepNext w:val="0"/>
        <w:keepLines w:val="0"/>
        <w:pageBreakBefore w:val="0"/>
        <w:numPr>
          <w:ilvl w:val="0"/>
          <w:numId w:val="0"/>
        </w:numPr>
        <w:kinsoku/>
        <w:wordWrap/>
        <w:overflowPunct/>
        <w:topLinePunct w:val="0"/>
        <w:bidi w:val="0"/>
        <w:adjustRightInd w:val="0"/>
        <w:snapToGrid w:val="0"/>
        <w:spacing w:line="240" w:lineRule="auto"/>
        <w:rPr>
          <w:rFonts w:hint="default" w:ascii="Times New Roman" w:hAnsi="Times New Roman" w:eastAsia="宋体" w:cs="Times New Roman"/>
          <w:b/>
          <w:bCs/>
          <w:spacing w:val="0"/>
          <w:sz w:val="24"/>
          <w:highlight w:val="none"/>
          <w:lang w:val="en-US" w:eastAsia="zh-CN"/>
        </w:rPr>
      </w:pPr>
    </w:p>
    <w:p>
      <w:pPr>
        <w:keepNext w:val="0"/>
        <w:keepLines w:val="0"/>
        <w:pageBreakBefore w:val="0"/>
        <w:numPr>
          <w:ilvl w:val="0"/>
          <w:numId w:val="0"/>
        </w:numPr>
        <w:kinsoku/>
        <w:wordWrap/>
        <w:overflowPunct/>
        <w:topLinePunct w:val="0"/>
        <w:bidi w:val="0"/>
        <w:adjustRightInd w:val="0"/>
        <w:snapToGrid w:val="0"/>
        <w:spacing w:line="240" w:lineRule="auto"/>
        <w:rPr>
          <w:rFonts w:hint="default" w:ascii="Times New Roman" w:hAnsi="Times New Roman" w:eastAsia="宋体" w:cs="Times New Roman"/>
          <w:b/>
          <w:bCs/>
          <w:spacing w:val="0"/>
          <w:sz w:val="24"/>
          <w:highlight w:val="none"/>
          <w:lang w:val="en-US" w:eastAsia="zh-CN"/>
        </w:rPr>
      </w:pPr>
    </w:p>
    <w:p>
      <w:pPr>
        <w:keepNext w:val="0"/>
        <w:keepLines w:val="0"/>
        <w:pageBreakBefore w:val="0"/>
        <w:numPr>
          <w:ilvl w:val="0"/>
          <w:numId w:val="0"/>
        </w:numPr>
        <w:kinsoku/>
        <w:wordWrap/>
        <w:overflowPunct/>
        <w:topLinePunct w:val="0"/>
        <w:bidi w:val="0"/>
        <w:adjustRightInd w:val="0"/>
        <w:snapToGrid w:val="0"/>
        <w:spacing w:line="240" w:lineRule="auto"/>
        <w:rPr>
          <w:rFonts w:hint="default" w:ascii="Times New Roman" w:hAnsi="Times New Roman" w:eastAsia="宋体" w:cs="Times New Roman"/>
          <w:b/>
          <w:bCs/>
          <w:spacing w:val="0"/>
          <w:sz w:val="24"/>
          <w:highlight w:val="none"/>
          <w:lang w:val="en-US" w:eastAsia="zh-CN"/>
        </w:rPr>
      </w:pPr>
    </w:p>
    <w:p>
      <w:pPr>
        <w:keepNext w:val="0"/>
        <w:keepLines w:val="0"/>
        <w:pageBreakBefore w:val="0"/>
        <w:numPr>
          <w:ilvl w:val="0"/>
          <w:numId w:val="0"/>
        </w:numPr>
        <w:kinsoku/>
        <w:wordWrap/>
        <w:overflowPunct/>
        <w:topLinePunct w:val="0"/>
        <w:bidi w:val="0"/>
        <w:adjustRightInd w:val="0"/>
        <w:snapToGrid w:val="0"/>
        <w:spacing w:line="240" w:lineRule="auto"/>
        <w:rPr>
          <w:rFonts w:hint="default" w:ascii="Times New Roman" w:hAnsi="Times New Roman" w:eastAsia="宋体" w:cs="Times New Roman"/>
          <w:b/>
          <w:bCs/>
          <w:spacing w:val="0"/>
          <w:sz w:val="24"/>
          <w:highlight w:val="none"/>
          <w:lang w:val="en-US" w:eastAsia="zh-CN"/>
        </w:rPr>
      </w:pPr>
    </w:p>
    <w:p>
      <w:pPr>
        <w:keepNext w:val="0"/>
        <w:keepLines w:val="0"/>
        <w:pageBreakBefore w:val="0"/>
        <w:numPr>
          <w:ilvl w:val="0"/>
          <w:numId w:val="0"/>
        </w:numPr>
        <w:kinsoku/>
        <w:wordWrap/>
        <w:overflowPunct/>
        <w:topLinePunct w:val="0"/>
        <w:bidi w:val="0"/>
        <w:adjustRightInd w:val="0"/>
        <w:snapToGrid w:val="0"/>
        <w:spacing w:line="240" w:lineRule="auto"/>
        <w:rPr>
          <w:rFonts w:hint="default" w:ascii="Times New Roman" w:hAnsi="Times New Roman" w:eastAsia="宋体" w:cs="Times New Roman"/>
          <w:b/>
          <w:bCs/>
          <w:spacing w:val="0"/>
          <w:sz w:val="24"/>
          <w:highlight w:val="none"/>
          <w:lang w:val="en-US" w:eastAsia="zh-CN"/>
        </w:rPr>
      </w:pPr>
    </w:p>
    <w:p>
      <w:pPr>
        <w:keepNext w:val="0"/>
        <w:keepLines w:val="0"/>
        <w:pageBreakBefore w:val="0"/>
        <w:numPr>
          <w:ilvl w:val="0"/>
          <w:numId w:val="0"/>
        </w:numPr>
        <w:kinsoku/>
        <w:wordWrap/>
        <w:overflowPunct/>
        <w:topLinePunct w:val="0"/>
        <w:bidi w:val="0"/>
        <w:adjustRightInd w:val="0"/>
        <w:snapToGrid w:val="0"/>
        <w:spacing w:line="240" w:lineRule="auto"/>
        <w:rPr>
          <w:rFonts w:hint="default" w:ascii="Times New Roman" w:hAnsi="Times New Roman" w:eastAsia="宋体" w:cs="Times New Roman"/>
          <w:b/>
          <w:bCs/>
          <w:spacing w:val="0"/>
          <w:sz w:val="24"/>
          <w:highlight w:val="none"/>
          <w:lang w:val="en-US" w:eastAsia="zh-CN"/>
        </w:rPr>
      </w:pPr>
    </w:p>
    <w:p>
      <w:pPr>
        <w:keepNext w:val="0"/>
        <w:keepLines w:val="0"/>
        <w:pageBreakBefore w:val="0"/>
        <w:numPr>
          <w:ilvl w:val="0"/>
          <w:numId w:val="0"/>
        </w:numPr>
        <w:kinsoku/>
        <w:wordWrap/>
        <w:overflowPunct/>
        <w:topLinePunct w:val="0"/>
        <w:bidi w:val="0"/>
        <w:adjustRightInd w:val="0"/>
        <w:snapToGrid w:val="0"/>
        <w:spacing w:line="240" w:lineRule="auto"/>
        <w:rPr>
          <w:rFonts w:hint="default" w:ascii="Times New Roman" w:hAnsi="Times New Roman" w:eastAsia="宋体" w:cs="Times New Roman"/>
          <w:b/>
          <w:bCs/>
          <w:spacing w:val="0"/>
          <w:sz w:val="24"/>
          <w:highlight w:val="none"/>
          <w:lang w:val="en-US" w:eastAsia="zh-CN"/>
        </w:rPr>
      </w:pPr>
    </w:p>
    <w:p>
      <w:pPr>
        <w:keepNext w:val="0"/>
        <w:keepLines w:val="0"/>
        <w:pageBreakBefore w:val="0"/>
        <w:numPr>
          <w:ilvl w:val="0"/>
          <w:numId w:val="0"/>
        </w:numPr>
        <w:kinsoku/>
        <w:wordWrap/>
        <w:overflowPunct/>
        <w:topLinePunct w:val="0"/>
        <w:bidi w:val="0"/>
        <w:adjustRightInd w:val="0"/>
        <w:snapToGrid w:val="0"/>
        <w:spacing w:line="240" w:lineRule="auto"/>
        <w:rPr>
          <w:rFonts w:hint="default" w:ascii="Times New Roman" w:hAnsi="Times New Roman" w:eastAsia="宋体" w:cs="Times New Roman"/>
          <w:b/>
          <w:bCs/>
          <w:spacing w:val="0"/>
          <w:sz w:val="24"/>
          <w:highlight w:val="none"/>
          <w:lang w:val="en-US" w:eastAsia="zh-CN"/>
        </w:rPr>
      </w:pPr>
    </w:p>
    <w:p>
      <w:pPr>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eastAsia="宋体" w:cs="Times New Roman"/>
          <w:b/>
          <w:bCs/>
          <w:spacing w:val="0"/>
          <w:sz w:val="44"/>
          <w:szCs w:val="44"/>
          <w:highlight w:val="none"/>
        </w:rPr>
      </w:pPr>
      <w:r>
        <w:rPr>
          <w:rFonts w:hint="default" w:ascii="Times New Roman" w:hAnsi="Times New Roman" w:eastAsia="宋体" w:cs="Times New Roman"/>
          <w:b/>
          <w:bCs/>
          <w:spacing w:val="0"/>
          <w:sz w:val="44"/>
          <w:szCs w:val="44"/>
          <w:highlight w:val="none"/>
        </w:rPr>
        <w:t>第</w:t>
      </w:r>
      <w:r>
        <w:rPr>
          <w:rFonts w:hint="default" w:ascii="Times New Roman" w:hAnsi="Times New Roman" w:eastAsia="宋体" w:cs="Times New Roman"/>
          <w:b/>
          <w:bCs/>
          <w:spacing w:val="0"/>
          <w:sz w:val="44"/>
          <w:szCs w:val="44"/>
          <w:highlight w:val="none"/>
          <w:lang w:val="en-US" w:eastAsia="zh-CN"/>
        </w:rPr>
        <w:t>四</w:t>
      </w:r>
      <w:r>
        <w:rPr>
          <w:rFonts w:hint="eastAsia" w:ascii="Times New Roman" w:hAnsi="Times New Roman" w:eastAsia="宋体" w:cs="Times New Roman"/>
          <w:b/>
          <w:bCs/>
          <w:spacing w:val="0"/>
          <w:sz w:val="44"/>
          <w:szCs w:val="44"/>
          <w:highlight w:val="none"/>
          <w:lang w:eastAsia="zh-CN"/>
        </w:rPr>
        <w:t>章</w:t>
      </w:r>
      <w:r>
        <w:rPr>
          <w:rFonts w:hint="default" w:ascii="Times New Roman" w:hAnsi="Times New Roman" w:eastAsia="宋体" w:cs="Times New Roman"/>
          <w:b/>
          <w:bCs/>
          <w:spacing w:val="0"/>
          <w:sz w:val="44"/>
          <w:szCs w:val="44"/>
          <w:highlight w:val="none"/>
        </w:rPr>
        <w:t xml:space="preserve">  </w:t>
      </w:r>
      <w:r>
        <w:rPr>
          <w:rFonts w:hint="default" w:ascii="Times New Roman" w:hAnsi="Times New Roman" w:eastAsia="宋体" w:cs="Times New Roman"/>
          <w:b/>
          <w:bCs/>
          <w:spacing w:val="0"/>
          <w:sz w:val="44"/>
          <w:szCs w:val="44"/>
          <w:highlight w:val="none"/>
          <w:lang w:val="en-US" w:eastAsia="zh-CN"/>
        </w:rPr>
        <w:t>参评</w:t>
      </w:r>
      <w:r>
        <w:rPr>
          <w:rFonts w:hint="default" w:ascii="Times New Roman" w:hAnsi="Times New Roman" w:eastAsia="宋体" w:cs="Times New Roman"/>
          <w:b/>
          <w:bCs/>
          <w:spacing w:val="0"/>
          <w:sz w:val="44"/>
          <w:szCs w:val="44"/>
          <w:highlight w:val="none"/>
        </w:rPr>
        <w:t>响应文件格式</w:t>
      </w:r>
    </w:p>
    <w:p>
      <w:pPr>
        <w:pStyle w:val="34"/>
        <w:rPr>
          <w:rFonts w:hint="default"/>
          <w:highlight w:val="none"/>
        </w:rPr>
      </w:pPr>
    </w:p>
    <w:p>
      <w:pPr>
        <w:keepNext w:val="0"/>
        <w:keepLines w:val="0"/>
        <w:pageBreakBefore w:val="0"/>
        <w:kinsoku/>
        <w:wordWrap/>
        <w:overflowPunct/>
        <w:topLinePunct w:val="0"/>
        <w:bidi w:val="0"/>
        <w:spacing w:line="240" w:lineRule="auto"/>
        <w:jc w:val="center"/>
        <w:rPr>
          <w:rFonts w:hint="eastAsia" w:ascii="宋体" w:hAnsi="宋体" w:eastAsia="宋体" w:cs="宋体"/>
          <w:b/>
          <w:spacing w:val="0"/>
          <w:w w:val="110"/>
          <w:sz w:val="32"/>
          <w:szCs w:val="32"/>
          <w:highlight w:val="none"/>
          <w:lang w:val="en-US" w:eastAsia="zh-CN"/>
        </w:rPr>
      </w:pPr>
      <w:r>
        <w:rPr>
          <w:rFonts w:hint="eastAsia" w:ascii="宋体" w:hAnsi="宋体" w:eastAsia="宋体" w:cs="宋体"/>
          <w:color w:val="auto"/>
          <w:highlight w:val="none"/>
        </w:rPr>
        <w:t>（特别说明：本节仅为潜在</w:t>
      </w:r>
      <w:r>
        <w:rPr>
          <w:rFonts w:hint="eastAsia" w:ascii="宋体" w:hAnsi="宋体" w:eastAsia="宋体" w:cs="宋体"/>
          <w:color w:val="auto"/>
          <w:highlight w:val="none"/>
          <w:lang w:eastAsia="zh-CN"/>
        </w:rPr>
        <w:t>参评单位</w:t>
      </w:r>
      <w:r>
        <w:rPr>
          <w:rFonts w:hint="eastAsia" w:ascii="宋体" w:hAnsi="宋体" w:eastAsia="宋体" w:cs="宋体"/>
          <w:color w:val="auto"/>
          <w:highlight w:val="none"/>
        </w:rPr>
        <w:t>在项目参选中可更有效地提升自身竞争力而增设的内容，</w:t>
      </w:r>
      <w:r>
        <w:rPr>
          <w:rFonts w:hint="eastAsia" w:ascii="宋体" w:hAnsi="宋体" w:eastAsia="宋体" w:cs="宋体"/>
          <w:color w:val="auto"/>
          <w:highlight w:val="none"/>
          <w:lang w:val="en-US" w:eastAsia="zh-CN"/>
        </w:rPr>
        <w:t>除硬性要求提交的资料外，其他</w:t>
      </w:r>
      <w:r>
        <w:rPr>
          <w:rFonts w:hint="eastAsia" w:ascii="宋体" w:hAnsi="宋体" w:eastAsia="宋体" w:cs="宋体"/>
          <w:color w:val="auto"/>
          <w:highlight w:val="none"/>
        </w:rPr>
        <w:t>内容和编制格式等均不受任何限制，</w:t>
      </w:r>
      <w:r>
        <w:rPr>
          <w:rFonts w:hint="eastAsia" w:ascii="宋体" w:hAnsi="宋体" w:eastAsia="宋体" w:cs="宋体"/>
          <w:color w:val="auto"/>
          <w:highlight w:val="none"/>
          <w:lang w:val="en-US" w:eastAsia="zh-CN"/>
        </w:rPr>
        <w:t>参评单位可</w:t>
      </w:r>
      <w:r>
        <w:rPr>
          <w:rFonts w:hint="eastAsia" w:ascii="宋体" w:hAnsi="宋体" w:eastAsia="宋体" w:cs="宋体"/>
          <w:color w:val="auto"/>
          <w:highlight w:val="none"/>
        </w:rPr>
        <w:t>自行决定和设计排版。）</w:t>
      </w:r>
    </w:p>
    <w:p>
      <w:pPr>
        <w:keepNext w:val="0"/>
        <w:keepLines w:val="0"/>
        <w:pageBreakBefore w:val="0"/>
        <w:kinsoku/>
        <w:wordWrap/>
        <w:overflowPunct/>
        <w:topLinePunct w:val="0"/>
        <w:bidi w:val="0"/>
        <w:spacing w:line="240" w:lineRule="auto"/>
        <w:jc w:val="center"/>
        <w:rPr>
          <w:rFonts w:hint="eastAsia" w:ascii="宋体" w:hAnsi="宋体" w:eastAsia="宋体" w:cs="宋体"/>
          <w:b/>
          <w:spacing w:val="0"/>
          <w:w w:val="110"/>
          <w:sz w:val="32"/>
          <w:szCs w:val="32"/>
          <w:highlight w:val="none"/>
          <w:lang w:val="en-US" w:eastAsia="zh-CN"/>
        </w:rPr>
      </w:pPr>
    </w:p>
    <w:p>
      <w:pPr>
        <w:pStyle w:val="34"/>
        <w:jc w:val="right"/>
        <w:rPr>
          <w:rFonts w:hint="default" w:ascii="Times New Roman" w:hAnsi="Times New Roman" w:eastAsia="宋体" w:cs="Times New Roman"/>
          <w:b/>
          <w:spacing w:val="0"/>
          <w:w w:val="110"/>
          <w:sz w:val="32"/>
          <w:szCs w:val="32"/>
          <w:highlight w:val="none"/>
          <w:lang w:val="en-US" w:eastAsia="zh-CN"/>
        </w:rPr>
      </w:pPr>
      <w:r>
        <w:rPr>
          <w:rFonts w:hint="eastAsia" w:ascii="Times New Roman" w:hAnsi="Times New Roman" w:eastAsia="等线" w:cs="Courier New"/>
          <w:b w:val="0"/>
          <w:bCs/>
          <w:color w:val="auto"/>
          <w:sz w:val="56"/>
          <w:szCs w:val="56"/>
          <w:highlight w:val="none"/>
          <w:lang w:val="en-US" w:eastAsia="zh-CN"/>
        </w:rPr>
        <w:t>□</w:t>
      </w:r>
      <w:r>
        <w:rPr>
          <w:rFonts w:hint="eastAsia" w:ascii="Times New Roman" w:hAnsi="Times New Roman" w:cs="Courier New"/>
          <w:b w:val="0"/>
          <w:bCs/>
          <w:color w:val="auto"/>
          <w:sz w:val="32"/>
          <w:szCs w:val="32"/>
          <w:highlight w:val="none"/>
          <w:lang w:val="en-US" w:eastAsia="zh-CN"/>
        </w:rPr>
        <w:t xml:space="preserve">正本  </w:t>
      </w:r>
      <w:r>
        <w:rPr>
          <w:rFonts w:hint="eastAsia" w:ascii="Times New Roman" w:hAnsi="Times New Roman" w:cs="Courier New"/>
          <w:b w:val="0"/>
          <w:bCs/>
          <w:color w:val="auto"/>
          <w:sz w:val="56"/>
          <w:szCs w:val="56"/>
          <w:highlight w:val="none"/>
          <w:lang w:val="en-US" w:eastAsia="zh-CN"/>
        </w:rPr>
        <w:t>□</w:t>
      </w:r>
      <w:r>
        <w:rPr>
          <w:rFonts w:hint="eastAsia" w:ascii="Times New Roman" w:hAnsi="Times New Roman" w:cs="Courier New"/>
          <w:b w:val="0"/>
          <w:bCs/>
          <w:color w:val="auto"/>
          <w:sz w:val="32"/>
          <w:szCs w:val="32"/>
          <w:highlight w:val="none"/>
          <w:lang w:val="en-US" w:eastAsia="zh-CN"/>
        </w:rPr>
        <w:t>副本</w:t>
      </w:r>
    </w:p>
    <w:p>
      <w:pPr>
        <w:pStyle w:val="34"/>
        <w:rPr>
          <w:rFonts w:hint="default" w:ascii="Times New Roman" w:hAnsi="Times New Roman" w:eastAsia="宋体" w:cs="Times New Roman"/>
          <w:b/>
          <w:spacing w:val="0"/>
          <w:w w:val="110"/>
          <w:sz w:val="32"/>
          <w:szCs w:val="32"/>
          <w:highlight w:val="none"/>
          <w:lang w:val="en-US" w:eastAsia="zh-CN"/>
        </w:rPr>
      </w:pPr>
    </w:p>
    <w:p>
      <w:pPr>
        <w:keepNext w:val="0"/>
        <w:keepLines w:val="0"/>
        <w:pageBreakBefore w:val="0"/>
        <w:kinsoku/>
        <w:wordWrap/>
        <w:overflowPunct/>
        <w:topLinePunct w:val="0"/>
        <w:bidi w:val="0"/>
        <w:spacing w:line="560" w:lineRule="exact"/>
        <w:jc w:val="both"/>
        <w:rPr>
          <w:rFonts w:hint="eastAsia"/>
          <w:b/>
          <w:color w:val="auto"/>
          <w:spacing w:val="100"/>
          <w:w w:val="110"/>
          <w:sz w:val="32"/>
          <w:szCs w:val="32"/>
          <w:highlight w:val="none"/>
          <w:lang w:val="en-US" w:eastAsia="zh-CN"/>
        </w:rPr>
      </w:pPr>
    </w:p>
    <w:p>
      <w:pPr>
        <w:keepNext w:val="0"/>
        <w:keepLines w:val="0"/>
        <w:pageBreakBefore w:val="0"/>
        <w:kinsoku/>
        <w:wordWrap/>
        <w:overflowPunct/>
        <w:topLinePunct w:val="0"/>
        <w:bidi w:val="0"/>
        <w:spacing w:line="1000" w:lineRule="exact"/>
        <w:jc w:val="center"/>
        <w:rPr>
          <w:rFonts w:hint="eastAsia" w:eastAsia="宋体"/>
          <w:b/>
          <w:color w:val="auto"/>
          <w:spacing w:val="100"/>
          <w:w w:val="110"/>
          <w:sz w:val="84"/>
          <w:szCs w:val="84"/>
          <w:highlight w:val="none"/>
          <w:lang w:eastAsia="zh-CN"/>
        </w:rPr>
      </w:pPr>
      <w:r>
        <w:rPr>
          <w:rFonts w:hint="eastAsia"/>
          <w:b/>
          <w:color w:val="auto"/>
          <w:spacing w:val="100"/>
          <w:w w:val="110"/>
          <w:sz w:val="84"/>
          <w:szCs w:val="84"/>
          <w:highlight w:val="none"/>
          <w:lang w:val="en-US" w:eastAsia="zh-CN"/>
        </w:rPr>
        <w:t>参评</w:t>
      </w:r>
      <w:r>
        <w:rPr>
          <w:rFonts w:hint="eastAsia"/>
          <w:b/>
          <w:color w:val="auto"/>
          <w:spacing w:val="100"/>
          <w:w w:val="110"/>
          <w:sz w:val="84"/>
          <w:szCs w:val="84"/>
          <w:highlight w:val="none"/>
        </w:rPr>
        <w:t>文件</w:t>
      </w:r>
    </w:p>
    <w:p>
      <w:pPr>
        <w:pStyle w:val="12"/>
        <w:keepNext w:val="0"/>
        <w:keepLines w:val="0"/>
        <w:pageBreakBefore w:val="0"/>
        <w:kinsoku/>
        <w:wordWrap/>
        <w:overflowPunct/>
        <w:topLinePunct w:val="0"/>
        <w:bidi w:val="0"/>
        <w:spacing w:line="560" w:lineRule="exact"/>
        <w:jc w:val="center"/>
        <w:rPr>
          <w:rFonts w:hint="eastAsia" w:ascii="Times New Roman" w:hAnsi="Times New Roman"/>
          <w:b/>
          <w:color w:val="auto"/>
          <w:sz w:val="32"/>
          <w:szCs w:val="32"/>
          <w:highlight w:val="none"/>
        </w:rPr>
      </w:pPr>
    </w:p>
    <w:p>
      <w:pPr>
        <w:pStyle w:val="12"/>
        <w:keepNext w:val="0"/>
        <w:keepLines w:val="0"/>
        <w:pageBreakBefore w:val="0"/>
        <w:kinsoku/>
        <w:wordWrap/>
        <w:overflowPunct/>
        <w:topLinePunct w:val="0"/>
        <w:bidi w:val="0"/>
        <w:spacing w:line="560" w:lineRule="exact"/>
        <w:jc w:val="center"/>
        <w:rPr>
          <w:rFonts w:hint="eastAsia" w:ascii="Times New Roman" w:hAnsi="Times New Roman"/>
          <w:b/>
          <w:color w:val="auto"/>
          <w:sz w:val="32"/>
          <w:szCs w:val="32"/>
          <w:highlight w:val="none"/>
        </w:rPr>
      </w:pPr>
    </w:p>
    <w:p>
      <w:pPr>
        <w:pStyle w:val="12"/>
        <w:keepNext w:val="0"/>
        <w:keepLines w:val="0"/>
        <w:pageBreakBefore w:val="0"/>
        <w:kinsoku/>
        <w:wordWrap/>
        <w:overflowPunct/>
        <w:topLinePunct w:val="0"/>
        <w:bidi w:val="0"/>
        <w:spacing w:line="560" w:lineRule="exact"/>
        <w:rPr>
          <w:rFonts w:hint="eastAsia" w:ascii="Times New Roman" w:hAnsi="Times New Roman"/>
          <w:b/>
          <w:color w:val="auto"/>
          <w:sz w:val="32"/>
          <w:szCs w:val="32"/>
          <w:highlight w:val="none"/>
        </w:rPr>
      </w:pPr>
      <w:r>
        <w:rPr>
          <w:rFonts w:hint="eastAsia" w:ascii="Times New Roman" w:hAnsi="Times New Roman"/>
          <w:b/>
          <w:color w:val="auto"/>
          <w:sz w:val="32"/>
          <w:szCs w:val="32"/>
          <w:highlight w:val="none"/>
        </w:rPr>
        <w:t xml:space="preserve"> </w:t>
      </w:r>
    </w:p>
    <w:p>
      <w:pPr>
        <w:pStyle w:val="12"/>
        <w:keepNext w:val="0"/>
        <w:keepLines w:val="0"/>
        <w:pageBreakBefore w:val="0"/>
        <w:kinsoku/>
        <w:wordWrap/>
        <w:overflowPunct/>
        <w:topLinePunct w:val="0"/>
        <w:bidi w:val="0"/>
        <w:spacing w:line="560" w:lineRule="exact"/>
        <w:ind w:firstLine="1748" w:firstLineChars="546"/>
        <w:rPr>
          <w:rFonts w:hint="eastAsia" w:ascii="Times New Roman" w:hAnsi="Times New Roman"/>
          <w:b/>
          <w:color w:val="auto"/>
          <w:sz w:val="32"/>
          <w:szCs w:val="32"/>
          <w:highlight w:val="none"/>
        </w:rPr>
      </w:pPr>
      <w:r>
        <w:rPr>
          <w:rFonts w:hint="eastAsia" w:ascii="Times New Roman" w:hAnsi="Times New Roman"/>
          <w:b/>
          <w:color w:val="auto"/>
          <w:sz w:val="32"/>
          <w:szCs w:val="32"/>
          <w:highlight w:val="none"/>
        </w:rPr>
        <w:t xml:space="preserve">项目名称：                       </w:t>
      </w:r>
    </w:p>
    <w:p>
      <w:pPr>
        <w:pStyle w:val="12"/>
        <w:keepNext w:val="0"/>
        <w:keepLines w:val="0"/>
        <w:pageBreakBefore w:val="0"/>
        <w:kinsoku/>
        <w:wordWrap/>
        <w:overflowPunct/>
        <w:topLinePunct w:val="0"/>
        <w:bidi w:val="0"/>
        <w:spacing w:line="560" w:lineRule="exact"/>
        <w:ind w:firstLine="1748" w:firstLineChars="546"/>
        <w:rPr>
          <w:rFonts w:hint="eastAsia" w:ascii="Times New Roman" w:hAnsi="Times New Roman"/>
          <w:b/>
          <w:color w:val="auto"/>
          <w:sz w:val="32"/>
          <w:szCs w:val="32"/>
          <w:highlight w:val="none"/>
        </w:rPr>
      </w:pPr>
    </w:p>
    <w:p>
      <w:pPr>
        <w:pStyle w:val="12"/>
        <w:keepNext w:val="0"/>
        <w:keepLines w:val="0"/>
        <w:pageBreakBefore w:val="0"/>
        <w:kinsoku/>
        <w:wordWrap/>
        <w:overflowPunct/>
        <w:topLinePunct w:val="0"/>
        <w:bidi w:val="0"/>
        <w:spacing w:line="560" w:lineRule="exact"/>
        <w:ind w:firstLine="1748" w:firstLineChars="546"/>
        <w:rPr>
          <w:rFonts w:hint="eastAsia" w:ascii="Times New Roman" w:hAnsi="Times New Roman"/>
          <w:b/>
          <w:color w:val="auto"/>
          <w:sz w:val="32"/>
          <w:szCs w:val="32"/>
          <w:highlight w:val="none"/>
        </w:rPr>
      </w:pPr>
      <w:r>
        <w:rPr>
          <w:rFonts w:hint="eastAsia" w:ascii="Times New Roman" w:hAnsi="Times New Roman"/>
          <w:b/>
          <w:color w:val="auto"/>
          <w:sz w:val="32"/>
          <w:szCs w:val="32"/>
          <w:highlight w:val="none"/>
          <w:lang w:val="en-US" w:eastAsia="zh-CN"/>
        </w:rPr>
        <w:t>参评单位</w:t>
      </w:r>
      <w:r>
        <w:rPr>
          <w:rFonts w:hint="eastAsia" w:ascii="Times New Roman" w:hAnsi="Times New Roman"/>
          <w:b/>
          <w:color w:val="auto"/>
          <w:sz w:val="32"/>
          <w:szCs w:val="32"/>
          <w:highlight w:val="none"/>
        </w:rPr>
        <w:t xml:space="preserve">名称：     </w:t>
      </w:r>
    </w:p>
    <w:p>
      <w:pPr>
        <w:pStyle w:val="12"/>
        <w:keepNext w:val="0"/>
        <w:keepLines w:val="0"/>
        <w:pageBreakBefore w:val="0"/>
        <w:kinsoku/>
        <w:wordWrap/>
        <w:overflowPunct/>
        <w:topLinePunct w:val="0"/>
        <w:bidi w:val="0"/>
        <w:spacing w:line="560" w:lineRule="exact"/>
        <w:ind w:firstLine="1748" w:firstLineChars="546"/>
        <w:rPr>
          <w:rFonts w:hint="eastAsia" w:ascii="Times New Roman" w:hAnsi="Times New Roman"/>
          <w:b/>
          <w:color w:val="auto"/>
          <w:sz w:val="32"/>
          <w:szCs w:val="32"/>
          <w:highlight w:val="none"/>
        </w:rPr>
      </w:pPr>
      <w:r>
        <w:rPr>
          <w:rFonts w:hint="eastAsia" w:ascii="Times New Roman" w:hAnsi="Times New Roman"/>
          <w:b/>
          <w:color w:val="auto"/>
          <w:sz w:val="32"/>
          <w:szCs w:val="32"/>
          <w:highlight w:val="none"/>
        </w:rPr>
        <w:t>（盖章）</w:t>
      </w:r>
    </w:p>
    <w:p>
      <w:pPr>
        <w:pStyle w:val="12"/>
        <w:keepNext w:val="0"/>
        <w:keepLines w:val="0"/>
        <w:pageBreakBefore w:val="0"/>
        <w:kinsoku/>
        <w:wordWrap/>
        <w:overflowPunct/>
        <w:topLinePunct w:val="0"/>
        <w:bidi w:val="0"/>
        <w:spacing w:line="560" w:lineRule="exact"/>
        <w:ind w:firstLine="1748" w:firstLineChars="546"/>
        <w:rPr>
          <w:rFonts w:hint="eastAsia" w:ascii="Times New Roman" w:hAnsi="Times New Roman"/>
          <w:b/>
          <w:color w:val="auto"/>
          <w:sz w:val="32"/>
          <w:szCs w:val="32"/>
          <w:highlight w:val="none"/>
        </w:rPr>
      </w:pPr>
    </w:p>
    <w:p>
      <w:pPr>
        <w:pStyle w:val="12"/>
        <w:keepNext w:val="0"/>
        <w:keepLines w:val="0"/>
        <w:pageBreakBefore w:val="0"/>
        <w:kinsoku/>
        <w:wordWrap/>
        <w:overflowPunct/>
        <w:topLinePunct w:val="0"/>
        <w:bidi w:val="0"/>
        <w:spacing w:line="560" w:lineRule="exact"/>
        <w:ind w:firstLine="1748" w:firstLineChars="546"/>
        <w:rPr>
          <w:rFonts w:ascii="Times New Roman" w:hAnsi="Times New Roman"/>
          <w:b/>
          <w:color w:val="auto"/>
          <w:sz w:val="32"/>
          <w:szCs w:val="32"/>
          <w:highlight w:val="none"/>
        </w:rPr>
      </w:pPr>
      <w:r>
        <w:rPr>
          <w:rFonts w:hint="eastAsia" w:ascii="Times New Roman" w:hAnsi="Times New Roman"/>
          <w:b/>
          <w:color w:val="auto"/>
          <w:sz w:val="32"/>
          <w:szCs w:val="32"/>
          <w:highlight w:val="none"/>
        </w:rPr>
        <w:t xml:space="preserve">日  </w:t>
      </w:r>
      <w:r>
        <w:rPr>
          <w:rFonts w:hint="eastAsia" w:ascii="Times New Roman" w:hAnsi="Times New Roman"/>
          <w:b/>
          <w:color w:val="auto"/>
          <w:sz w:val="32"/>
          <w:szCs w:val="32"/>
          <w:highlight w:val="none"/>
          <w:lang w:val="en-US" w:eastAsia="zh-CN"/>
        </w:rPr>
        <w:t xml:space="preserve">  </w:t>
      </w:r>
      <w:r>
        <w:rPr>
          <w:rFonts w:hint="eastAsia" w:ascii="Times New Roman" w:hAnsi="Times New Roman"/>
          <w:b/>
          <w:color w:val="auto"/>
          <w:sz w:val="32"/>
          <w:szCs w:val="32"/>
          <w:highlight w:val="none"/>
        </w:rPr>
        <w:t xml:space="preserve">期：                     </w:t>
      </w:r>
    </w:p>
    <w:p>
      <w:pPr>
        <w:keepNext w:val="0"/>
        <w:keepLines w:val="0"/>
        <w:pageBreakBefore w:val="0"/>
        <w:kinsoku/>
        <w:wordWrap/>
        <w:overflowPunct/>
        <w:topLinePunct w:val="0"/>
        <w:bidi w:val="0"/>
        <w:adjustRightInd w:val="0"/>
        <w:snapToGrid w:val="0"/>
        <w:spacing w:line="560" w:lineRule="exact"/>
        <w:ind w:firstLine="1601" w:firstLineChars="500"/>
        <w:rPr>
          <w:rFonts w:hint="eastAsia" w:ascii="宋体" w:hAnsi="宋体"/>
          <w:b/>
          <w:bCs/>
          <w:color w:val="auto"/>
          <w:sz w:val="24"/>
          <w:highlight w:val="none"/>
        </w:rPr>
      </w:pPr>
      <w:r>
        <w:rPr>
          <w:rFonts w:hint="eastAsia" w:ascii="Times New Roman" w:hAnsi="Times New Roman"/>
          <w:b/>
          <w:color w:val="auto"/>
          <w:sz w:val="32"/>
          <w:szCs w:val="32"/>
          <w:highlight w:val="none"/>
        </w:rPr>
        <w:t xml:space="preserve">      </w:t>
      </w:r>
    </w:p>
    <w:p>
      <w:pPr>
        <w:pStyle w:val="21"/>
        <w:keepNext w:val="0"/>
        <w:keepLines w:val="0"/>
        <w:pageBreakBefore w:val="0"/>
        <w:kinsoku/>
        <w:wordWrap/>
        <w:overflowPunct/>
        <w:topLinePunct w:val="0"/>
        <w:bidi w:val="0"/>
        <w:spacing w:after="0" w:line="240" w:lineRule="auto"/>
        <w:rPr>
          <w:rFonts w:hint="default" w:ascii="Times New Roman" w:hAnsi="Times New Roman" w:eastAsia="宋体" w:cs="Times New Roman"/>
          <w:b/>
          <w:spacing w:val="0"/>
          <w:sz w:val="32"/>
          <w:szCs w:val="32"/>
          <w:highlight w:val="none"/>
        </w:rPr>
      </w:pPr>
    </w:p>
    <w:p>
      <w:pPr>
        <w:rPr>
          <w:rFonts w:hint="default" w:ascii="Times New Roman" w:hAnsi="Times New Roman" w:eastAsia="宋体" w:cs="Times New Roman"/>
          <w:b/>
          <w:spacing w:val="0"/>
          <w:sz w:val="32"/>
          <w:szCs w:val="32"/>
          <w:highlight w:val="none"/>
        </w:rPr>
      </w:pPr>
    </w:p>
    <w:p>
      <w:pPr>
        <w:pStyle w:val="34"/>
        <w:rPr>
          <w:rFonts w:hint="default" w:ascii="Times New Roman" w:hAnsi="Times New Roman" w:eastAsia="宋体" w:cs="Times New Roman"/>
          <w:b/>
          <w:spacing w:val="0"/>
          <w:sz w:val="32"/>
          <w:szCs w:val="32"/>
          <w:highlight w:val="none"/>
        </w:rPr>
      </w:pPr>
    </w:p>
    <w:p>
      <w:pPr>
        <w:pStyle w:val="34"/>
        <w:rPr>
          <w:rFonts w:hint="default" w:ascii="Times New Roman" w:hAnsi="Times New Roman" w:eastAsia="宋体" w:cs="Times New Roman"/>
          <w:b/>
          <w:spacing w:val="0"/>
          <w:sz w:val="32"/>
          <w:szCs w:val="32"/>
          <w:highlight w:val="none"/>
        </w:rPr>
      </w:pPr>
    </w:p>
    <w:p>
      <w:pPr>
        <w:pStyle w:val="5"/>
        <w:keepLines w:val="0"/>
        <w:tabs>
          <w:tab w:val="left" w:pos="851"/>
        </w:tabs>
        <w:spacing w:before="0" w:after="0" w:line="360" w:lineRule="auto"/>
        <w:ind w:left="1001" w:leftChars="165" w:hanging="655" w:hangingChars="204"/>
        <w:rPr>
          <w:rFonts w:hint="eastAsia" w:ascii="宋体" w:hAnsi="宋体" w:eastAsia="宋体" w:cs="宋体"/>
          <w:sz w:val="28"/>
          <w:szCs w:val="28"/>
          <w:highlight w:val="none"/>
        </w:rPr>
      </w:pPr>
      <w:bookmarkStart w:id="2" w:name="_Toc10484"/>
      <w:bookmarkStart w:id="3" w:name="_Toc491815001"/>
      <w:bookmarkStart w:id="4" w:name="_Toc10309"/>
      <w:r>
        <w:rPr>
          <w:rFonts w:hint="default" w:ascii="Times New Roman" w:hAnsi="Times New Roman" w:eastAsia="宋体" w:cs="Times New Roman"/>
          <w:b/>
          <w:bCs/>
          <w:color w:val="auto"/>
          <w:spacing w:val="0"/>
          <w:sz w:val="32"/>
          <w:szCs w:val="28"/>
          <w:highlight w:val="none"/>
          <w:lang w:val="en-US" w:eastAsia="zh-CN"/>
        </w:rPr>
        <w:t xml:space="preserve">格式1 </w:t>
      </w:r>
      <w:r>
        <w:rPr>
          <w:rFonts w:hint="eastAsia" w:ascii="Times New Roman" w:hAnsi="Times New Roman" w:eastAsia="宋体" w:cs="Times New Roman"/>
          <w:b/>
          <w:bCs/>
          <w:color w:val="auto"/>
          <w:spacing w:val="0"/>
          <w:sz w:val="32"/>
          <w:szCs w:val="28"/>
          <w:highlight w:val="none"/>
          <w:lang w:val="en-US" w:eastAsia="zh-CN"/>
        </w:rPr>
        <w:t>自查表</w:t>
      </w:r>
      <w:bookmarkEnd w:id="2"/>
      <w:bookmarkEnd w:id="3"/>
      <w:bookmarkEnd w:id="4"/>
    </w:p>
    <w:p>
      <w:pPr>
        <w:pStyle w:val="4"/>
        <w:spacing w:before="156" w:beforeLines="50" w:after="120" w:line="240" w:lineRule="auto"/>
        <w:ind w:firstLine="320" w:firstLineChars="100"/>
        <w:rPr>
          <w:rFonts w:hint="eastAsia" w:ascii="宋体" w:hAnsi="宋体" w:cs="宋体"/>
          <w:sz w:val="24"/>
          <w:szCs w:val="24"/>
          <w:highlight w:val="none"/>
        </w:rPr>
      </w:pPr>
      <w:bookmarkStart w:id="5" w:name="_Toc24931"/>
      <w:bookmarkStart w:id="6" w:name="_Toc7707"/>
      <w:bookmarkStart w:id="7" w:name="_Toc491815002"/>
      <w:r>
        <w:rPr>
          <w:rFonts w:hint="eastAsia" w:ascii="宋体" w:hAnsi="宋体" w:cs="宋体"/>
          <w:sz w:val="32"/>
          <w:szCs w:val="32"/>
          <w:highlight w:val="none"/>
          <w:lang w:val="en-US" w:eastAsia="zh-CN"/>
        </w:rPr>
        <w:t>1</w:t>
      </w:r>
      <w:r>
        <w:rPr>
          <w:rFonts w:hint="eastAsia" w:ascii="宋体" w:hAnsi="宋体" w:cs="宋体"/>
          <w:sz w:val="32"/>
          <w:szCs w:val="32"/>
          <w:highlight w:val="none"/>
          <w:lang w:eastAsia="zh-CN"/>
        </w:rPr>
        <w:t>、</w:t>
      </w:r>
      <w:r>
        <w:rPr>
          <w:rFonts w:hint="eastAsia" w:ascii="宋体" w:hAnsi="宋体" w:cs="宋体"/>
          <w:sz w:val="32"/>
          <w:szCs w:val="32"/>
          <w:highlight w:val="none"/>
        </w:rPr>
        <w:t>资格性/符合性自查表</w:t>
      </w:r>
      <w:bookmarkEnd w:id="5"/>
      <w:bookmarkEnd w:id="6"/>
      <w:bookmarkEnd w:id="7"/>
    </w:p>
    <w:tbl>
      <w:tblPr>
        <w:tblStyle w:val="22"/>
        <w:tblW w:w="102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4"/>
        <w:gridCol w:w="5352"/>
        <w:gridCol w:w="1884"/>
        <w:gridCol w:w="21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4" w:type="dxa"/>
            <w:tcBorders>
              <w:top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b/>
                <w:szCs w:val="21"/>
                <w:highlight w:val="none"/>
              </w:rPr>
            </w:pPr>
            <w:r>
              <w:rPr>
                <w:rFonts w:hint="eastAsia" w:ascii="宋体" w:hAnsi="宋体" w:cs="宋体"/>
                <w:b/>
                <w:szCs w:val="21"/>
                <w:highlight w:val="none"/>
              </w:rPr>
              <w:t>审查项</w:t>
            </w:r>
          </w:p>
        </w:tc>
        <w:tc>
          <w:tcPr>
            <w:tcW w:w="53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b/>
                <w:szCs w:val="21"/>
                <w:highlight w:val="none"/>
              </w:rPr>
            </w:pPr>
            <w:r>
              <w:rPr>
                <w:rFonts w:hint="eastAsia" w:ascii="宋体" w:hAnsi="宋体" w:cs="宋体"/>
                <w:highlight w:val="none"/>
                <w:lang w:eastAsia="zh-CN"/>
              </w:rPr>
              <w:t>参评</w:t>
            </w:r>
            <w:r>
              <w:rPr>
                <w:rFonts w:hint="eastAsia" w:ascii="宋体" w:hAnsi="宋体" w:cs="宋体"/>
                <w:highlight w:val="none"/>
              </w:rPr>
              <w:t>文件要求</w:t>
            </w:r>
            <w:r>
              <w:rPr>
                <w:rFonts w:hint="eastAsia" w:ascii="宋体" w:hAnsi="宋体" w:cs="宋体"/>
                <w:highlight w:val="none"/>
              </w:rPr>
              <w:br w:type="textWrapping"/>
            </w:r>
            <w:r>
              <w:rPr>
                <w:rFonts w:hint="eastAsia" w:ascii="宋体" w:hAnsi="宋体" w:cs="宋体"/>
                <w:highlight w:val="none"/>
              </w:rPr>
              <w:t>（详见《初步评审》各项）</w:t>
            </w:r>
          </w:p>
        </w:tc>
        <w:tc>
          <w:tcPr>
            <w:tcW w:w="18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2"/>
                <w:szCs w:val="22"/>
                <w:highlight w:val="none"/>
              </w:rPr>
            </w:pPr>
            <w:r>
              <w:rPr>
                <w:rFonts w:hint="eastAsia" w:ascii="宋体" w:hAnsi="宋体" w:cs="宋体"/>
                <w:highlight w:val="none"/>
              </w:rPr>
              <w:t>自查结论</w:t>
            </w:r>
          </w:p>
        </w:tc>
        <w:tc>
          <w:tcPr>
            <w:tcW w:w="21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2"/>
                <w:szCs w:val="22"/>
                <w:highlight w:val="none"/>
              </w:rPr>
            </w:pPr>
            <w:r>
              <w:rPr>
                <w:rFonts w:hint="eastAsia" w:ascii="宋体" w:hAnsi="宋体" w:cs="宋体"/>
                <w:highlight w:val="none"/>
              </w:rPr>
              <w:t>证明资料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8" w:hRule="atLeast"/>
          <w:jc w:val="center"/>
        </w:trPr>
        <w:tc>
          <w:tcPr>
            <w:tcW w:w="934"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highlight w:val="none"/>
              </w:rPr>
            </w:pPr>
            <w:r>
              <w:rPr>
                <w:rFonts w:hint="eastAsia" w:ascii="宋体" w:hAnsi="宋体" w:cs="宋体"/>
                <w:szCs w:val="21"/>
                <w:highlight w:val="none"/>
              </w:rPr>
              <w:t>资格评审标准</w:t>
            </w:r>
          </w:p>
        </w:tc>
        <w:tc>
          <w:tcPr>
            <w:tcW w:w="5352" w:type="dxa"/>
            <w:tcBorders>
              <w:top w:val="single" w:color="auto" w:sz="4" w:space="0"/>
              <w:left w:val="single" w:color="auto" w:sz="4" w:space="0"/>
              <w:right w:val="single" w:color="auto" w:sz="4" w:space="0"/>
            </w:tcBorders>
            <w:noWrap w:val="0"/>
            <w:vAlign w:val="center"/>
          </w:tcPr>
          <w:p>
            <w:pPr>
              <w:jc w:val="left"/>
              <w:rPr>
                <w:rFonts w:hint="eastAsia" w:ascii="宋体" w:hAnsi="宋体" w:eastAsia="等线" w:cs="宋体"/>
                <w:kern w:val="0"/>
                <w:sz w:val="22"/>
                <w:szCs w:val="22"/>
                <w:highlight w:val="none"/>
                <w:lang w:eastAsia="zh-CN"/>
              </w:rPr>
            </w:pPr>
            <w:r>
              <w:rPr>
                <w:rFonts w:hint="eastAsia" w:ascii="宋体" w:hAnsi="宋体" w:cs="宋体"/>
                <w:szCs w:val="21"/>
                <w:highlight w:val="none"/>
              </w:rPr>
              <w:t>1、具备</w:t>
            </w:r>
            <w:r>
              <w:rPr>
                <w:rFonts w:hint="eastAsia" w:ascii="宋体" w:hAnsi="宋体" w:cs="宋体"/>
                <w:szCs w:val="21"/>
                <w:highlight w:val="none"/>
                <w:lang w:val="en-US" w:eastAsia="zh-CN"/>
              </w:rPr>
              <w:t>评选</w:t>
            </w:r>
            <w:r>
              <w:rPr>
                <w:rFonts w:hint="eastAsia" w:ascii="宋体" w:hAnsi="宋体" w:cs="宋体"/>
                <w:szCs w:val="21"/>
                <w:highlight w:val="none"/>
              </w:rPr>
              <w:t>文件中规定资格要求的资格证明文件齐全</w:t>
            </w:r>
            <w:r>
              <w:rPr>
                <w:rFonts w:hint="eastAsia" w:ascii="宋体" w:hAnsi="宋体" w:cs="宋体"/>
                <w:szCs w:val="21"/>
                <w:highlight w:val="none"/>
                <w:lang w:eastAsia="zh-CN"/>
              </w:rPr>
              <w:t>。</w:t>
            </w:r>
          </w:p>
        </w:tc>
        <w:tc>
          <w:tcPr>
            <w:tcW w:w="1884" w:type="dxa"/>
            <w:tcBorders>
              <w:top w:val="single" w:color="auto" w:sz="4" w:space="0"/>
              <w:left w:val="single" w:color="auto" w:sz="4" w:space="0"/>
              <w:right w:val="single" w:color="auto" w:sz="4" w:space="0"/>
            </w:tcBorders>
            <w:noWrap w:val="0"/>
            <w:vAlign w:val="center"/>
          </w:tcPr>
          <w:p>
            <w:pPr>
              <w:ind w:left="315" w:hanging="315" w:hangingChars="150"/>
              <w:jc w:val="center"/>
              <w:rPr>
                <w:rFonts w:hint="eastAsia" w:ascii="宋体" w:hAnsi="宋体" w:cs="宋体"/>
                <w:kern w:val="0"/>
                <w:szCs w:val="21"/>
                <w:highlight w:val="none"/>
              </w:rPr>
            </w:pPr>
            <w:r>
              <w:rPr>
                <w:rFonts w:hint="eastAsia" w:ascii="宋体" w:hAnsi="宋体" w:cs="宋体"/>
                <w:highlight w:val="none"/>
              </w:rPr>
              <w:t>□通过 □不通过</w:t>
            </w:r>
          </w:p>
        </w:tc>
        <w:tc>
          <w:tcPr>
            <w:tcW w:w="2119" w:type="dxa"/>
            <w:tcBorders>
              <w:top w:val="single" w:color="auto" w:sz="4" w:space="0"/>
              <w:left w:val="single" w:color="auto" w:sz="4" w:space="0"/>
              <w:right w:val="single" w:color="auto" w:sz="4" w:space="0"/>
            </w:tcBorders>
            <w:noWrap w:val="0"/>
            <w:vAlign w:val="center"/>
          </w:tcPr>
          <w:p>
            <w:pPr>
              <w:jc w:val="left"/>
              <w:rPr>
                <w:rFonts w:hint="eastAsia" w:ascii="宋体" w:hAnsi="宋体" w:cs="宋体"/>
                <w:b/>
                <w:bCs/>
                <w:kern w:val="0"/>
                <w:szCs w:val="21"/>
                <w:highlight w:val="none"/>
              </w:rPr>
            </w:pPr>
            <w:r>
              <w:rPr>
                <w:rFonts w:hint="eastAsia" w:ascii="宋体" w:hAnsi="宋体" w:cs="宋体"/>
                <w:b/>
                <w:bCs/>
                <w:kern w:val="0"/>
                <w:szCs w:val="21"/>
                <w:highlight w:val="none"/>
              </w:rPr>
              <w:t>请标注</w:t>
            </w:r>
            <w:r>
              <w:rPr>
                <w:rFonts w:hint="eastAsia" w:ascii="宋体" w:hAnsi="宋体" w:cs="宋体"/>
                <w:b/>
                <w:bCs/>
                <w:highlight w:val="none"/>
              </w:rPr>
              <w:t>证明资料</w:t>
            </w:r>
            <w:r>
              <w:rPr>
                <w:rFonts w:hint="eastAsia" w:ascii="宋体" w:hAnsi="宋体" w:cs="宋体"/>
                <w:b/>
                <w:bCs/>
                <w:kern w:val="0"/>
                <w:szCs w:val="21"/>
                <w:highlight w:val="none"/>
              </w:rPr>
              <w:t>页码</w:t>
            </w:r>
          </w:p>
          <w:p>
            <w:pPr>
              <w:jc w:val="left"/>
              <w:rPr>
                <w:rFonts w:hint="eastAsia" w:ascii="宋体" w:hAnsi="宋体" w:cs="宋体"/>
                <w:kern w:val="0"/>
                <w:szCs w:val="21"/>
                <w:highlight w:val="none"/>
              </w:rPr>
            </w:pPr>
            <w:r>
              <w:rPr>
                <w:rFonts w:hint="eastAsia" w:ascii="宋体" w:hAnsi="宋体" w:cs="宋体"/>
                <w:highlight w:val="none"/>
              </w:rPr>
              <w:t>见</w:t>
            </w:r>
            <w:r>
              <w:rPr>
                <w:rFonts w:hint="eastAsia" w:ascii="宋体" w:hAnsi="宋体" w:cs="宋体"/>
                <w:highlight w:val="none"/>
                <w:lang w:eastAsia="zh-CN"/>
              </w:rPr>
              <w:t>参评</w:t>
            </w:r>
            <w:r>
              <w:rPr>
                <w:rFonts w:hint="eastAsia" w:ascii="宋体" w:hAnsi="宋体" w:cs="宋体"/>
                <w:highlight w:val="none"/>
              </w:rPr>
              <w:t>文件第（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9" w:hRule="atLeast"/>
          <w:jc w:val="center"/>
        </w:trPr>
        <w:tc>
          <w:tcPr>
            <w:tcW w:w="934" w:type="dxa"/>
            <w:vMerge w:val="restart"/>
            <w:tcBorders>
              <w:top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Cs w:val="21"/>
                <w:highlight w:val="none"/>
              </w:rPr>
            </w:pPr>
            <w:r>
              <w:rPr>
                <w:rFonts w:hint="eastAsia" w:ascii="宋体" w:hAnsi="宋体" w:cs="宋体"/>
                <w:szCs w:val="21"/>
                <w:highlight w:val="none"/>
              </w:rPr>
              <w:t>形式评审标准</w:t>
            </w:r>
          </w:p>
        </w:tc>
        <w:tc>
          <w:tcPr>
            <w:tcW w:w="5352" w:type="dxa"/>
            <w:tcBorders>
              <w:top w:val="single" w:color="auto" w:sz="4" w:space="0"/>
              <w:left w:val="single" w:color="auto" w:sz="4" w:space="0"/>
              <w:bottom w:val="single" w:color="auto" w:sz="4" w:space="0"/>
              <w:right w:val="single" w:color="auto" w:sz="4" w:space="0"/>
            </w:tcBorders>
            <w:noWrap w:val="0"/>
            <w:vAlign w:val="center"/>
          </w:tcPr>
          <w:p>
            <w:pPr>
              <w:tabs>
                <w:tab w:val="left" w:pos="7380"/>
              </w:tabs>
              <w:rPr>
                <w:rFonts w:hint="eastAsia" w:ascii="宋体" w:hAnsi="宋体" w:eastAsia="等线" w:cs="宋体"/>
                <w:szCs w:val="21"/>
                <w:highlight w:val="none"/>
                <w:lang w:eastAsia="zh-CN"/>
              </w:rPr>
            </w:pPr>
            <w:r>
              <w:rPr>
                <w:rFonts w:hint="eastAsia" w:ascii="宋体" w:hAnsi="宋体" w:cs="宋体"/>
                <w:szCs w:val="21"/>
                <w:highlight w:val="none"/>
              </w:rPr>
              <w:t>1、</w:t>
            </w:r>
            <w:r>
              <w:rPr>
                <w:rFonts w:hint="eastAsia" w:ascii="宋体" w:hAnsi="宋体" w:cs="宋体"/>
                <w:szCs w:val="21"/>
                <w:highlight w:val="none"/>
                <w:lang w:val="en-US" w:eastAsia="zh-CN"/>
              </w:rPr>
              <w:t>参评单位</w:t>
            </w:r>
            <w:r>
              <w:rPr>
                <w:rFonts w:hint="eastAsia" w:ascii="宋体" w:hAnsi="宋体" w:cs="宋体"/>
                <w:szCs w:val="21"/>
                <w:highlight w:val="none"/>
              </w:rPr>
              <w:t>名称与营业执照、资质证书</w:t>
            </w:r>
            <w:r>
              <w:rPr>
                <w:rFonts w:hint="eastAsia" w:ascii="宋体" w:hAnsi="宋体" w:cs="宋体"/>
                <w:szCs w:val="21"/>
                <w:highlight w:val="none"/>
                <w:lang w:eastAsia="zh-CN"/>
              </w:rPr>
              <w:t>、</w:t>
            </w:r>
            <w:r>
              <w:rPr>
                <w:rFonts w:hint="eastAsia" w:ascii="宋体" w:hAnsi="宋体" w:cs="宋体"/>
                <w:szCs w:val="21"/>
                <w:highlight w:val="none"/>
                <w:lang w:val="en-US" w:eastAsia="zh-CN"/>
              </w:rPr>
              <w:t>安全生产许可证</w:t>
            </w:r>
            <w:r>
              <w:rPr>
                <w:rFonts w:hint="eastAsia" w:ascii="宋体" w:hAnsi="宋体" w:cs="宋体"/>
                <w:szCs w:val="21"/>
                <w:highlight w:val="none"/>
              </w:rPr>
              <w:t>一致</w:t>
            </w:r>
            <w:r>
              <w:rPr>
                <w:rFonts w:hint="eastAsia" w:ascii="宋体" w:hAnsi="宋体" w:cs="宋体"/>
                <w:szCs w:val="21"/>
                <w:highlight w:val="none"/>
                <w:lang w:eastAsia="zh-CN"/>
              </w:rPr>
              <w:t>。</w:t>
            </w:r>
          </w:p>
        </w:tc>
        <w:tc>
          <w:tcPr>
            <w:tcW w:w="18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highlight w:val="none"/>
              </w:rPr>
            </w:pPr>
            <w:r>
              <w:rPr>
                <w:rFonts w:hint="eastAsia" w:ascii="宋体" w:hAnsi="宋体" w:cs="宋体"/>
                <w:highlight w:val="none"/>
              </w:rPr>
              <w:t>□通过 □不通过</w:t>
            </w:r>
          </w:p>
        </w:tc>
        <w:tc>
          <w:tcPr>
            <w:tcW w:w="211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eastAsia="zh-CN"/>
              </w:rPr>
              <w:t>参评</w:t>
            </w:r>
            <w:r>
              <w:rPr>
                <w:rFonts w:hint="eastAsia" w:ascii="宋体" w:hAnsi="宋体" w:cs="宋体"/>
                <w:highlight w:val="none"/>
              </w:rPr>
              <w:t>文件第（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5" w:hRule="atLeast"/>
          <w:jc w:val="center"/>
        </w:trPr>
        <w:tc>
          <w:tcPr>
            <w:tcW w:w="934" w:type="dxa"/>
            <w:vMerge w:val="continue"/>
            <w:tcBorders>
              <w:top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Cs w:val="21"/>
                <w:highlight w:val="none"/>
              </w:rPr>
            </w:pPr>
          </w:p>
        </w:tc>
        <w:tc>
          <w:tcPr>
            <w:tcW w:w="53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7380"/>
              </w:tabs>
              <w:kinsoku/>
              <w:wordWrap/>
              <w:overflowPunct/>
              <w:topLinePunct w:val="0"/>
              <w:autoSpaceDE/>
              <w:autoSpaceDN/>
              <w:bidi w:val="0"/>
              <w:adjustRightInd/>
              <w:snapToGrid/>
              <w:spacing w:line="320" w:lineRule="exact"/>
              <w:textAlignment w:val="auto"/>
              <w:rPr>
                <w:rFonts w:hint="eastAsia" w:ascii="宋体" w:hAnsi="宋体" w:eastAsia="等线" w:cs="宋体"/>
                <w:szCs w:val="21"/>
                <w:highlight w:val="none"/>
                <w:lang w:eastAsia="zh-CN"/>
              </w:rPr>
            </w:pPr>
            <w:r>
              <w:rPr>
                <w:rFonts w:hint="eastAsia" w:ascii="宋体" w:hAnsi="宋体" w:cs="宋体"/>
                <w:szCs w:val="21"/>
                <w:highlight w:val="none"/>
              </w:rPr>
              <w:t>2、提交</w:t>
            </w:r>
            <w:r>
              <w:rPr>
                <w:rFonts w:hint="eastAsia" w:ascii="宋体" w:hAnsi="宋体" w:cs="宋体"/>
                <w:szCs w:val="21"/>
                <w:highlight w:val="none"/>
                <w:lang w:val="en-US" w:eastAsia="zh-CN"/>
              </w:rPr>
              <w:t>承诺</w:t>
            </w:r>
            <w:r>
              <w:rPr>
                <w:rFonts w:hint="eastAsia" w:ascii="宋体" w:hAnsi="宋体" w:cs="宋体"/>
                <w:szCs w:val="21"/>
                <w:highlight w:val="none"/>
              </w:rPr>
              <w:t>函，且有效期为</w:t>
            </w:r>
            <w:r>
              <w:rPr>
                <w:rFonts w:hint="eastAsia" w:ascii="宋体" w:hAnsi="宋体" w:cs="宋体"/>
                <w:szCs w:val="21"/>
                <w:highlight w:val="none"/>
                <w:lang w:eastAsia="zh-CN"/>
              </w:rPr>
              <w:t>评选</w:t>
            </w:r>
            <w:r>
              <w:rPr>
                <w:rFonts w:hint="eastAsia" w:ascii="宋体" w:hAnsi="宋体" w:cs="宋体"/>
                <w:szCs w:val="21"/>
                <w:highlight w:val="none"/>
              </w:rPr>
              <w:t>文件提交截止日起</w:t>
            </w:r>
            <w:r>
              <w:rPr>
                <w:rFonts w:hint="eastAsia" w:ascii="宋体" w:hAnsi="宋体" w:cs="宋体"/>
                <w:szCs w:val="21"/>
                <w:highlight w:val="none"/>
                <w:lang w:val="en-US" w:eastAsia="zh-CN"/>
              </w:rPr>
              <w:t>90日</w:t>
            </w:r>
            <w:r>
              <w:rPr>
                <w:rFonts w:hint="eastAsia" w:ascii="宋体" w:hAnsi="宋体" w:cs="宋体"/>
                <w:szCs w:val="21"/>
                <w:highlight w:val="none"/>
                <w:lang w:eastAsia="zh-CN"/>
              </w:rPr>
              <w:t>。</w:t>
            </w:r>
          </w:p>
        </w:tc>
        <w:tc>
          <w:tcPr>
            <w:tcW w:w="18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highlight w:val="none"/>
              </w:rPr>
            </w:pPr>
            <w:r>
              <w:rPr>
                <w:rFonts w:hint="eastAsia" w:ascii="宋体" w:hAnsi="宋体" w:cs="宋体"/>
                <w:highlight w:val="none"/>
              </w:rPr>
              <w:t>□通过 □不通过</w:t>
            </w:r>
          </w:p>
        </w:tc>
        <w:tc>
          <w:tcPr>
            <w:tcW w:w="211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eastAsia="zh-CN"/>
              </w:rPr>
              <w:t>参评</w:t>
            </w:r>
            <w:r>
              <w:rPr>
                <w:rFonts w:hint="eastAsia" w:ascii="宋体" w:hAnsi="宋体" w:cs="宋体"/>
                <w:highlight w:val="none"/>
              </w:rPr>
              <w:t>文件第（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34" w:type="dxa"/>
            <w:vMerge w:val="continue"/>
            <w:tcBorders>
              <w:top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Cs w:val="21"/>
                <w:highlight w:val="none"/>
              </w:rPr>
            </w:pPr>
          </w:p>
        </w:tc>
        <w:tc>
          <w:tcPr>
            <w:tcW w:w="53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7380"/>
              </w:tabs>
              <w:kinsoku/>
              <w:wordWrap/>
              <w:overflowPunct/>
              <w:topLinePunct w:val="0"/>
              <w:autoSpaceDE/>
              <w:autoSpaceDN/>
              <w:bidi w:val="0"/>
              <w:adjustRightInd/>
              <w:snapToGrid/>
              <w:spacing w:line="340" w:lineRule="exact"/>
              <w:textAlignment w:val="auto"/>
              <w:rPr>
                <w:rFonts w:hint="eastAsia" w:ascii="宋体" w:hAnsi="宋体" w:eastAsia="等线" w:cs="宋体"/>
                <w:szCs w:val="21"/>
                <w:highlight w:val="none"/>
                <w:lang w:eastAsia="zh-CN"/>
              </w:rPr>
            </w:pPr>
            <w:r>
              <w:rPr>
                <w:rFonts w:hint="eastAsia" w:ascii="宋体" w:hAnsi="宋体" w:cs="宋体"/>
                <w:szCs w:val="21"/>
                <w:highlight w:val="none"/>
              </w:rPr>
              <w:t>3、提供有效的法定代表人证明书及法定代表</w:t>
            </w:r>
            <w:r>
              <w:rPr>
                <w:rFonts w:hint="eastAsia" w:ascii="宋体" w:hAnsi="宋体" w:cs="宋体"/>
                <w:szCs w:val="21"/>
                <w:highlight w:val="none"/>
                <w:lang w:val="en-US" w:eastAsia="zh-CN"/>
              </w:rPr>
              <w:t>人</w:t>
            </w:r>
            <w:r>
              <w:rPr>
                <w:rFonts w:hint="eastAsia" w:ascii="宋体" w:hAnsi="宋体" w:cs="宋体"/>
                <w:szCs w:val="21"/>
                <w:highlight w:val="none"/>
              </w:rPr>
              <w:t>授权委托书原件（如是法定代表人</w:t>
            </w:r>
            <w:r>
              <w:rPr>
                <w:rFonts w:hint="eastAsia" w:ascii="宋体" w:hAnsi="宋体" w:cs="宋体"/>
                <w:szCs w:val="21"/>
                <w:highlight w:val="none"/>
                <w:lang w:val="en-US" w:eastAsia="zh-CN"/>
              </w:rPr>
              <w:t>/负责人</w:t>
            </w:r>
            <w:r>
              <w:rPr>
                <w:rFonts w:hint="eastAsia" w:ascii="宋体" w:hAnsi="宋体" w:cs="宋体"/>
                <w:szCs w:val="21"/>
                <w:highlight w:val="none"/>
              </w:rPr>
              <w:t>直接签署</w:t>
            </w:r>
            <w:r>
              <w:rPr>
                <w:rFonts w:hint="eastAsia" w:ascii="宋体" w:hAnsi="宋体" w:cs="宋体"/>
                <w:szCs w:val="21"/>
                <w:highlight w:val="none"/>
                <w:lang w:val="en-US" w:eastAsia="zh-CN"/>
              </w:rPr>
              <w:t>参评</w:t>
            </w:r>
            <w:r>
              <w:rPr>
                <w:rFonts w:hint="eastAsia" w:ascii="宋体" w:hAnsi="宋体" w:cs="宋体"/>
                <w:szCs w:val="21"/>
                <w:highlight w:val="none"/>
              </w:rPr>
              <w:t>文件并参加</w:t>
            </w:r>
            <w:r>
              <w:rPr>
                <w:rFonts w:hint="eastAsia" w:ascii="宋体" w:hAnsi="宋体" w:cs="宋体"/>
                <w:szCs w:val="21"/>
                <w:highlight w:val="none"/>
                <w:lang w:eastAsia="zh-CN"/>
              </w:rPr>
              <w:t>评选</w:t>
            </w:r>
            <w:r>
              <w:rPr>
                <w:rFonts w:hint="eastAsia" w:ascii="宋体" w:hAnsi="宋体" w:cs="宋体"/>
                <w:szCs w:val="21"/>
                <w:highlight w:val="none"/>
              </w:rPr>
              <w:t>的，则无需提交法定代表</w:t>
            </w:r>
            <w:r>
              <w:rPr>
                <w:rFonts w:hint="eastAsia" w:ascii="宋体" w:hAnsi="宋体" w:cs="宋体"/>
                <w:szCs w:val="21"/>
                <w:highlight w:val="none"/>
                <w:lang w:val="en-US" w:eastAsia="zh-CN"/>
              </w:rPr>
              <w:t>人</w:t>
            </w:r>
            <w:r>
              <w:rPr>
                <w:rFonts w:hint="eastAsia" w:ascii="宋体" w:hAnsi="宋体" w:cs="宋体"/>
                <w:szCs w:val="21"/>
                <w:highlight w:val="none"/>
              </w:rPr>
              <w:t>授权委托书），且有身份证复印件</w:t>
            </w:r>
            <w:r>
              <w:rPr>
                <w:rFonts w:hint="eastAsia" w:ascii="宋体" w:hAnsi="宋体" w:cs="宋体"/>
                <w:szCs w:val="21"/>
                <w:highlight w:val="none"/>
                <w:lang w:eastAsia="zh-CN"/>
              </w:rPr>
              <w:t>。</w:t>
            </w:r>
          </w:p>
        </w:tc>
        <w:tc>
          <w:tcPr>
            <w:tcW w:w="18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highlight w:val="none"/>
              </w:rPr>
            </w:pPr>
            <w:r>
              <w:rPr>
                <w:rFonts w:hint="eastAsia" w:ascii="宋体" w:hAnsi="宋体" w:cs="宋体"/>
                <w:highlight w:val="none"/>
                <w:lang w:eastAsia="zh-CN"/>
              </w:rPr>
              <w:t>□</w:t>
            </w:r>
            <w:r>
              <w:rPr>
                <w:rFonts w:hint="eastAsia" w:ascii="宋体" w:hAnsi="宋体" w:cs="宋体"/>
                <w:highlight w:val="none"/>
              </w:rPr>
              <w:t>通过 □不通过</w:t>
            </w:r>
          </w:p>
        </w:tc>
        <w:tc>
          <w:tcPr>
            <w:tcW w:w="211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eastAsia="zh-CN"/>
              </w:rPr>
              <w:t>参评</w:t>
            </w:r>
            <w:r>
              <w:rPr>
                <w:rFonts w:hint="eastAsia" w:ascii="宋体" w:hAnsi="宋体" w:cs="宋体"/>
                <w:highlight w:val="none"/>
              </w:rPr>
              <w:t>文件第（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5" w:hRule="atLeast"/>
          <w:jc w:val="center"/>
        </w:trPr>
        <w:tc>
          <w:tcPr>
            <w:tcW w:w="934" w:type="dxa"/>
            <w:vMerge w:val="continue"/>
            <w:tcBorders>
              <w:top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Cs w:val="21"/>
                <w:highlight w:val="none"/>
              </w:rPr>
            </w:pPr>
          </w:p>
        </w:tc>
        <w:tc>
          <w:tcPr>
            <w:tcW w:w="53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7380"/>
              </w:tabs>
              <w:kinsoku/>
              <w:wordWrap/>
              <w:overflowPunct/>
              <w:topLinePunct w:val="0"/>
              <w:autoSpaceDE/>
              <w:autoSpaceDN/>
              <w:bidi w:val="0"/>
              <w:adjustRightInd/>
              <w:snapToGrid/>
              <w:spacing w:line="320" w:lineRule="exact"/>
              <w:textAlignment w:val="auto"/>
              <w:rPr>
                <w:rFonts w:hint="eastAsia" w:ascii="宋体" w:hAnsi="宋体" w:eastAsia="等线" w:cs="宋体"/>
                <w:szCs w:val="21"/>
                <w:highlight w:val="none"/>
                <w:lang w:eastAsia="zh-CN"/>
              </w:rPr>
            </w:pPr>
            <w:r>
              <w:rPr>
                <w:rFonts w:hint="eastAsia" w:ascii="宋体" w:hAnsi="宋体" w:cs="宋体"/>
                <w:szCs w:val="21"/>
                <w:highlight w:val="none"/>
              </w:rPr>
              <w:t>4、</w:t>
            </w:r>
            <w:r>
              <w:rPr>
                <w:rFonts w:hint="eastAsia" w:ascii="宋体" w:hAnsi="宋体" w:cs="宋体"/>
                <w:szCs w:val="21"/>
                <w:highlight w:val="none"/>
                <w:lang w:val="en-US" w:eastAsia="zh-CN"/>
              </w:rPr>
              <w:t>《需求响应表》</w:t>
            </w:r>
            <w:r>
              <w:rPr>
                <w:rFonts w:hint="eastAsia" w:ascii="宋体" w:hAnsi="宋体" w:cs="宋体"/>
                <w:szCs w:val="21"/>
                <w:highlight w:val="none"/>
              </w:rPr>
              <w:t>响应不存在负偏离</w:t>
            </w:r>
            <w:r>
              <w:rPr>
                <w:rFonts w:hint="eastAsia" w:ascii="宋体" w:hAnsi="宋体" w:cs="宋体"/>
                <w:szCs w:val="21"/>
                <w:highlight w:val="none"/>
                <w:lang w:eastAsia="zh-CN"/>
              </w:rPr>
              <w:t>。</w:t>
            </w:r>
          </w:p>
        </w:tc>
        <w:tc>
          <w:tcPr>
            <w:tcW w:w="18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r>
              <w:rPr>
                <w:rFonts w:hint="eastAsia" w:ascii="宋体" w:hAnsi="宋体" w:cs="宋体"/>
                <w:highlight w:val="none"/>
              </w:rPr>
              <w:t>□通过 □不通过</w:t>
            </w:r>
          </w:p>
        </w:tc>
        <w:tc>
          <w:tcPr>
            <w:tcW w:w="211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eastAsia="zh-CN"/>
              </w:rPr>
              <w:t>参评</w:t>
            </w:r>
            <w:r>
              <w:rPr>
                <w:rFonts w:hint="eastAsia" w:ascii="宋体" w:hAnsi="宋体" w:cs="宋体"/>
                <w:highlight w:val="none"/>
              </w:rPr>
              <w:t>文件第（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7" w:hRule="atLeast"/>
          <w:jc w:val="center"/>
        </w:trPr>
        <w:tc>
          <w:tcPr>
            <w:tcW w:w="934" w:type="dxa"/>
            <w:vMerge w:val="continue"/>
            <w:tcBorders>
              <w:top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Cs w:val="21"/>
                <w:highlight w:val="none"/>
              </w:rPr>
            </w:pPr>
          </w:p>
        </w:tc>
        <w:tc>
          <w:tcPr>
            <w:tcW w:w="53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7380"/>
              </w:tabs>
              <w:kinsoku/>
              <w:wordWrap/>
              <w:overflowPunct/>
              <w:topLinePunct w:val="0"/>
              <w:autoSpaceDE/>
              <w:autoSpaceDN/>
              <w:bidi w:val="0"/>
              <w:adjustRightInd/>
              <w:snapToGrid/>
              <w:spacing w:line="320" w:lineRule="exact"/>
              <w:textAlignment w:val="auto"/>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参评</w:t>
            </w:r>
            <w:r>
              <w:rPr>
                <w:rFonts w:hint="eastAsia" w:ascii="宋体" w:hAnsi="宋体" w:cs="宋体"/>
                <w:szCs w:val="21"/>
                <w:highlight w:val="none"/>
              </w:rPr>
              <w:t>报价须是固定且唯一的，报价未超过</w:t>
            </w:r>
            <w:r>
              <w:rPr>
                <w:rFonts w:hint="eastAsia" w:ascii="宋体" w:hAnsi="宋体" w:cs="宋体"/>
                <w:szCs w:val="21"/>
                <w:highlight w:val="none"/>
                <w:lang w:val="en-US" w:eastAsia="zh-CN"/>
              </w:rPr>
              <w:t>采购</w:t>
            </w:r>
            <w:r>
              <w:rPr>
                <w:rFonts w:hint="eastAsia" w:ascii="宋体" w:hAnsi="宋体" w:cs="宋体"/>
                <w:szCs w:val="21"/>
                <w:highlight w:val="none"/>
              </w:rPr>
              <w:t>控制价。</w:t>
            </w:r>
          </w:p>
        </w:tc>
        <w:tc>
          <w:tcPr>
            <w:tcW w:w="18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r>
              <w:rPr>
                <w:rFonts w:hint="eastAsia" w:ascii="宋体" w:hAnsi="宋体" w:cs="宋体"/>
                <w:highlight w:val="none"/>
              </w:rPr>
              <w:t>□通过 □不通过</w:t>
            </w:r>
          </w:p>
        </w:tc>
        <w:tc>
          <w:tcPr>
            <w:tcW w:w="211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eastAsia="zh-CN"/>
              </w:rPr>
              <w:t>参评</w:t>
            </w:r>
            <w:r>
              <w:rPr>
                <w:rFonts w:hint="eastAsia" w:ascii="宋体" w:hAnsi="宋体" w:cs="宋体"/>
                <w:highlight w:val="none"/>
              </w:rPr>
              <w:t>文件第（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7" w:hRule="atLeast"/>
          <w:jc w:val="center"/>
        </w:trPr>
        <w:tc>
          <w:tcPr>
            <w:tcW w:w="934" w:type="dxa"/>
            <w:vMerge w:val="continue"/>
            <w:tcBorders>
              <w:top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Cs w:val="21"/>
                <w:highlight w:val="none"/>
              </w:rPr>
            </w:pPr>
          </w:p>
        </w:tc>
        <w:tc>
          <w:tcPr>
            <w:tcW w:w="53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7380"/>
              </w:tabs>
              <w:kinsoku/>
              <w:wordWrap/>
              <w:overflowPunct/>
              <w:topLinePunct w:val="0"/>
              <w:autoSpaceDE/>
              <w:autoSpaceDN/>
              <w:bidi w:val="0"/>
              <w:adjustRightInd/>
              <w:snapToGrid/>
              <w:spacing w:line="320" w:lineRule="exact"/>
              <w:textAlignment w:val="auto"/>
              <w:rPr>
                <w:rFonts w:hint="eastAsia"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highlight w:val="none"/>
                <w:lang w:eastAsia="zh-CN"/>
              </w:rPr>
              <w:t>参评</w:t>
            </w:r>
            <w:r>
              <w:rPr>
                <w:rFonts w:hint="eastAsia" w:ascii="宋体" w:hAnsi="宋体" w:cs="宋体"/>
                <w:szCs w:val="21"/>
                <w:highlight w:val="none"/>
              </w:rPr>
              <w:t>文件的签署和盖章：</w:t>
            </w:r>
            <w:r>
              <w:rPr>
                <w:rFonts w:hint="eastAsia" w:ascii="宋体" w:hAnsi="宋体" w:cs="宋体"/>
                <w:highlight w:val="none"/>
                <w:lang w:eastAsia="zh-CN"/>
              </w:rPr>
              <w:t>参评</w:t>
            </w:r>
            <w:r>
              <w:rPr>
                <w:rFonts w:hint="eastAsia" w:ascii="宋体" w:hAnsi="宋体" w:cs="宋体"/>
                <w:szCs w:val="21"/>
                <w:highlight w:val="none"/>
              </w:rPr>
              <w:t>文件中凡出现</w:t>
            </w:r>
            <w:r>
              <w:rPr>
                <w:rFonts w:hint="eastAsia" w:ascii="宋体" w:hAnsi="宋体" w:cs="宋体"/>
                <w:szCs w:val="21"/>
                <w:highlight w:val="none"/>
                <w:lang w:val="en-US" w:eastAsia="zh-CN"/>
              </w:rPr>
              <w:t>参评</w:t>
            </w:r>
            <w:r>
              <w:rPr>
                <w:rFonts w:hint="eastAsia" w:ascii="宋体" w:hAnsi="宋体" w:cs="宋体"/>
                <w:szCs w:val="21"/>
                <w:highlight w:val="none"/>
              </w:rPr>
              <w:t>单位落款的地方应盖单位公章</w:t>
            </w:r>
            <w:r>
              <w:rPr>
                <w:rFonts w:hint="eastAsia" w:ascii="宋体" w:hAnsi="宋体" w:cs="宋体"/>
                <w:b/>
                <w:szCs w:val="21"/>
                <w:highlight w:val="none"/>
              </w:rPr>
              <w:t>（不接受投标专用章、业务章、合同章等），</w:t>
            </w:r>
            <w:r>
              <w:rPr>
                <w:rFonts w:hint="eastAsia" w:ascii="宋体" w:hAnsi="宋体" w:cs="宋体"/>
                <w:szCs w:val="21"/>
                <w:highlight w:val="none"/>
              </w:rPr>
              <w:t>凡出现要求签字的地方应由法定代表人</w:t>
            </w:r>
            <w:r>
              <w:rPr>
                <w:rFonts w:hint="eastAsia" w:ascii="宋体" w:hAnsi="宋体" w:cs="宋体"/>
                <w:szCs w:val="21"/>
                <w:highlight w:val="none"/>
                <w:lang w:val="en-US" w:eastAsia="zh-CN"/>
              </w:rPr>
              <w:t>/负责人</w:t>
            </w:r>
            <w:r>
              <w:rPr>
                <w:rFonts w:hint="eastAsia" w:ascii="宋体" w:hAnsi="宋体" w:cs="宋体"/>
                <w:szCs w:val="21"/>
                <w:highlight w:val="none"/>
              </w:rPr>
              <w:t>或授权人签字/签章。</w:t>
            </w:r>
          </w:p>
        </w:tc>
        <w:tc>
          <w:tcPr>
            <w:tcW w:w="18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r>
              <w:rPr>
                <w:rFonts w:hint="eastAsia" w:ascii="宋体" w:hAnsi="宋体" w:cs="宋体"/>
                <w:highlight w:val="none"/>
              </w:rPr>
              <w:t>□通过 □不通过</w:t>
            </w:r>
          </w:p>
        </w:tc>
        <w:tc>
          <w:tcPr>
            <w:tcW w:w="211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eastAsia="zh-CN"/>
              </w:rPr>
              <w:t>参评</w:t>
            </w:r>
            <w:r>
              <w:rPr>
                <w:rFonts w:hint="eastAsia" w:ascii="宋体" w:hAnsi="宋体" w:cs="宋体"/>
                <w:highlight w:val="none"/>
              </w:rPr>
              <w:t>文件第（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7" w:hRule="atLeast"/>
          <w:jc w:val="center"/>
        </w:trPr>
        <w:tc>
          <w:tcPr>
            <w:tcW w:w="934" w:type="dxa"/>
            <w:vMerge w:val="continue"/>
            <w:tcBorders>
              <w:top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Cs w:val="21"/>
                <w:highlight w:val="none"/>
              </w:rPr>
            </w:pPr>
          </w:p>
        </w:tc>
        <w:tc>
          <w:tcPr>
            <w:tcW w:w="5352" w:type="dxa"/>
            <w:tcBorders>
              <w:top w:val="single" w:color="auto" w:sz="4" w:space="0"/>
              <w:left w:val="single" w:color="auto" w:sz="4" w:space="0"/>
              <w:bottom w:val="single" w:color="auto" w:sz="4" w:space="0"/>
              <w:right w:val="single" w:color="auto" w:sz="4" w:space="0"/>
            </w:tcBorders>
            <w:noWrap w:val="0"/>
            <w:vAlign w:val="center"/>
          </w:tcPr>
          <w:p>
            <w:pPr>
              <w:tabs>
                <w:tab w:val="left" w:pos="7380"/>
              </w:tabs>
              <w:rPr>
                <w:rFonts w:hint="eastAsia" w:ascii="宋体" w:hAnsi="宋体" w:cs="宋体"/>
                <w:szCs w:val="21"/>
                <w:highlight w:val="none"/>
              </w:rPr>
            </w:pPr>
            <w:r>
              <w:rPr>
                <w:rFonts w:hint="eastAsia" w:ascii="宋体" w:hAnsi="宋体" w:cs="宋体"/>
                <w:highlight w:val="none"/>
                <w:lang w:val="en-US" w:eastAsia="zh-CN"/>
              </w:rPr>
              <w:t>7</w:t>
            </w:r>
            <w:r>
              <w:rPr>
                <w:rFonts w:hint="eastAsia" w:ascii="宋体" w:hAnsi="宋体" w:cs="宋体"/>
                <w:highlight w:val="none"/>
              </w:rPr>
              <w:t>、</w:t>
            </w:r>
            <w:r>
              <w:rPr>
                <w:rFonts w:hint="eastAsia" w:ascii="宋体" w:hAnsi="宋体" w:cs="宋体"/>
                <w:highlight w:val="none"/>
                <w:lang w:eastAsia="zh-CN"/>
              </w:rPr>
              <w:t>参评</w:t>
            </w:r>
            <w:r>
              <w:rPr>
                <w:rFonts w:hint="eastAsia" w:ascii="宋体" w:hAnsi="宋体" w:cs="宋体"/>
                <w:highlight w:val="none"/>
              </w:rPr>
              <w:t>文件没有</w:t>
            </w:r>
            <w:r>
              <w:rPr>
                <w:rFonts w:hint="eastAsia" w:ascii="宋体" w:hAnsi="宋体" w:cs="宋体"/>
                <w:highlight w:val="none"/>
                <w:lang w:val="en-US" w:eastAsia="zh-CN"/>
              </w:rPr>
              <w:t>评选</w:t>
            </w:r>
            <w:r>
              <w:rPr>
                <w:rFonts w:hint="eastAsia" w:ascii="宋体" w:hAnsi="宋体" w:cs="宋体"/>
                <w:highlight w:val="none"/>
              </w:rPr>
              <w:t>文件中规定的其它无效</w:t>
            </w:r>
            <w:r>
              <w:rPr>
                <w:rFonts w:hint="eastAsia" w:ascii="宋体" w:hAnsi="宋体" w:cs="宋体"/>
                <w:highlight w:val="none"/>
                <w:lang w:val="en-US" w:eastAsia="zh-CN"/>
              </w:rPr>
              <w:t>参评</w:t>
            </w:r>
            <w:r>
              <w:rPr>
                <w:rFonts w:hint="eastAsia" w:ascii="宋体" w:hAnsi="宋体" w:cs="宋体"/>
                <w:highlight w:val="none"/>
              </w:rPr>
              <w:t>条款的。</w:t>
            </w:r>
          </w:p>
        </w:tc>
        <w:tc>
          <w:tcPr>
            <w:tcW w:w="18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r>
              <w:rPr>
                <w:rFonts w:hint="eastAsia" w:ascii="宋体" w:hAnsi="宋体" w:cs="宋体"/>
                <w:highlight w:val="none"/>
              </w:rPr>
              <w:t>□通过 □不通过</w:t>
            </w:r>
          </w:p>
        </w:tc>
        <w:tc>
          <w:tcPr>
            <w:tcW w:w="21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highlight w:val="none"/>
              </w:rPr>
            </w:pPr>
            <w:r>
              <w:rPr>
                <w:rFonts w:hint="eastAsia" w:ascii="宋体" w:hAnsi="宋体" w:cs="宋体"/>
                <w:highlight w:val="none"/>
                <w:lang w:val="en-US" w:eastAsia="zh-CN"/>
              </w:rPr>
              <w:t>如有，</w:t>
            </w:r>
            <w:r>
              <w:rPr>
                <w:rFonts w:hint="eastAsia" w:ascii="宋体" w:hAnsi="宋体" w:cs="宋体"/>
                <w:highlight w:val="none"/>
              </w:rPr>
              <w:t>见</w:t>
            </w:r>
            <w:r>
              <w:rPr>
                <w:rFonts w:hint="eastAsia" w:ascii="宋体" w:hAnsi="宋体" w:cs="宋体"/>
                <w:highlight w:val="none"/>
                <w:lang w:eastAsia="zh-CN"/>
              </w:rPr>
              <w:t>参评</w:t>
            </w:r>
            <w:r>
              <w:rPr>
                <w:rFonts w:hint="eastAsia" w:ascii="宋体" w:hAnsi="宋体" w:cs="宋体"/>
                <w:highlight w:val="none"/>
              </w:rPr>
              <w:t>文件第（ ）页</w:t>
            </w:r>
          </w:p>
        </w:tc>
      </w:tr>
    </w:tbl>
    <w:p>
      <w:pPr>
        <w:rPr>
          <w:rFonts w:hint="eastAsia" w:ascii="宋体" w:hAnsi="宋体" w:cs="宋体"/>
          <w:highlight w:val="none"/>
        </w:rPr>
      </w:pPr>
      <w:bookmarkStart w:id="8" w:name="_Toc491815003"/>
    </w:p>
    <w:p>
      <w:pPr>
        <w:pStyle w:val="4"/>
        <w:rPr>
          <w:rFonts w:hint="eastAsia" w:ascii="宋体" w:hAnsi="宋体" w:cs="宋体"/>
          <w:highlight w:val="none"/>
        </w:rPr>
        <w:sectPr>
          <w:headerReference r:id="rId11" w:type="default"/>
          <w:footerReference r:id="rId13" w:type="default"/>
          <w:headerReference r:id="rId12" w:type="even"/>
          <w:footerReference r:id="rId14" w:type="even"/>
          <w:pgSz w:w="11906" w:h="16838"/>
          <w:pgMar w:top="851" w:right="1247" w:bottom="1134" w:left="1588" w:header="851" w:footer="851" w:gutter="0"/>
          <w:cols w:space="720" w:num="1"/>
          <w:rtlGutter w:val="1"/>
          <w:docGrid w:type="lines" w:linePitch="312" w:charSpace="0"/>
        </w:sectPr>
      </w:pPr>
      <w:bookmarkStart w:id="9" w:name="_Toc14838"/>
    </w:p>
    <w:p>
      <w:pPr>
        <w:pStyle w:val="4"/>
        <w:rPr>
          <w:rFonts w:hint="eastAsia" w:ascii="宋体" w:hAnsi="宋体" w:cs="宋体"/>
          <w:highlight w:val="none"/>
          <w:u w:val="single"/>
        </w:rPr>
      </w:pPr>
      <w:bookmarkStart w:id="10" w:name="_Toc16674"/>
      <w:r>
        <w:rPr>
          <w:rFonts w:hint="eastAsia" w:ascii="宋体" w:hAnsi="宋体" w:cs="宋体"/>
          <w:highlight w:val="none"/>
        </w:rPr>
        <w:t xml:space="preserve">2 </w:t>
      </w:r>
      <w:r>
        <w:rPr>
          <w:rFonts w:hint="eastAsia" w:ascii="宋体" w:hAnsi="宋体" w:cs="宋体"/>
          <w:highlight w:val="none"/>
          <w:lang w:eastAsia="zh-CN"/>
        </w:rPr>
        <w:t>、</w:t>
      </w:r>
      <w:r>
        <w:rPr>
          <w:rFonts w:hint="eastAsia"/>
          <w:highlight w:val="none"/>
        </w:rPr>
        <w:t>商务技术部分</w:t>
      </w:r>
      <w:r>
        <w:rPr>
          <w:rFonts w:hint="eastAsia" w:ascii="宋体" w:hAnsi="宋体" w:cs="宋体"/>
          <w:highlight w:val="none"/>
        </w:rPr>
        <w:t>评审自查表</w:t>
      </w:r>
      <w:bookmarkEnd w:id="8"/>
      <w:bookmarkEnd w:id="9"/>
      <w:bookmarkEnd w:id="10"/>
    </w:p>
    <w:tbl>
      <w:tblPr>
        <w:tblStyle w:val="22"/>
        <w:tblW w:w="10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474"/>
        <w:gridCol w:w="5256"/>
        <w:gridCol w:w="543"/>
        <w:gridCol w:w="70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35" w:type="dxa"/>
            <w:shd w:val="clear" w:color="auto" w:fill="F3F3F3"/>
            <w:noWrap w:val="0"/>
            <w:vAlign w:val="center"/>
          </w:tcPr>
          <w:p>
            <w:pPr>
              <w:jc w:val="center"/>
              <w:rPr>
                <w:rFonts w:hint="eastAsia" w:ascii="宋体" w:hAnsi="宋体" w:cs="宋体"/>
                <w:b/>
                <w:bCs/>
                <w:szCs w:val="21"/>
                <w:highlight w:val="none"/>
              </w:rPr>
            </w:pPr>
            <w:r>
              <w:rPr>
                <w:rFonts w:hint="eastAsia" w:ascii="宋体" w:hAnsi="宋体" w:cs="宋体"/>
                <w:b/>
                <w:bCs/>
                <w:szCs w:val="21"/>
                <w:highlight w:val="none"/>
              </w:rPr>
              <w:t>序号</w:t>
            </w:r>
          </w:p>
        </w:tc>
        <w:tc>
          <w:tcPr>
            <w:tcW w:w="1474" w:type="dxa"/>
            <w:shd w:val="clear" w:color="auto" w:fill="F3F3F3"/>
            <w:noWrap w:val="0"/>
            <w:vAlign w:val="center"/>
          </w:tcPr>
          <w:p>
            <w:pPr>
              <w:jc w:val="center"/>
              <w:rPr>
                <w:rFonts w:hint="eastAsia" w:ascii="宋体" w:hAnsi="宋体" w:cs="宋体"/>
                <w:b/>
                <w:bCs/>
                <w:szCs w:val="21"/>
                <w:highlight w:val="none"/>
              </w:rPr>
            </w:pPr>
            <w:r>
              <w:rPr>
                <w:rFonts w:hint="eastAsia" w:ascii="宋体" w:hAnsi="宋体" w:cs="宋体"/>
                <w:szCs w:val="21"/>
                <w:highlight w:val="none"/>
              </w:rPr>
              <w:t>审查项目</w:t>
            </w:r>
          </w:p>
        </w:tc>
        <w:tc>
          <w:tcPr>
            <w:tcW w:w="5256" w:type="dxa"/>
            <w:shd w:val="clear" w:color="auto" w:fill="F3F3F3"/>
            <w:noWrap w:val="0"/>
            <w:vAlign w:val="center"/>
          </w:tcPr>
          <w:p>
            <w:pPr>
              <w:spacing w:line="400" w:lineRule="exact"/>
              <w:jc w:val="center"/>
              <w:rPr>
                <w:rFonts w:hint="eastAsia" w:ascii="宋体" w:hAnsi="宋体" w:cs="宋体"/>
                <w:b/>
                <w:bCs/>
                <w:szCs w:val="21"/>
                <w:highlight w:val="none"/>
              </w:rPr>
            </w:pPr>
            <w:r>
              <w:rPr>
                <w:rFonts w:hint="eastAsia" w:ascii="宋体" w:hAnsi="宋体" w:cs="宋体"/>
                <w:b/>
                <w:bCs/>
                <w:szCs w:val="21"/>
                <w:highlight w:val="none"/>
              </w:rPr>
              <w:t>评审标准</w:t>
            </w:r>
          </w:p>
        </w:tc>
        <w:tc>
          <w:tcPr>
            <w:tcW w:w="543" w:type="dxa"/>
            <w:shd w:val="clear" w:color="auto" w:fill="F3F3F3"/>
            <w:noWrap w:val="0"/>
            <w:vAlign w:val="center"/>
          </w:tcPr>
          <w:p>
            <w:pPr>
              <w:jc w:val="center"/>
              <w:rPr>
                <w:rFonts w:hint="eastAsia" w:ascii="宋体" w:hAnsi="宋体" w:cs="宋体"/>
                <w:b/>
                <w:bCs/>
                <w:szCs w:val="21"/>
                <w:highlight w:val="none"/>
              </w:rPr>
            </w:pPr>
            <w:r>
              <w:rPr>
                <w:rFonts w:hint="eastAsia" w:ascii="宋体" w:hAnsi="宋体" w:cs="宋体"/>
                <w:b/>
                <w:bCs/>
                <w:szCs w:val="21"/>
                <w:highlight w:val="none"/>
              </w:rPr>
              <w:t>分值</w:t>
            </w:r>
          </w:p>
        </w:tc>
        <w:tc>
          <w:tcPr>
            <w:tcW w:w="708" w:type="dxa"/>
            <w:shd w:val="clear" w:color="auto" w:fill="F3F3F3"/>
            <w:noWrap w:val="0"/>
            <w:vAlign w:val="center"/>
          </w:tcPr>
          <w:p>
            <w:pPr>
              <w:jc w:val="center"/>
              <w:rPr>
                <w:rFonts w:hint="eastAsia" w:ascii="宋体" w:hAnsi="宋体" w:cs="宋体"/>
                <w:b/>
                <w:bCs/>
                <w:szCs w:val="21"/>
                <w:highlight w:val="none"/>
              </w:rPr>
            </w:pPr>
            <w:r>
              <w:rPr>
                <w:rFonts w:hint="eastAsia" w:ascii="宋体" w:hAnsi="宋体" w:cs="宋体"/>
                <w:b/>
                <w:bCs/>
                <w:szCs w:val="21"/>
                <w:highlight w:val="none"/>
              </w:rPr>
              <w:t>自评得分</w:t>
            </w:r>
          </w:p>
        </w:tc>
        <w:tc>
          <w:tcPr>
            <w:tcW w:w="1560" w:type="dxa"/>
            <w:shd w:val="clear" w:color="auto" w:fill="F3F3F3"/>
            <w:noWrap w:val="0"/>
            <w:vAlign w:val="center"/>
          </w:tcPr>
          <w:p>
            <w:pPr>
              <w:jc w:val="center"/>
              <w:rPr>
                <w:rFonts w:hint="eastAsia" w:ascii="宋体" w:hAnsi="宋体" w:cs="宋体"/>
                <w:b/>
                <w:bCs/>
                <w:szCs w:val="21"/>
                <w:highlight w:val="none"/>
              </w:rPr>
            </w:pPr>
            <w:r>
              <w:rPr>
                <w:rFonts w:hint="eastAsia" w:ascii="宋体" w:hAnsi="宋体" w:cs="宋体"/>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5"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1474" w:type="dxa"/>
            <w:noWrap w:val="0"/>
            <w:vAlign w:val="center"/>
          </w:tcPr>
          <w:p>
            <w:pPr>
              <w:widowControl/>
              <w:spacing w:line="340" w:lineRule="exact"/>
              <w:jc w:val="center"/>
              <w:rPr>
                <w:rFonts w:hint="eastAsia"/>
                <w:highlight w:val="none"/>
              </w:rPr>
            </w:pPr>
            <w:r>
              <w:rPr>
                <w:rFonts w:hint="eastAsia"/>
                <w:highlight w:val="none"/>
              </w:rPr>
              <w:t>同类项目</w:t>
            </w:r>
          </w:p>
          <w:p>
            <w:pPr>
              <w:widowControl/>
              <w:spacing w:line="340" w:lineRule="exact"/>
              <w:jc w:val="center"/>
              <w:rPr>
                <w:rFonts w:hint="eastAsia" w:ascii="宋体" w:hAnsi="宋体" w:cs="宋体"/>
                <w:szCs w:val="21"/>
                <w:highlight w:val="none"/>
              </w:rPr>
            </w:pPr>
            <w:r>
              <w:rPr>
                <w:rFonts w:hint="eastAsia"/>
                <w:highlight w:val="none"/>
              </w:rPr>
              <w:t>业绩</w:t>
            </w:r>
          </w:p>
        </w:tc>
        <w:tc>
          <w:tcPr>
            <w:tcW w:w="5256" w:type="dxa"/>
            <w:noWrap w:val="0"/>
            <w:vAlign w:val="center"/>
          </w:tcPr>
          <w:p>
            <w:pPr>
              <w:widowControl w:val="0"/>
              <w:spacing w:line="320" w:lineRule="exact"/>
              <w:rPr>
                <w:rFonts w:hint="eastAsia" w:ascii="宋体" w:hAnsi="宋体" w:cs="宋体"/>
                <w:szCs w:val="21"/>
                <w:highlight w:val="none"/>
              </w:rPr>
            </w:pPr>
            <w:r>
              <w:rPr>
                <w:rFonts w:hint="eastAsia" w:ascii="宋体" w:hAnsi="宋体" w:cs="宋体"/>
                <w:szCs w:val="21"/>
                <w:highlight w:val="none"/>
              </w:rPr>
              <w:t>根据</w:t>
            </w:r>
            <w:r>
              <w:rPr>
                <w:rFonts w:hint="eastAsia" w:ascii="宋体" w:hAnsi="宋体" w:cs="宋体"/>
                <w:szCs w:val="21"/>
                <w:highlight w:val="none"/>
                <w:lang w:val="en-US" w:eastAsia="zh-CN"/>
              </w:rPr>
              <w:t>参评单位</w:t>
            </w:r>
            <w:r>
              <w:rPr>
                <w:rFonts w:hint="eastAsia" w:ascii="宋体" w:hAnsi="宋体" w:cs="宋体"/>
                <w:szCs w:val="21"/>
                <w:highlight w:val="none"/>
              </w:rPr>
              <w:t>提供的近</w:t>
            </w:r>
            <w:r>
              <w:rPr>
                <w:rFonts w:hint="eastAsia" w:ascii="宋体" w:hAnsi="宋体" w:cs="宋体"/>
                <w:szCs w:val="21"/>
                <w:highlight w:val="none"/>
                <w:lang w:val="en-US" w:eastAsia="zh-CN"/>
              </w:rPr>
              <w:t>四</w:t>
            </w:r>
            <w:r>
              <w:rPr>
                <w:rFonts w:hint="eastAsia" w:ascii="宋体" w:hAnsi="宋体" w:cs="宋体"/>
                <w:szCs w:val="21"/>
                <w:highlight w:val="none"/>
              </w:rPr>
              <w:t>年（合同签订日期为20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月1日起至</w:t>
            </w:r>
            <w:r>
              <w:rPr>
                <w:rFonts w:hint="eastAsia" w:ascii="宋体" w:hAnsi="宋体" w:cs="宋体"/>
                <w:szCs w:val="21"/>
                <w:highlight w:val="none"/>
                <w:lang w:val="en-US" w:eastAsia="zh-CN"/>
              </w:rPr>
              <w:t>参评</w:t>
            </w:r>
            <w:r>
              <w:rPr>
                <w:rFonts w:hint="eastAsia" w:ascii="宋体" w:hAnsi="宋体" w:cs="宋体"/>
                <w:szCs w:val="21"/>
                <w:highlight w:val="none"/>
              </w:rPr>
              <w:t>截止日）同类项目的施工业绩进行评分，每提供一个单份合同金额在</w:t>
            </w:r>
            <w:r>
              <w:rPr>
                <w:rFonts w:hint="eastAsia" w:ascii="宋体" w:hAnsi="宋体" w:cs="宋体"/>
                <w:szCs w:val="21"/>
                <w:highlight w:val="none"/>
                <w:lang w:val="en-US" w:eastAsia="zh-CN"/>
              </w:rPr>
              <w:t>50</w:t>
            </w:r>
            <w:r>
              <w:rPr>
                <w:rFonts w:hint="eastAsia" w:ascii="宋体" w:hAnsi="宋体" w:cs="宋体"/>
                <w:szCs w:val="21"/>
                <w:highlight w:val="none"/>
              </w:rPr>
              <w:t>万元（含）以上的得</w:t>
            </w:r>
            <w:r>
              <w:rPr>
                <w:rFonts w:hint="eastAsia" w:ascii="宋体" w:hAnsi="宋体" w:cs="宋体"/>
                <w:szCs w:val="21"/>
                <w:highlight w:val="none"/>
                <w:lang w:val="en-US" w:eastAsia="zh-CN"/>
              </w:rPr>
              <w:t>4</w:t>
            </w:r>
            <w:r>
              <w:rPr>
                <w:rFonts w:hint="eastAsia" w:ascii="宋体" w:hAnsi="宋体" w:cs="宋体"/>
                <w:szCs w:val="21"/>
                <w:highlight w:val="none"/>
              </w:rPr>
              <w:t>分，最高得</w:t>
            </w:r>
            <w:r>
              <w:rPr>
                <w:rFonts w:hint="eastAsia" w:ascii="宋体" w:hAnsi="宋体" w:cs="宋体"/>
                <w:szCs w:val="21"/>
                <w:highlight w:val="none"/>
                <w:lang w:val="en-US" w:eastAsia="zh-CN"/>
              </w:rPr>
              <w:t>20</w:t>
            </w:r>
            <w:r>
              <w:rPr>
                <w:rFonts w:hint="eastAsia" w:ascii="宋体" w:hAnsi="宋体" w:cs="宋体"/>
                <w:szCs w:val="21"/>
                <w:highlight w:val="none"/>
              </w:rPr>
              <w:t>分。</w:t>
            </w:r>
          </w:p>
        </w:tc>
        <w:tc>
          <w:tcPr>
            <w:tcW w:w="543" w:type="dxa"/>
            <w:noWrap w:val="0"/>
            <w:vAlign w:val="center"/>
          </w:tcPr>
          <w:p>
            <w:pPr>
              <w:widowControl/>
              <w:jc w:val="center"/>
              <w:rPr>
                <w:rFonts w:hint="default" w:ascii="宋体" w:hAnsi="宋体" w:eastAsia="等线" w:cs="宋体"/>
                <w:szCs w:val="21"/>
                <w:highlight w:val="none"/>
                <w:lang w:val="en-US" w:eastAsia="zh-CN"/>
              </w:rPr>
            </w:pPr>
            <w:r>
              <w:rPr>
                <w:rFonts w:hint="eastAsia" w:ascii="宋体" w:hAnsi="宋体" w:cs="宋体"/>
                <w:szCs w:val="21"/>
                <w:highlight w:val="none"/>
                <w:lang w:val="en-US" w:eastAsia="zh-CN"/>
              </w:rPr>
              <w:t>20</w:t>
            </w:r>
          </w:p>
        </w:tc>
        <w:tc>
          <w:tcPr>
            <w:tcW w:w="708" w:type="dxa"/>
            <w:noWrap w:val="0"/>
            <w:vAlign w:val="center"/>
          </w:tcPr>
          <w:p>
            <w:pPr>
              <w:jc w:val="center"/>
              <w:rPr>
                <w:rFonts w:hint="eastAsia" w:ascii="宋体" w:hAnsi="宋体" w:cs="宋体"/>
                <w:highlight w:val="none"/>
              </w:rPr>
            </w:pPr>
          </w:p>
        </w:tc>
        <w:tc>
          <w:tcPr>
            <w:tcW w:w="1560" w:type="dxa"/>
            <w:noWrap w:val="0"/>
            <w:vAlign w:val="center"/>
          </w:tcPr>
          <w:p>
            <w:pPr>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eastAsia="zh-CN"/>
              </w:rPr>
              <w:t>参评</w:t>
            </w:r>
            <w:r>
              <w:rPr>
                <w:rFonts w:hint="eastAsia" w:ascii="宋体" w:hAnsi="宋体" w:cs="宋体"/>
                <w:highlight w:val="none"/>
              </w:rPr>
              <w:t>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5" w:type="dxa"/>
            <w:noWrap w:val="0"/>
            <w:vAlign w:val="center"/>
          </w:tcPr>
          <w:p>
            <w:pPr>
              <w:widowControl/>
              <w:jc w:val="center"/>
              <w:rPr>
                <w:rFonts w:hint="eastAsia" w:ascii="宋体" w:hAnsi="宋体" w:eastAsia="等线" w:cs="宋体"/>
                <w:kern w:val="0"/>
                <w:szCs w:val="21"/>
                <w:highlight w:val="none"/>
                <w:lang w:val="en-US" w:eastAsia="zh-CN"/>
              </w:rPr>
            </w:pPr>
            <w:r>
              <w:rPr>
                <w:rFonts w:hint="eastAsia" w:ascii="宋体" w:hAnsi="宋体" w:cs="宋体"/>
                <w:kern w:val="0"/>
                <w:szCs w:val="21"/>
                <w:highlight w:val="none"/>
                <w:lang w:val="en-US" w:eastAsia="zh-CN"/>
              </w:rPr>
              <w:t>2</w:t>
            </w:r>
          </w:p>
        </w:tc>
        <w:tc>
          <w:tcPr>
            <w:tcW w:w="1474" w:type="dxa"/>
            <w:noWrap w:val="0"/>
            <w:vAlign w:val="center"/>
          </w:tcPr>
          <w:p>
            <w:pPr>
              <w:widowControl/>
              <w:spacing w:line="340" w:lineRule="exact"/>
              <w:jc w:val="center"/>
              <w:rPr>
                <w:rFonts w:hint="eastAsia" w:cs="Times New Roman"/>
                <w:highlight w:val="none"/>
              </w:rPr>
            </w:pPr>
            <w:r>
              <w:rPr>
                <w:rFonts w:hint="eastAsia" w:cs="Times New Roman"/>
                <w:highlight w:val="none"/>
              </w:rPr>
              <w:t>信用报告</w:t>
            </w:r>
          </w:p>
        </w:tc>
        <w:tc>
          <w:tcPr>
            <w:tcW w:w="5256" w:type="dxa"/>
            <w:noWrap w:val="0"/>
            <w:vAlign w:val="center"/>
          </w:tcPr>
          <w:p>
            <w:pPr>
              <w:widowControl/>
              <w:spacing w:line="340" w:lineRule="exact"/>
              <w:jc w:val="left"/>
              <w:rPr>
                <w:rFonts w:hint="eastAsia" w:cs="Times New Roman"/>
                <w:highlight w:val="none"/>
              </w:rPr>
            </w:pPr>
            <w:r>
              <w:rPr>
                <w:rFonts w:hint="eastAsia" w:cs="Times New Roman"/>
                <w:highlight w:val="none"/>
              </w:rPr>
              <w:t>由人民银行或合法第三方信用服务机构出具的企业信用记录或信用报告</w:t>
            </w:r>
          </w:p>
        </w:tc>
        <w:tc>
          <w:tcPr>
            <w:tcW w:w="543" w:type="dxa"/>
            <w:noWrap w:val="0"/>
            <w:vAlign w:val="center"/>
          </w:tcPr>
          <w:p>
            <w:pPr>
              <w:widowControl/>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708" w:type="dxa"/>
            <w:noWrap w:val="0"/>
            <w:vAlign w:val="center"/>
          </w:tcPr>
          <w:p>
            <w:pPr>
              <w:jc w:val="center"/>
              <w:rPr>
                <w:rFonts w:hint="eastAsia" w:ascii="宋体" w:hAnsi="宋体" w:cs="宋体"/>
                <w:highlight w:val="none"/>
              </w:rPr>
            </w:pPr>
          </w:p>
        </w:tc>
        <w:tc>
          <w:tcPr>
            <w:tcW w:w="1560" w:type="dxa"/>
            <w:noWrap w:val="0"/>
            <w:vAlign w:val="center"/>
          </w:tcPr>
          <w:p>
            <w:pPr>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eastAsia="zh-CN"/>
              </w:rPr>
              <w:t>参评</w:t>
            </w:r>
            <w:r>
              <w:rPr>
                <w:rFonts w:hint="eastAsia" w:ascii="宋体" w:hAnsi="宋体" w:cs="宋体"/>
                <w:highlight w:val="none"/>
              </w:rPr>
              <w:t>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5" w:type="dxa"/>
            <w:noWrap w:val="0"/>
            <w:vAlign w:val="center"/>
          </w:tcPr>
          <w:p>
            <w:pPr>
              <w:widowControl/>
              <w:jc w:val="center"/>
              <w:rPr>
                <w:rFonts w:hint="eastAsia" w:ascii="宋体" w:hAnsi="宋体" w:eastAsia="等线" w:cs="宋体"/>
                <w:kern w:val="0"/>
                <w:szCs w:val="21"/>
                <w:highlight w:val="none"/>
                <w:lang w:val="en-US" w:eastAsia="zh-CN"/>
              </w:rPr>
            </w:pPr>
            <w:r>
              <w:rPr>
                <w:rFonts w:hint="eastAsia" w:ascii="宋体" w:hAnsi="宋体" w:cs="宋体"/>
                <w:kern w:val="0"/>
                <w:szCs w:val="21"/>
                <w:highlight w:val="none"/>
                <w:lang w:val="en-US" w:eastAsia="zh-CN"/>
              </w:rPr>
              <w:t>3</w:t>
            </w:r>
          </w:p>
        </w:tc>
        <w:tc>
          <w:tcPr>
            <w:tcW w:w="1474" w:type="dxa"/>
            <w:noWrap w:val="0"/>
            <w:vAlign w:val="center"/>
          </w:tcPr>
          <w:p>
            <w:pPr>
              <w:widowControl/>
              <w:spacing w:line="340" w:lineRule="exact"/>
              <w:jc w:val="center"/>
              <w:rPr>
                <w:rFonts w:hint="eastAsia" w:cs="Times New Roman"/>
                <w:highlight w:val="none"/>
              </w:rPr>
            </w:pPr>
            <w:r>
              <w:rPr>
                <w:rFonts w:hint="eastAsia" w:cs="Times New Roman"/>
                <w:highlight w:val="none"/>
              </w:rPr>
              <w:t>认证证书</w:t>
            </w:r>
          </w:p>
        </w:tc>
        <w:tc>
          <w:tcPr>
            <w:tcW w:w="5256" w:type="dxa"/>
            <w:noWrap w:val="0"/>
            <w:vAlign w:val="center"/>
          </w:tcPr>
          <w:p>
            <w:pPr>
              <w:widowControl/>
              <w:spacing w:line="340" w:lineRule="exact"/>
              <w:jc w:val="left"/>
              <w:rPr>
                <w:rFonts w:hint="eastAsia" w:cs="Times New Roman"/>
                <w:highlight w:val="none"/>
              </w:rPr>
            </w:pPr>
            <w:r>
              <w:rPr>
                <w:rFonts w:hint="eastAsia" w:cs="Times New Roman"/>
                <w:highlight w:val="none"/>
                <w:lang w:eastAsia="zh-CN"/>
              </w:rPr>
              <w:t>具有</w:t>
            </w:r>
            <w:r>
              <w:rPr>
                <w:rFonts w:hint="eastAsia" w:cs="Times New Roman"/>
                <w:highlight w:val="none"/>
                <w:lang w:val="en-US" w:eastAsia="zh-CN"/>
              </w:rPr>
              <w:t>有效的</w:t>
            </w:r>
            <w:r>
              <w:rPr>
                <w:rFonts w:hint="eastAsia" w:cs="Times New Roman"/>
                <w:highlight w:val="none"/>
                <w:lang w:eastAsia="zh-CN"/>
              </w:rPr>
              <w:t>系认证</w:t>
            </w:r>
            <w:r>
              <w:rPr>
                <w:rFonts w:hint="eastAsia" w:cs="Times New Roman"/>
                <w:highlight w:val="none"/>
                <w:lang w:val="en-US" w:eastAsia="zh-CN"/>
              </w:rPr>
              <w:t>证书</w:t>
            </w:r>
          </w:p>
        </w:tc>
        <w:tc>
          <w:tcPr>
            <w:tcW w:w="543" w:type="dxa"/>
            <w:noWrap w:val="0"/>
            <w:vAlign w:val="center"/>
          </w:tcPr>
          <w:p>
            <w:pPr>
              <w:widowControl/>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4</w:t>
            </w:r>
          </w:p>
        </w:tc>
        <w:tc>
          <w:tcPr>
            <w:tcW w:w="708" w:type="dxa"/>
            <w:noWrap w:val="0"/>
            <w:vAlign w:val="center"/>
          </w:tcPr>
          <w:p>
            <w:pPr>
              <w:jc w:val="center"/>
              <w:rPr>
                <w:rFonts w:hint="eastAsia" w:ascii="宋体" w:hAnsi="宋体" w:cs="宋体"/>
                <w:highlight w:val="none"/>
              </w:rPr>
            </w:pPr>
          </w:p>
        </w:tc>
        <w:tc>
          <w:tcPr>
            <w:tcW w:w="1560" w:type="dxa"/>
            <w:noWrap w:val="0"/>
            <w:vAlign w:val="center"/>
          </w:tcPr>
          <w:p>
            <w:pPr>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eastAsia="zh-CN"/>
              </w:rPr>
              <w:t>参评</w:t>
            </w:r>
            <w:r>
              <w:rPr>
                <w:rFonts w:hint="eastAsia" w:ascii="宋体" w:hAnsi="宋体" w:cs="宋体"/>
                <w:highlight w:val="none"/>
              </w:rPr>
              <w:t>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35" w:type="dxa"/>
            <w:noWrap w:val="0"/>
            <w:vAlign w:val="center"/>
          </w:tcPr>
          <w:p>
            <w:pPr>
              <w:widowControl/>
              <w:jc w:val="center"/>
              <w:rPr>
                <w:rFonts w:hint="eastAsia" w:ascii="宋体" w:hAnsi="宋体" w:eastAsia="等线" w:cs="宋体"/>
                <w:kern w:val="0"/>
                <w:szCs w:val="21"/>
                <w:highlight w:val="none"/>
                <w:lang w:eastAsia="zh-CN"/>
              </w:rPr>
            </w:pPr>
            <w:r>
              <w:rPr>
                <w:rFonts w:hint="eastAsia" w:ascii="宋体" w:hAnsi="宋体" w:cs="宋体"/>
                <w:kern w:val="0"/>
                <w:szCs w:val="21"/>
                <w:highlight w:val="none"/>
                <w:lang w:val="en-US" w:eastAsia="zh-CN"/>
              </w:rPr>
              <w:t>4</w:t>
            </w:r>
          </w:p>
        </w:tc>
        <w:tc>
          <w:tcPr>
            <w:tcW w:w="1474" w:type="dxa"/>
            <w:noWrap w:val="0"/>
            <w:vAlign w:val="center"/>
          </w:tcPr>
          <w:p>
            <w:pPr>
              <w:widowControl/>
              <w:spacing w:line="340" w:lineRule="exact"/>
              <w:jc w:val="center"/>
              <w:rPr>
                <w:rFonts w:hint="eastAsia" w:ascii="宋体" w:hAnsi="宋体" w:cs="宋体"/>
                <w:szCs w:val="21"/>
                <w:highlight w:val="none"/>
              </w:rPr>
            </w:pPr>
            <w:r>
              <w:rPr>
                <w:rFonts w:hint="eastAsia" w:ascii="宋体" w:hAnsi="宋体" w:cs="宋体"/>
                <w:szCs w:val="21"/>
                <w:highlight w:val="none"/>
              </w:rPr>
              <w:t>拟</w:t>
            </w:r>
            <w:r>
              <w:rPr>
                <w:rFonts w:hint="eastAsia" w:ascii="宋体" w:hAnsi="宋体" w:cs="宋体"/>
                <w:szCs w:val="21"/>
                <w:highlight w:val="none"/>
                <w:lang w:eastAsia="zh-CN"/>
              </w:rPr>
              <w:t>投入人员</w:t>
            </w:r>
            <w:r>
              <w:rPr>
                <w:rFonts w:hint="eastAsia" w:ascii="宋体" w:hAnsi="宋体" w:cs="宋体"/>
                <w:szCs w:val="21"/>
                <w:highlight w:val="none"/>
              </w:rPr>
              <w:t>情况</w:t>
            </w:r>
          </w:p>
        </w:tc>
        <w:tc>
          <w:tcPr>
            <w:tcW w:w="525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Cs w:val="21"/>
                <w:highlight w:val="none"/>
              </w:rPr>
            </w:pPr>
            <w:r>
              <w:rPr>
                <w:rFonts w:hint="eastAsia" w:ascii="宋体" w:hAnsi="宋体" w:cs="宋体"/>
                <w:szCs w:val="21"/>
                <w:highlight w:val="none"/>
              </w:rPr>
              <w:t>根据</w:t>
            </w:r>
            <w:r>
              <w:rPr>
                <w:rFonts w:hint="eastAsia" w:ascii="宋体" w:hAnsi="宋体" w:cs="宋体"/>
                <w:szCs w:val="21"/>
                <w:highlight w:val="none"/>
                <w:lang w:val="en-US" w:eastAsia="zh-CN"/>
              </w:rPr>
              <w:t>参评单位</w:t>
            </w:r>
            <w:r>
              <w:rPr>
                <w:rFonts w:hint="eastAsia" w:ascii="宋体" w:hAnsi="宋体" w:cs="宋体"/>
                <w:szCs w:val="21"/>
                <w:highlight w:val="none"/>
              </w:rPr>
              <w:t>项目</w:t>
            </w:r>
            <w:r>
              <w:rPr>
                <w:rFonts w:hint="eastAsia" w:ascii="宋体" w:hAnsi="宋体" w:cs="宋体"/>
                <w:szCs w:val="21"/>
                <w:highlight w:val="none"/>
                <w:lang w:val="en-US" w:eastAsia="zh-CN"/>
              </w:rPr>
              <w:t>投入人员职称、作业证书等</w:t>
            </w:r>
            <w:r>
              <w:rPr>
                <w:rFonts w:hint="eastAsia" w:ascii="宋体" w:hAnsi="宋体" w:cs="宋体"/>
                <w:szCs w:val="21"/>
                <w:highlight w:val="none"/>
              </w:rPr>
              <w:t>情况进行</w:t>
            </w:r>
            <w:r>
              <w:rPr>
                <w:rFonts w:hint="eastAsia" w:ascii="宋体" w:hAnsi="宋体" w:cs="宋体"/>
                <w:szCs w:val="21"/>
                <w:highlight w:val="none"/>
                <w:lang w:val="en-US" w:eastAsia="zh-CN"/>
              </w:rPr>
              <w:t>评</w:t>
            </w:r>
            <w:r>
              <w:rPr>
                <w:rFonts w:hint="eastAsia" w:ascii="宋体" w:hAnsi="宋体" w:cs="宋体"/>
                <w:szCs w:val="21"/>
                <w:highlight w:val="none"/>
              </w:rPr>
              <w:t>分</w:t>
            </w:r>
          </w:p>
        </w:tc>
        <w:tc>
          <w:tcPr>
            <w:tcW w:w="543" w:type="dxa"/>
            <w:noWrap w:val="0"/>
            <w:vAlign w:val="center"/>
          </w:tcPr>
          <w:p>
            <w:pPr>
              <w:widowControl/>
              <w:jc w:val="center"/>
              <w:rPr>
                <w:rFonts w:hint="default" w:ascii="宋体" w:hAnsi="宋体" w:eastAsia="等线" w:cs="宋体"/>
                <w:szCs w:val="21"/>
                <w:highlight w:val="none"/>
                <w:lang w:val="en-US" w:eastAsia="zh-CN"/>
              </w:rPr>
            </w:pPr>
            <w:r>
              <w:rPr>
                <w:rFonts w:hint="eastAsia" w:ascii="宋体" w:hAnsi="宋体" w:cs="宋体"/>
                <w:szCs w:val="21"/>
                <w:highlight w:val="none"/>
                <w:lang w:val="en-US" w:eastAsia="zh-CN"/>
              </w:rPr>
              <w:t>10</w:t>
            </w:r>
          </w:p>
        </w:tc>
        <w:tc>
          <w:tcPr>
            <w:tcW w:w="708" w:type="dxa"/>
            <w:noWrap w:val="0"/>
            <w:vAlign w:val="center"/>
          </w:tcPr>
          <w:p>
            <w:pPr>
              <w:jc w:val="center"/>
              <w:rPr>
                <w:rFonts w:hint="eastAsia" w:ascii="宋体" w:hAnsi="宋体" w:cs="宋体"/>
                <w:highlight w:val="none"/>
              </w:rPr>
            </w:pPr>
          </w:p>
        </w:tc>
        <w:tc>
          <w:tcPr>
            <w:tcW w:w="1560" w:type="dxa"/>
            <w:noWrap w:val="0"/>
            <w:vAlign w:val="center"/>
          </w:tcPr>
          <w:p>
            <w:pPr>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eastAsia="zh-CN"/>
              </w:rPr>
              <w:t>参评</w:t>
            </w:r>
            <w:r>
              <w:rPr>
                <w:rFonts w:hint="eastAsia" w:ascii="宋体" w:hAnsi="宋体" w:cs="宋体"/>
                <w:highlight w:val="none"/>
              </w:rPr>
              <w:t>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35" w:type="dxa"/>
            <w:noWrap w:val="0"/>
            <w:vAlign w:val="center"/>
          </w:tcPr>
          <w:p>
            <w:pPr>
              <w:widowControl/>
              <w:jc w:val="center"/>
              <w:rPr>
                <w:rFonts w:hint="eastAsia" w:ascii="宋体" w:hAnsi="宋体" w:eastAsia="等线" w:cs="宋体"/>
                <w:kern w:val="0"/>
                <w:szCs w:val="21"/>
                <w:highlight w:val="none"/>
                <w:lang w:eastAsia="zh-CN"/>
              </w:rPr>
            </w:pPr>
            <w:r>
              <w:rPr>
                <w:rFonts w:hint="eastAsia" w:ascii="宋体" w:hAnsi="宋体" w:cs="宋体"/>
                <w:kern w:val="0"/>
                <w:szCs w:val="21"/>
                <w:highlight w:val="none"/>
                <w:lang w:val="en-US" w:eastAsia="zh-CN"/>
              </w:rPr>
              <w:t>5</w:t>
            </w:r>
          </w:p>
        </w:tc>
        <w:tc>
          <w:tcPr>
            <w:tcW w:w="147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项目施工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方案</w:t>
            </w:r>
          </w:p>
        </w:tc>
        <w:tc>
          <w:tcPr>
            <w:tcW w:w="525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根据参评单位提供的项目实施方案（包括但不限于工艺、施工机械、对本项目重难点等）进行评审</w:t>
            </w:r>
          </w:p>
        </w:tc>
        <w:tc>
          <w:tcPr>
            <w:tcW w:w="543" w:type="dxa"/>
            <w:noWrap w:val="0"/>
            <w:vAlign w:val="center"/>
          </w:tcPr>
          <w:p>
            <w:pPr>
              <w:widowControl/>
              <w:jc w:val="center"/>
              <w:rPr>
                <w:rFonts w:hint="default" w:ascii="宋体" w:hAnsi="宋体" w:eastAsia="等线" w:cs="宋体"/>
                <w:szCs w:val="21"/>
                <w:highlight w:val="none"/>
                <w:lang w:val="en-US" w:eastAsia="zh-CN"/>
              </w:rPr>
            </w:pPr>
            <w:r>
              <w:rPr>
                <w:rFonts w:hint="eastAsia" w:ascii="宋体" w:hAnsi="宋体" w:cs="宋体"/>
                <w:szCs w:val="21"/>
                <w:highlight w:val="none"/>
                <w:lang w:val="en-US" w:eastAsia="zh-CN"/>
              </w:rPr>
              <w:t>5</w:t>
            </w:r>
          </w:p>
        </w:tc>
        <w:tc>
          <w:tcPr>
            <w:tcW w:w="708" w:type="dxa"/>
            <w:noWrap w:val="0"/>
            <w:vAlign w:val="center"/>
          </w:tcPr>
          <w:p>
            <w:pPr>
              <w:tabs>
                <w:tab w:val="left" w:pos="5250"/>
              </w:tabs>
              <w:adjustRightInd w:val="0"/>
              <w:snapToGrid w:val="0"/>
              <w:jc w:val="center"/>
              <w:rPr>
                <w:rFonts w:hint="eastAsia" w:ascii="宋体" w:hAnsi="宋体" w:cs="宋体"/>
                <w:highlight w:val="none"/>
              </w:rPr>
            </w:pPr>
          </w:p>
        </w:tc>
        <w:tc>
          <w:tcPr>
            <w:tcW w:w="1560" w:type="dxa"/>
            <w:noWrap w:val="0"/>
            <w:vAlign w:val="center"/>
          </w:tcPr>
          <w:p>
            <w:pPr>
              <w:tabs>
                <w:tab w:val="left" w:pos="5250"/>
              </w:tabs>
              <w:adjustRightInd w:val="0"/>
              <w:snapToGrid w:val="0"/>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eastAsia="zh-CN"/>
              </w:rPr>
              <w:t>参评</w:t>
            </w:r>
            <w:r>
              <w:rPr>
                <w:rFonts w:hint="eastAsia" w:ascii="宋体" w:hAnsi="宋体" w:cs="宋体"/>
                <w:highlight w:val="none"/>
              </w:rPr>
              <w:t>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35" w:type="dxa"/>
            <w:noWrap w:val="0"/>
            <w:vAlign w:val="center"/>
          </w:tcPr>
          <w:p>
            <w:pPr>
              <w:widowControl/>
              <w:jc w:val="center"/>
              <w:rPr>
                <w:rFonts w:hint="eastAsia" w:ascii="宋体" w:hAnsi="宋体" w:eastAsia="等线" w:cs="宋体"/>
                <w:kern w:val="0"/>
                <w:szCs w:val="21"/>
                <w:highlight w:val="none"/>
                <w:lang w:eastAsia="zh-CN"/>
              </w:rPr>
            </w:pPr>
            <w:r>
              <w:rPr>
                <w:rFonts w:hint="eastAsia" w:ascii="宋体" w:hAnsi="宋体" w:cs="宋体"/>
                <w:kern w:val="0"/>
                <w:szCs w:val="21"/>
                <w:highlight w:val="none"/>
                <w:lang w:val="en-US" w:eastAsia="zh-CN"/>
              </w:rPr>
              <w:t>6</w:t>
            </w:r>
          </w:p>
        </w:tc>
        <w:tc>
          <w:tcPr>
            <w:tcW w:w="1474" w:type="dxa"/>
            <w:noWrap w:val="0"/>
            <w:vAlign w:val="center"/>
          </w:tcPr>
          <w:p>
            <w:pPr>
              <w:widowControl/>
              <w:spacing w:line="340" w:lineRule="exact"/>
              <w:jc w:val="center"/>
              <w:rPr>
                <w:rFonts w:hint="eastAsia" w:ascii="宋体" w:hAnsi="宋体" w:cs="宋体"/>
                <w:szCs w:val="21"/>
                <w:highlight w:val="none"/>
              </w:rPr>
            </w:pPr>
            <w:r>
              <w:rPr>
                <w:rFonts w:hint="eastAsia" w:ascii="宋体" w:hAnsi="宋体" w:cs="宋体"/>
                <w:szCs w:val="21"/>
                <w:highlight w:val="none"/>
              </w:rPr>
              <w:t>施工计划、进度等安排</w:t>
            </w:r>
          </w:p>
        </w:tc>
        <w:tc>
          <w:tcPr>
            <w:tcW w:w="5256" w:type="dxa"/>
            <w:noWrap w:val="0"/>
            <w:vAlign w:val="center"/>
          </w:tcPr>
          <w:p>
            <w:pPr>
              <w:widowControl/>
              <w:spacing w:line="320" w:lineRule="exact"/>
              <w:jc w:val="left"/>
              <w:rPr>
                <w:rFonts w:hint="eastAsia" w:ascii="宋体" w:hAnsi="宋体" w:cs="宋体"/>
                <w:szCs w:val="21"/>
                <w:highlight w:val="none"/>
              </w:rPr>
            </w:pPr>
            <w:r>
              <w:rPr>
                <w:rFonts w:hint="eastAsia" w:ascii="宋体" w:hAnsi="宋体" w:cs="宋体"/>
                <w:szCs w:val="21"/>
                <w:highlight w:val="none"/>
                <w:lang w:val="en-US" w:eastAsia="zh-CN"/>
              </w:rPr>
              <w:t>根据参评单位提供的施工进度计划进行评审</w:t>
            </w:r>
          </w:p>
        </w:tc>
        <w:tc>
          <w:tcPr>
            <w:tcW w:w="543" w:type="dxa"/>
            <w:noWrap w:val="0"/>
            <w:vAlign w:val="center"/>
          </w:tcPr>
          <w:p>
            <w:pPr>
              <w:widowControl/>
              <w:jc w:val="center"/>
              <w:rPr>
                <w:rFonts w:hint="default" w:ascii="宋体" w:hAnsi="宋体" w:eastAsia="等线" w:cs="宋体"/>
                <w:szCs w:val="21"/>
                <w:highlight w:val="none"/>
                <w:lang w:val="en-US" w:eastAsia="zh-CN"/>
              </w:rPr>
            </w:pPr>
            <w:r>
              <w:rPr>
                <w:rFonts w:hint="eastAsia" w:ascii="宋体" w:hAnsi="宋体" w:cs="宋体"/>
                <w:szCs w:val="21"/>
                <w:highlight w:val="none"/>
                <w:lang w:val="en-US" w:eastAsia="zh-CN"/>
              </w:rPr>
              <w:t>4</w:t>
            </w:r>
          </w:p>
        </w:tc>
        <w:tc>
          <w:tcPr>
            <w:tcW w:w="708" w:type="dxa"/>
            <w:noWrap w:val="0"/>
            <w:vAlign w:val="center"/>
          </w:tcPr>
          <w:p>
            <w:pPr>
              <w:jc w:val="center"/>
              <w:rPr>
                <w:rFonts w:hint="eastAsia" w:ascii="宋体" w:hAnsi="宋体" w:cs="宋体"/>
                <w:highlight w:val="none"/>
              </w:rPr>
            </w:pPr>
          </w:p>
        </w:tc>
        <w:tc>
          <w:tcPr>
            <w:tcW w:w="1560" w:type="dxa"/>
            <w:noWrap w:val="0"/>
            <w:vAlign w:val="center"/>
          </w:tcPr>
          <w:p>
            <w:pPr>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eastAsia="zh-CN"/>
              </w:rPr>
              <w:t>参评</w:t>
            </w:r>
            <w:r>
              <w:rPr>
                <w:rFonts w:hint="eastAsia" w:ascii="宋体" w:hAnsi="宋体" w:cs="宋体"/>
                <w:highlight w:val="none"/>
              </w:rPr>
              <w:t>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35" w:type="dxa"/>
            <w:noWrap w:val="0"/>
            <w:vAlign w:val="center"/>
          </w:tcPr>
          <w:p>
            <w:pPr>
              <w:widowControl/>
              <w:jc w:val="center"/>
              <w:rPr>
                <w:rFonts w:hint="eastAsia" w:ascii="宋体" w:hAnsi="宋体" w:eastAsia="等线" w:cs="宋体"/>
                <w:kern w:val="0"/>
                <w:szCs w:val="21"/>
                <w:highlight w:val="none"/>
                <w:lang w:eastAsia="zh-CN"/>
              </w:rPr>
            </w:pPr>
            <w:r>
              <w:rPr>
                <w:rFonts w:hint="eastAsia" w:ascii="宋体" w:hAnsi="宋体" w:cs="宋体"/>
                <w:kern w:val="0"/>
                <w:szCs w:val="21"/>
                <w:highlight w:val="none"/>
                <w:lang w:val="en-US" w:eastAsia="zh-CN"/>
              </w:rPr>
              <w:t>7</w:t>
            </w:r>
          </w:p>
        </w:tc>
        <w:tc>
          <w:tcPr>
            <w:tcW w:w="1474" w:type="dxa"/>
            <w:noWrap w:val="0"/>
            <w:vAlign w:val="center"/>
          </w:tcPr>
          <w:p>
            <w:pPr>
              <w:widowControl/>
              <w:spacing w:line="340" w:lineRule="exact"/>
              <w:jc w:val="center"/>
              <w:rPr>
                <w:rFonts w:hint="eastAsia" w:ascii="宋体" w:hAnsi="宋体" w:cs="宋体"/>
                <w:szCs w:val="21"/>
                <w:highlight w:val="none"/>
              </w:rPr>
            </w:pPr>
            <w:r>
              <w:rPr>
                <w:rFonts w:hint="eastAsia" w:ascii="宋体" w:hAnsi="宋体" w:cs="宋体"/>
                <w:szCs w:val="21"/>
                <w:highlight w:val="none"/>
              </w:rPr>
              <w:t>施工质量保证措施</w:t>
            </w:r>
          </w:p>
        </w:tc>
        <w:tc>
          <w:tcPr>
            <w:tcW w:w="5256" w:type="dxa"/>
            <w:noWrap w:val="0"/>
            <w:vAlign w:val="center"/>
          </w:tcPr>
          <w:p>
            <w:pPr>
              <w:widowControl/>
              <w:spacing w:line="320" w:lineRule="exact"/>
              <w:jc w:val="left"/>
              <w:rPr>
                <w:rFonts w:hint="eastAsia" w:ascii="宋体" w:hAnsi="宋体" w:cs="宋体"/>
                <w:szCs w:val="21"/>
                <w:highlight w:val="none"/>
              </w:rPr>
            </w:pPr>
            <w:r>
              <w:rPr>
                <w:rFonts w:hint="eastAsia" w:ascii="宋体" w:hAnsi="宋体" w:cs="宋体"/>
                <w:szCs w:val="21"/>
                <w:highlight w:val="none"/>
                <w:lang w:val="en-US" w:eastAsia="zh-CN"/>
              </w:rPr>
              <w:t>根据参评单位针对本项目制定的质量保证措施（包括但不限于质量责任制度、应急预案及质量保修措施等情况）进行评审</w:t>
            </w:r>
          </w:p>
        </w:tc>
        <w:tc>
          <w:tcPr>
            <w:tcW w:w="543" w:type="dxa"/>
            <w:noWrap w:val="0"/>
            <w:vAlign w:val="center"/>
          </w:tcPr>
          <w:p>
            <w:pPr>
              <w:widowControl/>
              <w:jc w:val="center"/>
              <w:rPr>
                <w:rFonts w:hint="default" w:ascii="宋体" w:hAnsi="宋体" w:eastAsia="等线" w:cs="宋体"/>
                <w:szCs w:val="21"/>
                <w:highlight w:val="none"/>
                <w:lang w:val="en-US" w:eastAsia="zh-CN"/>
              </w:rPr>
            </w:pPr>
            <w:r>
              <w:rPr>
                <w:rFonts w:hint="eastAsia" w:ascii="宋体" w:hAnsi="宋体" w:cs="宋体"/>
                <w:szCs w:val="21"/>
                <w:highlight w:val="none"/>
                <w:lang w:val="en-US" w:eastAsia="zh-CN"/>
              </w:rPr>
              <w:t>5</w:t>
            </w:r>
          </w:p>
        </w:tc>
        <w:tc>
          <w:tcPr>
            <w:tcW w:w="708" w:type="dxa"/>
            <w:noWrap w:val="0"/>
            <w:vAlign w:val="center"/>
          </w:tcPr>
          <w:p>
            <w:pPr>
              <w:tabs>
                <w:tab w:val="left" w:pos="5250"/>
              </w:tabs>
              <w:adjustRightInd w:val="0"/>
              <w:snapToGrid w:val="0"/>
              <w:jc w:val="center"/>
              <w:rPr>
                <w:rFonts w:hint="eastAsia" w:ascii="宋体" w:hAnsi="宋体" w:cs="宋体"/>
                <w:highlight w:val="none"/>
              </w:rPr>
            </w:pPr>
          </w:p>
        </w:tc>
        <w:tc>
          <w:tcPr>
            <w:tcW w:w="1560" w:type="dxa"/>
            <w:noWrap w:val="0"/>
            <w:vAlign w:val="center"/>
          </w:tcPr>
          <w:p>
            <w:pPr>
              <w:tabs>
                <w:tab w:val="left" w:pos="5250"/>
              </w:tabs>
              <w:adjustRightInd w:val="0"/>
              <w:snapToGrid w:val="0"/>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eastAsia="zh-CN"/>
              </w:rPr>
              <w:t>参评</w:t>
            </w:r>
            <w:r>
              <w:rPr>
                <w:rFonts w:hint="eastAsia" w:ascii="宋体" w:hAnsi="宋体" w:cs="宋体"/>
                <w:highlight w:val="none"/>
              </w:rPr>
              <w:t>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35" w:type="dxa"/>
            <w:noWrap w:val="0"/>
            <w:vAlign w:val="center"/>
          </w:tcPr>
          <w:p>
            <w:pPr>
              <w:widowControl/>
              <w:jc w:val="center"/>
              <w:rPr>
                <w:rFonts w:hint="eastAsia" w:ascii="宋体" w:hAnsi="宋体" w:eastAsia="等线" w:cs="宋体"/>
                <w:kern w:val="0"/>
                <w:szCs w:val="21"/>
                <w:highlight w:val="none"/>
                <w:lang w:eastAsia="zh-CN"/>
              </w:rPr>
            </w:pPr>
            <w:r>
              <w:rPr>
                <w:rFonts w:hint="eastAsia" w:ascii="宋体" w:hAnsi="宋体" w:cs="宋体"/>
                <w:kern w:val="0"/>
                <w:szCs w:val="21"/>
                <w:highlight w:val="none"/>
                <w:lang w:val="en-US" w:eastAsia="zh-CN"/>
              </w:rPr>
              <w:t>8</w:t>
            </w:r>
          </w:p>
        </w:tc>
        <w:tc>
          <w:tcPr>
            <w:tcW w:w="1474" w:type="dxa"/>
            <w:noWrap w:val="0"/>
            <w:vAlign w:val="center"/>
          </w:tcPr>
          <w:p>
            <w:pPr>
              <w:widowControl/>
              <w:spacing w:line="34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安全生产和文明施工</w:t>
            </w:r>
          </w:p>
          <w:p>
            <w:pPr>
              <w:widowControl/>
              <w:spacing w:line="340" w:lineRule="exact"/>
              <w:jc w:val="center"/>
              <w:rPr>
                <w:rFonts w:hint="default" w:ascii="宋体" w:hAnsi="宋体" w:eastAsia="等线" w:cs="宋体"/>
                <w:szCs w:val="21"/>
                <w:highlight w:val="none"/>
                <w:lang w:val="en-US" w:eastAsia="zh-CN"/>
              </w:rPr>
            </w:pPr>
            <w:r>
              <w:rPr>
                <w:rFonts w:hint="eastAsia" w:ascii="宋体" w:hAnsi="宋体" w:cs="宋体"/>
                <w:szCs w:val="21"/>
                <w:highlight w:val="none"/>
                <w:lang w:val="en-US" w:eastAsia="zh-CN"/>
              </w:rPr>
              <w:t>措施</w:t>
            </w:r>
          </w:p>
        </w:tc>
        <w:tc>
          <w:tcPr>
            <w:tcW w:w="5256" w:type="dxa"/>
            <w:noWrap w:val="0"/>
            <w:vAlign w:val="center"/>
          </w:tcPr>
          <w:p>
            <w:pPr>
              <w:widowControl/>
              <w:spacing w:line="320" w:lineRule="exact"/>
              <w:jc w:val="left"/>
              <w:rPr>
                <w:rFonts w:hint="eastAsia" w:ascii="宋体" w:hAnsi="宋体" w:cs="宋体"/>
                <w:szCs w:val="21"/>
                <w:highlight w:val="none"/>
              </w:rPr>
            </w:pPr>
            <w:r>
              <w:rPr>
                <w:rFonts w:hint="eastAsia" w:ascii="宋体" w:hAnsi="宋体" w:cs="宋体"/>
                <w:szCs w:val="21"/>
                <w:highlight w:val="none"/>
                <w:lang w:val="en-US" w:eastAsia="zh-CN"/>
              </w:rPr>
              <w:t>根据参评单位提供的应急处理方案进行评审</w:t>
            </w:r>
          </w:p>
        </w:tc>
        <w:tc>
          <w:tcPr>
            <w:tcW w:w="543" w:type="dxa"/>
            <w:noWrap w:val="0"/>
            <w:vAlign w:val="center"/>
          </w:tcPr>
          <w:p>
            <w:pPr>
              <w:widowControl/>
              <w:jc w:val="center"/>
              <w:rPr>
                <w:rFonts w:hint="default" w:ascii="宋体" w:hAnsi="宋体" w:eastAsia="等线" w:cs="宋体"/>
                <w:szCs w:val="21"/>
                <w:highlight w:val="none"/>
                <w:lang w:val="en-US" w:eastAsia="zh-CN"/>
              </w:rPr>
            </w:pPr>
            <w:r>
              <w:rPr>
                <w:rFonts w:hint="eastAsia" w:ascii="宋体" w:hAnsi="宋体" w:cs="宋体"/>
                <w:szCs w:val="21"/>
                <w:highlight w:val="none"/>
                <w:lang w:val="en-US" w:eastAsia="zh-CN"/>
              </w:rPr>
              <w:t>5</w:t>
            </w:r>
          </w:p>
        </w:tc>
        <w:tc>
          <w:tcPr>
            <w:tcW w:w="708" w:type="dxa"/>
            <w:noWrap w:val="0"/>
            <w:vAlign w:val="center"/>
          </w:tcPr>
          <w:p>
            <w:pPr>
              <w:tabs>
                <w:tab w:val="left" w:pos="5250"/>
              </w:tabs>
              <w:adjustRightInd w:val="0"/>
              <w:snapToGrid w:val="0"/>
              <w:jc w:val="center"/>
              <w:rPr>
                <w:rFonts w:hint="eastAsia" w:ascii="宋体" w:hAnsi="宋体" w:cs="宋体"/>
                <w:highlight w:val="none"/>
              </w:rPr>
            </w:pPr>
          </w:p>
        </w:tc>
        <w:tc>
          <w:tcPr>
            <w:tcW w:w="1560" w:type="dxa"/>
            <w:noWrap w:val="0"/>
            <w:vAlign w:val="center"/>
          </w:tcPr>
          <w:p>
            <w:pPr>
              <w:tabs>
                <w:tab w:val="left" w:pos="5250"/>
              </w:tabs>
              <w:adjustRightInd w:val="0"/>
              <w:snapToGrid w:val="0"/>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eastAsia="zh-CN"/>
              </w:rPr>
              <w:t>参评</w:t>
            </w:r>
            <w:r>
              <w:rPr>
                <w:rFonts w:hint="eastAsia" w:ascii="宋体" w:hAnsi="宋体" w:cs="宋体"/>
                <w:highlight w:val="none"/>
              </w:rPr>
              <w:t>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35" w:type="dxa"/>
            <w:noWrap w:val="0"/>
            <w:vAlign w:val="center"/>
          </w:tcPr>
          <w:p>
            <w:pPr>
              <w:widowControl/>
              <w:jc w:val="center"/>
              <w:rPr>
                <w:rFonts w:hint="eastAsia" w:ascii="宋体" w:hAnsi="宋体" w:eastAsia="等线" w:cs="宋体"/>
                <w:kern w:val="0"/>
                <w:szCs w:val="21"/>
                <w:highlight w:val="none"/>
                <w:lang w:val="en-US" w:eastAsia="zh-CN"/>
              </w:rPr>
            </w:pPr>
            <w:r>
              <w:rPr>
                <w:rFonts w:hint="eastAsia" w:ascii="宋体" w:hAnsi="宋体" w:cs="宋体"/>
                <w:kern w:val="0"/>
                <w:szCs w:val="21"/>
                <w:highlight w:val="none"/>
                <w:lang w:val="en-US" w:eastAsia="zh-CN"/>
              </w:rPr>
              <w:t>9</w:t>
            </w:r>
          </w:p>
        </w:tc>
        <w:tc>
          <w:tcPr>
            <w:tcW w:w="1474" w:type="dxa"/>
            <w:noWrap w:val="0"/>
            <w:vAlign w:val="center"/>
          </w:tcPr>
          <w:p>
            <w:pPr>
              <w:widowControl/>
              <w:spacing w:line="34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服务承诺</w:t>
            </w:r>
          </w:p>
        </w:tc>
        <w:tc>
          <w:tcPr>
            <w:tcW w:w="5256" w:type="dxa"/>
            <w:noWrap w:val="0"/>
            <w:vAlign w:val="center"/>
          </w:tcPr>
          <w:p>
            <w:pPr>
              <w:widowControl/>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根据参评单位提供的服务承诺</w:t>
            </w:r>
            <w:r>
              <w:rPr>
                <w:rFonts w:hint="eastAsia" w:ascii="宋体" w:hAnsi="宋体" w:cs="Times New Roman"/>
                <w:color w:val="000000"/>
                <w:sz w:val="21"/>
                <w:szCs w:val="21"/>
                <w:highlight w:val="none"/>
                <w:lang w:eastAsia="zh-CN"/>
              </w:rPr>
              <w:t>（</w:t>
            </w:r>
            <w:r>
              <w:rPr>
                <w:rFonts w:hint="eastAsia" w:ascii="宋体" w:hAnsi="宋体" w:cs="Times New Roman"/>
                <w:b/>
                <w:bCs/>
                <w:color w:val="000000"/>
                <w:sz w:val="21"/>
                <w:szCs w:val="21"/>
                <w:highlight w:val="none"/>
                <w:lang w:val="en-US" w:eastAsia="zh-CN"/>
              </w:rPr>
              <w:t>包含但不限于承诺：充电桩设备质保期、</w:t>
            </w:r>
            <w:r>
              <w:rPr>
                <w:rFonts w:hint="eastAsia" w:ascii="宋体" w:hAnsi="宋体"/>
                <w:b/>
                <w:bCs/>
                <w:color w:val="000000"/>
                <w:highlight w:val="none"/>
              </w:rPr>
              <w:t>充电平台</w:t>
            </w:r>
            <w:r>
              <w:rPr>
                <w:rFonts w:hint="eastAsia" w:ascii="宋体" w:hAnsi="宋体"/>
                <w:b/>
                <w:bCs/>
                <w:color w:val="000000"/>
                <w:highlight w:val="none"/>
                <w:lang w:val="en-US" w:eastAsia="zh-CN"/>
              </w:rPr>
              <w:t>免费</w:t>
            </w:r>
            <w:r>
              <w:rPr>
                <w:rFonts w:hint="eastAsia" w:ascii="宋体" w:hAnsi="宋体"/>
                <w:b/>
                <w:bCs/>
                <w:color w:val="000000"/>
                <w:highlight w:val="none"/>
              </w:rPr>
              <w:t>使用</w:t>
            </w:r>
            <w:r>
              <w:rPr>
                <w:rFonts w:hint="eastAsia" w:ascii="宋体" w:hAnsi="宋体"/>
                <w:b/>
                <w:bCs/>
                <w:color w:val="000000"/>
                <w:highlight w:val="none"/>
                <w:lang w:val="en-US" w:eastAsia="zh-CN"/>
              </w:rPr>
              <w:t>期</w:t>
            </w:r>
            <w:r>
              <w:rPr>
                <w:rFonts w:hint="eastAsia" w:ascii="宋体" w:hAnsi="宋体"/>
                <w:b/>
                <w:bCs/>
                <w:color w:val="000000"/>
                <w:highlight w:val="none"/>
                <w:lang w:eastAsia="zh-CN"/>
              </w:rPr>
              <w:t>、</w:t>
            </w:r>
            <w:r>
              <w:rPr>
                <w:rFonts w:hint="eastAsia" w:ascii="宋体" w:hAnsi="宋体"/>
                <w:b/>
                <w:bCs/>
                <w:color w:val="000000"/>
                <w:highlight w:val="none"/>
                <w:lang w:val="en-US" w:eastAsia="zh-CN"/>
              </w:rPr>
              <w:t>免费提供平台互联互通技术支持、</w:t>
            </w:r>
            <w:r>
              <w:rPr>
                <w:rFonts w:hint="eastAsia" w:ascii="宋体" w:hAnsi="宋体" w:cs="Times New Roman"/>
                <w:b/>
                <w:bCs/>
                <w:color w:val="000000"/>
                <w:sz w:val="21"/>
                <w:szCs w:val="21"/>
                <w:highlight w:val="none"/>
                <w:lang w:val="en-US" w:eastAsia="zh-CN"/>
              </w:rPr>
              <w:t>响应时间等</w:t>
            </w:r>
            <w:r>
              <w:rPr>
                <w:rFonts w:hint="eastAsia" w:ascii="宋体" w:hAnsi="宋体" w:cs="Times New Roman"/>
                <w:color w:val="000000"/>
                <w:sz w:val="21"/>
                <w:szCs w:val="21"/>
                <w:highlight w:val="none"/>
                <w:lang w:eastAsia="zh-CN"/>
              </w:rPr>
              <w:t>）</w:t>
            </w:r>
            <w:r>
              <w:rPr>
                <w:rFonts w:hint="eastAsia" w:ascii="宋体" w:hAnsi="宋体" w:cs="宋体"/>
                <w:szCs w:val="21"/>
                <w:highlight w:val="none"/>
                <w:lang w:val="en-US" w:eastAsia="zh-CN"/>
              </w:rPr>
              <w:t>进行评审</w:t>
            </w:r>
          </w:p>
        </w:tc>
        <w:tc>
          <w:tcPr>
            <w:tcW w:w="543" w:type="dxa"/>
            <w:noWrap w:val="0"/>
            <w:vAlign w:val="center"/>
          </w:tcPr>
          <w:p>
            <w:pPr>
              <w:widowControl/>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15</w:t>
            </w:r>
          </w:p>
        </w:tc>
        <w:tc>
          <w:tcPr>
            <w:tcW w:w="708" w:type="dxa"/>
            <w:noWrap w:val="0"/>
            <w:vAlign w:val="center"/>
          </w:tcPr>
          <w:p>
            <w:pPr>
              <w:tabs>
                <w:tab w:val="left" w:pos="5250"/>
              </w:tabs>
              <w:adjustRightInd w:val="0"/>
              <w:snapToGrid w:val="0"/>
              <w:jc w:val="center"/>
              <w:rPr>
                <w:rFonts w:hint="eastAsia" w:ascii="宋体" w:hAnsi="宋体" w:cs="宋体"/>
                <w:highlight w:val="none"/>
              </w:rPr>
            </w:pPr>
          </w:p>
        </w:tc>
        <w:tc>
          <w:tcPr>
            <w:tcW w:w="1560" w:type="dxa"/>
            <w:noWrap w:val="0"/>
            <w:vAlign w:val="center"/>
          </w:tcPr>
          <w:p>
            <w:pPr>
              <w:tabs>
                <w:tab w:val="left" w:pos="5250"/>
              </w:tabs>
              <w:adjustRightInd w:val="0"/>
              <w:snapToGrid w:val="0"/>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eastAsia="zh-CN"/>
              </w:rPr>
              <w:t>参评</w:t>
            </w:r>
            <w:r>
              <w:rPr>
                <w:rFonts w:hint="eastAsia" w:ascii="宋体" w:hAnsi="宋体" w:cs="宋体"/>
                <w:highlight w:val="none"/>
              </w:rPr>
              <w:t>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465" w:type="dxa"/>
            <w:gridSpan w:val="3"/>
            <w:tcBorders>
              <w:bottom w:val="single" w:color="auto" w:sz="4" w:space="0"/>
            </w:tcBorders>
            <w:shd w:val="clear" w:color="auto" w:fill="E6E6E6"/>
            <w:noWrap w:val="0"/>
            <w:vAlign w:val="center"/>
          </w:tcPr>
          <w:p>
            <w:pPr>
              <w:spacing w:line="400" w:lineRule="exact"/>
              <w:jc w:val="center"/>
              <w:rPr>
                <w:rFonts w:hint="eastAsia" w:ascii="宋体" w:hAnsi="宋体" w:cs="宋体"/>
                <w:b/>
                <w:bCs/>
                <w:szCs w:val="21"/>
                <w:highlight w:val="none"/>
              </w:rPr>
            </w:pPr>
            <w:r>
              <w:rPr>
                <w:rFonts w:hint="eastAsia" w:ascii="宋体" w:hAnsi="宋体" w:cs="宋体"/>
                <w:b/>
                <w:bCs/>
                <w:szCs w:val="21"/>
                <w:highlight w:val="none"/>
              </w:rPr>
              <w:t>合计</w:t>
            </w:r>
          </w:p>
        </w:tc>
        <w:tc>
          <w:tcPr>
            <w:tcW w:w="543" w:type="dxa"/>
            <w:tcBorders>
              <w:bottom w:val="single" w:color="auto" w:sz="4" w:space="0"/>
            </w:tcBorders>
            <w:shd w:val="clear" w:color="auto" w:fill="E6E6E6"/>
            <w:noWrap w:val="0"/>
            <w:vAlign w:val="center"/>
          </w:tcPr>
          <w:p>
            <w:pPr>
              <w:spacing w:line="360" w:lineRule="auto"/>
              <w:jc w:val="center"/>
              <w:rPr>
                <w:rFonts w:hint="default" w:ascii="宋体" w:hAnsi="宋体" w:eastAsia="等线" w:cs="宋体"/>
                <w:b/>
                <w:bCs/>
                <w:szCs w:val="21"/>
                <w:highlight w:val="none"/>
                <w:lang w:val="en-US" w:eastAsia="zh-CN"/>
              </w:rPr>
            </w:pPr>
            <w:r>
              <w:rPr>
                <w:rFonts w:hint="eastAsia" w:ascii="宋体" w:hAnsi="宋体" w:cs="宋体"/>
                <w:b/>
                <w:bCs/>
                <w:szCs w:val="21"/>
                <w:highlight w:val="none"/>
                <w:lang w:val="en-US" w:eastAsia="zh-CN"/>
              </w:rPr>
              <w:t>70</w:t>
            </w:r>
          </w:p>
        </w:tc>
        <w:tc>
          <w:tcPr>
            <w:tcW w:w="708" w:type="dxa"/>
            <w:tcBorders>
              <w:bottom w:val="single" w:color="auto" w:sz="4" w:space="0"/>
            </w:tcBorders>
            <w:shd w:val="clear" w:color="auto" w:fill="E6E6E6"/>
            <w:noWrap w:val="0"/>
            <w:vAlign w:val="center"/>
          </w:tcPr>
          <w:p>
            <w:pPr>
              <w:spacing w:line="360" w:lineRule="auto"/>
              <w:jc w:val="center"/>
              <w:rPr>
                <w:rFonts w:hint="eastAsia" w:ascii="宋体" w:hAnsi="宋体" w:cs="宋体"/>
                <w:b/>
                <w:bCs/>
                <w:szCs w:val="21"/>
                <w:highlight w:val="none"/>
              </w:rPr>
            </w:pPr>
          </w:p>
        </w:tc>
        <w:tc>
          <w:tcPr>
            <w:tcW w:w="1560" w:type="dxa"/>
            <w:tcBorders>
              <w:bottom w:val="single" w:color="auto" w:sz="4" w:space="0"/>
            </w:tcBorders>
            <w:shd w:val="clear" w:color="auto" w:fill="E6E6E6"/>
            <w:noWrap w:val="0"/>
            <w:vAlign w:val="center"/>
          </w:tcPr>
          <w:p>
            <w:pPr>
              <w:spacing w:line="360" w:lineRule="auto"/>
              <w:jc w:val="center"/>
              <w:rPr>
                <w:rFonts w:hint="eastAsia" w:ascii="宋体" w:hAnsi="宋体" w:cs="宋体"/>
                <w:b/>
                <w:bCs/>
                <w:szCs w:val="21"/>
                <w:highlight w:val="none"/>
              </w:rPr>
            </w:pPr>
            <w:r>
              <w:rPr>
                <w:rFonts w:hint="eastAsia" w:ascii="宋体" w:hAnsi="宋体" w:cs="宋体"/>
                <w:b/>
                <w:bCs/>
                <w:szCs w:val="21"/>
                <w:highlight w:val="none"/>
              </w:rPr>
              <w:t>/</w:t>
            </w:r>
          </w:p>
        </w:tc>
      </w:tr>
    </w:tbl>
    <w:p>
      <w:pPr>
        <w:spacing w:line="440" w:lineRule="exact"/>
        <w:rPr>
          <w:rFonts w:hint="eastAsia" w:ascii="宋体" w:hAnsi="宋体" w:cs="宋体"/>
          <w:bCs/>
          <w:szCs w:val="21"/>
          <w:highlight w:val="none"/>
        </w:rPr>
      </w:pPr>
    </w:p>
    <w:p>
      <w:pPr>
        <w:pStyle w:val="40"/>
        <w:numPr>
          <w:ilvl w:val="0"/>
          <w:numId w:val="0"/>
        </w:numPr>
        <w:ind w:left="0" w:firstLine="0"/>
        <w:rPr>
          <w:rFonts w:hint="default"/>
          <w:highlight w:val="none"/>
          <w:lang w:val="en-US" w:eastAsia="zh-CN"/>
        </w:rPr>
      </w:pPr>
    </w:p>
    <w:p>
      <w:pPr>
        <w:keepNext w:val="0"/>
        <w:keepLines w:val="0"/>
        <w:pageBreakBefore w:val="0"/>
        <w:kinsoku/>
        <w:wordWrap/>
        <w:overflowPunct/>
        <w:topLinePunct w:val="0"/>
        <w:bidi w:val="0"/>
        <w:adjustRightInd w:val="0"/>
        <w:snapToGrid w:val="0"/>
        <w:spacing w:line="240" w:lineRule="auto"/>
        <w:rPr>
          <w:rFonts w:hint="default" w:ascii="Times New Roman" w:hAnsi="Times New Roman" w:eastAsia="宋体" w:cs="Times New Roman"/>
          <w:b/>
          <w:bCs/>
          <w:color w:val="auto"/>
          <w:spacing w:val="0"/>
          <w:sz w:val="32"/>
          <w:szCs w:val="28"/>
          <w:highlight w:val="none"/>
          <w:lang w:val="en-US" w:eastAsia="zh-CN"/>
        </w:rPr>
      </w:pPr>
    </w:p>
    <w:p>
      <w:pPr>
        <w:keepNext w:val="0"/>
        <w:keepLines w:val="0"/>
        <w:pageBreakBefore w:val="0"/>
        <w:kinsoku/>
        <w:wordWrap/>
        <w:overflowPunct/>
        <w:topLinePunct w:val="0"/>
        <w:bidi w:val="0"/>
        <w:adjustRightInd w:val="0"/>
        <w:snapToGrid w:val="0"/>
        <w:spacing w:line="240" w:lineRule="auto"/>
        <w:rPr>
          <w:rFonts w:hint="default" w:ascii="Times New Roman" w:hAnsi="Times New Roman" w:eastAsia="宋体" w:cs="Times New Roman"/>
          <w:b/>
          <w:bCs/>
          <w:color w:val="auto"/>
          <w:spacing w:val="0"/>
          <w:sz w:val="32"/>
          <w:szCs w:val="28"/>
          <w:highlight w:val="none"/>
          <w:lang w:val="en-US" w:eastAsia="zh-CN"/>
        </w:rPr>
      </w:pPr>
    </w:p>
    <w:p>
      <w:pPr>
        <w:keepNext w:val="0"/>
        <w:keepLines w:val="0"/>
        <w:pageBreakBefore w:val="0"/>
        <w:kinsoku/>
        <w:wordWrap/>
        <w:overflowPunct/>
        <w:topLinePunct w:val="0"/>
        <w:bidi w:val="0"/>
        <w:adjustRightInd w:val="0"/>
        <w:snapToGrid w:val="0"/>
        <w:spacing w:line="240" w:lineRule="auto"/>
        <w:rPr>
          <w:rFonts w:hint="default" w:ascii="Times New Roman" w:hAnsi="Times New Roman" w:eastAsia="宋体" w:cs="Times New Roman"/>
          <w:b/>
          <w:bCs/>
          <w:color w:val="auto"/>
          <w:spacing w:val="0"/>
          <w:sz w:val="32"/>
          <w:szCs w:val="28"/>
          <w:highlight w:val="none"/>
          <w:lang w:val="en-US" w:eastAsia="zh-CN"/>
        </w:rPr>
      </w:pPr>
    </w:p>
    <w:p>
      <w:pPr>
        <w:keepNext w:val="0"/>
        <w:keepLines w:val="0"/>
        <w:pageBreakBefore w:val="0"/>
        <w:kinsoku/>
        <w:wordWrap/>
        <w:overflowPunct/>
        <w:topLinePunct w:val="0"/>
        <w:bidi w:val="0"/>
        <w:adjustRightInd w:val="0"/>
        <w:snapToGrid w:val="0"/>
        <w:spacing w:line="240" w:lineRule="auto"/>
        <w:rPr>
          <w:rFonts w:hint="default" w:ascii="Times New Roman" w:hAnsi="Times New Roman" w:eastAsia="宋体" w:cs="Times New Roman"/>
          <w:b/>
          <w:bCs/>
          <w:color w:val="auto"/>
          <w:spacing w:val="0"/>
          <w:sz w:val="32"/>
          <w:szCs w:val="28"/>
          <w:highlight w:val="none"/>
          <w:lang w:val="en-US" w:eastAsia="zh-CN"/>
        </w:rPr>
      </w:pPr>
    </w:p>
    <w:p>
      <w:pPr>
        <w:keepNext w:val="0"/>
        <w:keepLines w:val="0"/>
        <w:pageBreakBefore w:val="0"/>
        <w:kinsoku/>
        <w:wordWrap/>
        <w:overflowPunct/>
        <w:topLinePunct w:val="0"/>
        <w:bidi w:val="0"/>
        <w:adjustRightInd w:val="0"/>
        <w:snapToGrid w:val="0"/>
        <w:spacing w:line="240" w:lineRule="auto"/>
        <w:rPr>
          <w:rFonts w:hint="default" w:ascii="Times New Roman" w:hAnsi="Times New Roman" w:eastAsia="宋体" w:cs="Times New Roman"/>
          <w:b/>
          <w:bCs/>
          <w:color w:val="auto"/>
          <w:spacing w:val="0"/>
          <w:sz w:val="32"/>
          <w:szCs w:val="28"/>
          <w:highlight w:val="none"/>
          <w:lang w:val="en-US" w:eastAsia="zh-CN"/>
        </w:rPr>
      </w:pPr>
    </w:p>
    <w:p>
      <w:pPr>
        <w:keepNext w:val="0"/>
        <w:keepLines w:val="0"/>
        <w:pageBreakBefore w:val="0"/>
        <w:kinsoku/>
        <w:wordWrap/>
        <w:overflowPunct/>
        <w:topLinePunct w:val="0"/>
        <w:bidi w:val="0"/>
        <w:adjustRightInd w:val="0"/>
        <w:snapToGrid w:val="0"/>
        <w:spacing w:line="240" w:lineRule="auto"/>
        <w:rPr>
          <w:rFonts w:hint="default" w:ascii="Times New Roman" w:hAnsi="Times New Roman" w:eastAsia="宋体" w:cs="Times New Roman"/>
          <w:b/>
          <w:bCs/>
          <w:color w:val="auto"/>
          <w:spacing w:val="0"/>
          <w:sz w:val="32"/>
          <w:szCs w:val="28"/>
          <w:highlight w:val="none"/>
          <w:lang w:val="en-US" w:eastAsia="zh-CN"/>
        </w:rPr>
      </w:pPr>
    </w:p>
    <w:p>
      <w:pPr>
        <w:keepNext w:val="0"/>
        <w:keepLines w:val="0"/>
        <w:pageBreakBefore w:val="0"/>
        <w:kinsoku/>
        <w:wordWrap/>
        <w:overflowPunct/>
        <w:topLinePunct w:val="0"/>
        <w:bidi w:val="0"/>
        <w:adjustRightInd w:val="0"/>
        <w:snapToGrid w:val="0"/>
        <w:spacing w:line="240" w:lineRule="auto"/>
        <w:rPr>
          <w:rFonts w:hint="default" w:ascii="Times New Roman" w:hAnsi="Times New Roman" w:eastAsia="宋体" w:cs="Times New Roman"/>
          <w:b/>
          <w:bCs/>
          <w:color w:val="auto"/>
          <w:spacing w:val="0"/>
          <w:sz w:val="32"/>
          <w:szCs w:val="28"/>
          <w:highlight w:val="none"/>
          <w:lang w:val="en-US" w:eastAsia="zh-CN"/>
        </w:rPr>
      </w:pPr>
    </w:p>
    <w:p>
      <w:pPr>
        <w:keepNext w:val="0"/>
        <w:keepLines w:val="0"/>
        <w:pageBreakBefore w:val="0"/>
        <w:kinsoku/>
        <w:wordWrap/>
        <w:overflowPunct/>
        <w:topLinePunct w:val="0"/>
        <w:bidi w:val="0"/>
        <w:adjustRightInd w:val="0"/>
        <w:snapToGrid w:val="0"/>
        <w:spacing w:line="240" w:lineRule="auto"/>
        <w:rPr>
          <w:rFonts w:hint="default" w:ascii="Times New Roman" w:hAnsi="Times New Roman" w:eastAsia="宋体" w:cs="Times New Roman"/>
          <w:b/>
          <w:bCs/>
          <w:color w:val="auto"/>
          <w:spacing w:val="0"/>
          <w:sz w:val="32"/>
          <w:szCs w:val="28"/>
          <w:highlight w:val="none"/>
          <w:lang w:val="en-US" w:eastAsia="zh-CN"/>
        </w:rPr>
      </w:pPr>
    </w:p>
    <w:p>
      <w:pPr>
        <w:keepNext w:val="0"/>
        <w:keepLines w:val="0"/>
        <w:pageBreakBefore w:val="0"/>
        <w:kinsoku/>
        <w:wordWrap/>
        <w:overflowPunct/>
        <w:topLinePunct w:val="0"/>
        <w:bidi w:val="0"/>
        <w:adjustRightInd w:val="0"/>
        <w:snapToGrid w:val="0"/>
        <w:spacing w:line="240" w:lineRule="auto"/>
        <w:rPr>
          <w:rFonts w:hint="default" w:ascii="Times New Roman" w:hAnsi="Times New Roman" w:eastAsia="宋体" w:cs="Times New Roman"/>
          <w:b/>
          <w:bCs/>
          <w:spacing w:val="0"/>
          <w:sz w:val="32"/>
          <w:szCs w:val="28"/>
          <w:highlight w:val="none"/>
        </w:rPr>
      </w:pPr>
      <w:r>
        <w:rPr>
          <w:rFonts w:hint="default" w:ascii="Times New Roman" w:hAnsi="Times New Roman" w:eastAsia="宋体" w:cs="Times New Roman"/>
          <w:b/>
          <w:bCs/>
          <w:color w:val="auto"/>
          <w:spacing w:val="0"/>
          <w:sz w:val="32"/>
          <w:szCs w:val="28"/>
          <w:highlight w:val="none"/>
          <w:lang w:val="en-US" w:eastAsia="zh-CN"/>
        </w:rPr>
        <w:t>格式</w:t>
      </w:r>
      <w:r>
        <w:rPr>
          <w:rFonts w:hint="eastAsia" w:ascii="Times New Roman" w:hAnsi="Times New Roman" w:eastAsia="宋体" w:cs="Times New Roman"/>
          <w:b/>
          <w:bCs/>
          <w:color w:val="auto"/>
          <w:spacing w:val="0"/>
          <w:sz w:val="32"/>
          <w:szCs w:val="28"/>
          <w:highlight w:val="none"/>
          <w:lang w:val="en-US" w:eastAsia="zh-CN"/>
        </w:rPr>
        <w:t>2</w:t>
      </w:r>
      <w:r>
        <w:rPr>
          <w:rFonts w:hint="default" w:ascii="Times New Roman" w:hAnsi="Times New Roman" w:eastAsia="宋体" w:cs="Times New Roman"/>
          <w:b/>
          <w:bCs/>
          <w:color w:val="auto"/>
          <w:spacing w:val="0"/>
          <w:sz w:val="32"/>
          <w:szCs w:val="28"/>
          <w:highlight w:val="none"/>
          <w:lang w:val="en-US" w:eastAsia="zh-CN"/>
        </w:rPr>
        <w:t xml:space="preserve"> </w:t>
      </w:r>
      <w:r>
        <w:rPr>
          <w:rFonts w:hint="default" w:ascii="Times New Roman" w:hAnsi="Times New Roman" w:eastAsia="宋体" w:cs="Times New Roman"/>
          <w:b/>
          <w:bCs/>
          <w:spacing w:val="0"/>
          <w:sz w:val="32"/>
          <w:szCs w:val="28"/>
          <w:highlight w:val="none"/>
        </w:rPr>
        <w:t>承诺函</w:t>
      </w:r>
    </w:p>
    <w:p>
      <w:pPr>
        <w:keepNext w:val="0"/>
        <w:keepLines w:val="0"/>
        <w:pageBreakBefore w:val="0"/>
        <w:kinsoku/>
        <w:wordWrap/>
        <w:overflowPunct/>
        <w:topLinePunct w:val="0"/>
        <w:bidi w:val="0"/>
        <w:adjustRightInd w:val="0"/>
        <w:snapToGrid w:val="0"/>
        <w:spacing w:line="240" w:lineRule="auto"/>
        <w:ind w:firstLine="480" w:firstLineChars="200"/>
        <w:rPr>
          <w:rFonts w:hint="default" w:ascii="Times New Roman" w:hAnsi="Times New Roman" w:eastAsia="宋体" w:cs="Times New Roman"/>
          <w:bCs/>
          <w:spacing w:val="0"/>
          <w:sz w:val="24"/>
          <w:highlight w:val="none"/>
        </w:rPr>
      </w:pPr>
    </w:p>
    <w:p>
      <w:pPr>
        <w:keepNext w:val="0"/>
        <w:keepLines w:val="0"/>
        <w:pageBreakBefore w:val="0"/>
        <w:tabs>
          <w:tab w:val="left" w:pos="900"/>
        </w:tabs>
        <w:kinsoku/>
        <w:wordWrap/>
        <w:overflowPunct/>
        <w:topLinePunct w:val="0"/>
        <w:bidi w:val="0"/>
        <w:spacing w:line="240" w:lineRule="auto"/>
        <w:jc w:val="center"/>
        <w:rPr>
          <w:rFonts w:hint="default" w:ascii="Times New Roman" w:hAnsi="Times New Roman" w:eastAsia="宋体" w:cs="Times New Roman"/>
          <w:b/>
          <w:spacing w:val="0"/>
          <w:sz w:val="44"/>
          <w:szCs w:val="44"/>
          <w:highlight w:val="none"/>
        </w:rPr>
      </w:pPr>
      <w:r>
        <w:rPr>
          <w:rFonts w:hint="default" w:ascii="Times New Roman" w:hAnsi="Times New Roman" w:eastAsia="宋体" w:cs="Times New Roman"/>
          <w:b/>
          <w:spacing w:val="0"/>
          <w:sz w:val="44"/>
          <w:szCs w:val="44"/>
          <w:highlight w:val="none"/>
        </w:rPr>
        <w:t>承 诺 函</w:t>
      </w:r>
    </w:p>
    <w:p>
      <w:pPr>
        <w:keepNext w:val="0"/>
        <w:keepLines w:val="0"/>
        <w:pageBreakBefore w:val="0"/>
        <w:tabs>
          <w:tab w:val="left" w:pos="900"/>
        </w:tabs>
        <w:kinsoku/>
        <w:wordWrap/>
        <w:overflowPunct/>
        <w:topLinePunct w:val="0"/>
        <w:bidi w:val="0"/>
        <w:spacing w:line="240" w:lineRule="auto"/>
        <w:rPr>
          <w:rFonts w:hint="default" w:ascii="Times New Roman" w:hAnsi="Times New Roman" w:eastAsia="宋体" w:cs="Times New Roman"/>
          <w:bCs/>
          <w:spacing w:val="0"/>
          <w:sz w:val="24"/>
          <w:highlight w:val="none"/>
        </w:rPr>
      </w:pPr>
    </w:p>
    <w:p>
      <w:pPr>
        <w:keepNext w:val="0"/>
        <w:keepLines w:val="0"/>
        <w:pageBreakBefore w:val="0"/>
        <w:widowControl w:val="0"/>
        <w:tabs>
          <w:tab w:val="left" w:pos="900"/>
        </w:tabs>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Cs/>
          <w:spacing w:val="0"/>
          <w:sz w:val="28"/>
          <w:szCs w:val="24"/>
          <w:highlight w:val="none"/>
        </w:rPr>
      </w:pPr>
      <w:r>
        <w:rPr>
          <w:rFonts w:hint="default" w:ascii="Times New Roman" w:hAnsi="Times New Roman" w:eastAsia="宋体" w:cs="Times New Roman"/>
          <w:spacing w:val="0"/>
          <w:sz w:val="28"/>
          <w:szCs w:val="24"/>
          <w:highlight w:val="none"/>
          <w:lang w:val="en-US" w:eastAsia="zh-CN"/>
        </w:rPr>
        <w:t>中山市公共交通运输集团有限公司</w:t>
      </w:r>
      <w:r>
        <w:rPr>
          <w:rFonts w:hint="default" w:ascii="Times New Roman" w:hAnsi="Times New Roman" w:eastAsia="宋体" w:cs="Times New Roman"/>
          <w:bCs/>
          <w:spacing w:val="0"/>
          <w:sz w:val="28"/>
          <w:szCs w:val="24"/>
          <w:highlight w:val="none"/>
        </w:rPr>
        <w:t>：</w:t>
      </w:r>
    </w:p>
    <w:p>
      <w:pPr>
        <w:keepNext w:val="0"/>
        <w:keepLines w:val="0"/>
        <w:pageBreakBefore w:val="0"/>
        <w:widowControl w:val="0"/>
        <w:tabs>
          <w:tab w:val="left" w:pos="900"/>
        </w:tabs>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宋体" w:cs="Times New Roman"/>
          <w:bCs/>
          <w:spacing w:val="0"/>
          <w:sz w:val="28"/>
          <w:szCs w:val="24"/>
          <w:highlight w:val="none"/>
        </w:rPr>
      </w:pPr>
      <w:r>
        <w:rPr>
          <w:rFonts w:hint="default" w:ascii="Times New Roman" w:hAnsi="Times New Roman" w:eastAsia="宋体" w:cs="Times New Roman"/>
          <w:bCs/>
          <w:spacing w:val="0"/>
          <w:sz w:val="28"/>
          <w:szCs w:val="24"/>
          <w:highlight w:val="none"/>
        </w:rPr>
        <w:t>我方确认收到</w:t>
      </w:r>
      <w:r>
        <w:rPr>
          <w:rFonts w:hint="default" w:ascii="Times New Roman" w:hAnsi="Times New Roman" w:eastAsia="宋体" w:cs="Times New Roman"/>
          <w:bCs/>
          <w:spacing w:val="0"/>
          <w:sz w:val="28"/>
          <w:szCs w:val="24"/>
          <w:highlight w:val="none"/>
          <w:u w:val="single"/>
          <w:lang w:eastAsia="zh-CN"/>
        </w:rPr>
        <w:t>《</w:t>
      </w:r>
      <w:r>
        <w:rPr>
          <w:rFonts w:hint="default" w:ascii="Times New Roman" w:hAnsi="Times New Roman" w:eastAsia="宋体" w:cs="Times New Roman"/>
          <w:bCs/>
          <w:spacing w:val="0"/>
          <w:sz w:val="28"/>
          <w:szCs w:val="24"/>
          <w:highlight w:val="none"/>
          <w:u w:val="single"/>
          <w:lang w:val="en-US" w:eastAsia="zh-CN"/>
        </w:rPr>
        <w:t>中山市公共交通运输集团有限公司</w:t>
      </w:r>
      <w:r>
        <w:rPr>
          <w:rFonts w:hint="eastAsia" w:ascii="Times New Roman" w:hAnsi="Times New Roman" w:eastAsia="宋体" w:cs="Times New Roman"/>
          <w:bCs/>
          <w:spacing w:val="0"/>
          <w:sz w:val="28"/>
          <w:szCs w:val="24"/>
          <w:highlight w:val="none"/>
          <w:u w:val="single"/>
          <w:lang w:val="en-US" w:eastAsia="zh-CN"/>
        </w:rPr>
        <w:t>中山国际人才港公交枢纽站充电站项目</w:t>
      </w:r>
      <w:r>
        <w:rPr>
          <w:rFonts w:hint="default" w:ascii="Times New Roman" w:hAnsi="Times New Roman" w:eastAsia="宋体" w:cs="Times New Roman"/>
          <w:bCs/>
          <w:spacing w:val="0"/>
          <w:sz w:val="28"/>
          <w:szCs w:val="24"/>
          <w:highlight w:val="none"/>
          <w:u w:val="single"/>
          <w:lang w:eastAsia="zh-CN"/>
        </w:rPr>
        <w:t>》</w:t>
      </w:r>
      <w:r>
        <w:rPr>
          <w:rFonts w:hint="default" w:ascii="Times New Roman" w:hAnsi="Times New Roman" w:eastAsia="宋体" w:cs="Times New Roman"/>
          <w:bCs/>
          <w:spacing w:val="0"/>
          <w:sz w:val="28"/>
          <w:szCs w:val="24"/>
          <w:highlight w:val="none"/>
          <w:u w:val="none"/>
          <w:lang w:val="en-US" w:eastAsia="zh-CN"/>
        </w:rPr>
        <w:t>评选</w:t>
      </w:r>
      <w:r>
        <w:rPr>
          <w:rFonts w:hint="default" w:ascii="Times New Roman" w:hAnsi="Times New Roman" w:eastAsia="宋体" w:cs="Times New Roman"/>
          <w:bCs/>
          <w:spacing w:val="0"/>
          <w:sz w:val="28"/>
          <w:szCs w:val="24"/>
          <w:highlight w:val="none"/>
        </w:rPr>
        <w:t>文件，经详细研究，决定参加该项目</w:t>
      </w:r>
      <w:r>
        <w:rPr>
          <w:rFonts w:hint="default" w:ascii="Times New Roman" w:hAnsi="Times New Roman" w:eastAsia="宋体" w:cs="Times New Roman"/>
          <w:bCs/>
          <w:spacing w:val="0"/>
          <w:sz w:val="28"/>
          <w:szCs w:val="24"/>
          <w:highlight w:val="none"/>
          <w:lang w:val="en-US" w:eastAsia="zh-CN"/>
        </w:rPr>
        <w:t>评选</w:t>
      </w:r>
      <w:r>
        <w:rPr>
          <w:rFonts w:hint="default" w:ascii="Times New Roman" w:hAnsi="Times New Roman" w:eastAsia="宋体" w:cs="Times New Roman"/>
          <w:bCs/>
          <w:spacing w:val="0"/>
          <w:sz w:val="28"/>
          <w:szCs w:val="24"/>
          <w:highlight w:val="none"/>
        </w:rPr>
        <w:t>。</w:t>
      </w:r>
      <w:r>
        <w:rPr>
          <w:rFonts w:hint="default" w:ascii="Times New Roman" w:hAnsi="Times New Roman" w:eastAsia="宋体" w:cs="Times New Roman"/>
          <w:bCs/>
          <w:spacing w:val="0"/>
          <w:sz w:val="28"/>
          <w:szCs w:val="24"/>
          <w:highlight w:val="none"/>
          <w:u w:val="single"/>
        </w:rPr>
        <w:t xml:space="preserve">      （</w:t>
      </w:r>
      <w:r>
        <w:rPr>
          <w:rFonts w:hint="eastAsia" w:ascii="Times New Roman" w:hAnsi="Times New Roman" w:eastAsia="宋体" w:cs="Times New Roman"/>
          <w:bCs/>
          <w:spacing w:val="0"/>
          <w:sz w:val="28"/>
          <w:szCs w:val="24"/>
          <w:highlight w:val="none"/>
          <w:u w:val="single"/>
          <w:lang w:val="en-US" w:eastAsia="zh-CN"/>
        </w:rPr>
        <w:t>参评单位</w:t>
      </w:r>
      <w:r>
        <w:rPr>
          <w:rFonts w:hint="default" w:ascii="Times New Roman" w:hAnsi="Times New Roman" w:eastAsia="宋体" w:cs="Times New Roman"/>
          <w:bCs/>
          <w:spacing w:val="0"/>
          <w:sz w:val="28"/>
          <w:szCs w:val="24"/>
          <w:highlight w:val="none"/>
          <w:u w:val="single"/>
        </w:rPr>
        <w:t>名称）</w:t>
      </w:r>
      <w:r>
        <w:rPr>
          <w:rFonts w:hint="default" w:ascii="Times New Roman" w:hAnsi="Times New Roman" w:eastAsia="宋体" w:cs="Times New Roman"/>
          <w:bCs/>
          <w:spacing w:val="0"/>
          <w:sz w:val="28"/>
          <w:szCs w:val="24"/>
          <w:highlight w:val="none"/>
        </w:rPr>
        <w:t>作为</w:t>
      </w:r>
      <w:r>
        <w:rPr>
          <w:rFonts w:hint="eastAsia" w:ascii="Times New Roman" w:hAnsi="Times New Roman" w:eastAsia="宋体" w:cs="Times New Roman"/>
          <w:bCs/>
          <w:spacing w:val="0"/>
          <w:sz w:val="28"/>
          <w:szCs w:val="24"/>
          <w:highlight w:val="none"/>
          <w:lang w:val="en-US" w:eastAsia="zh-CN"/>
        </w:rPr>
        <w:t>参评单位</w:t>
      </w:r>
      <w:r>
        <w:rPr>
          <w:rFonts w:hint="default" w:ascii="Times New Roman" w:hAnsi="Times New Roman" w:eastAsia="宋体" w:cs="Times New Roman"/>
          <w:bCs/>
          <w:spacing w:val="0"/>
          <w:sz w:val="28"/>
          <w:szCs w:val="24"/>
          <w:highlight w:val="none"/>
        </w:rPr>
        <w:t>已正式授权（</w:t>
      </w:r>
      <w:r>
        <w:rPr>
          <w:rFonts w:hint="default" w:ascii="Times New Roman" w:hAnsi="Times New Roman" w:eastAsia="宋体" w:cs="Times New Roman"/>
          <w:bCs/>
          <w:spacing w:val="0"/>
          <w:sz w:val="28"/>
          <w:szCs w:val="24"/>
          <w:highlight w:val="none"/>
          <w:u w:val="single"/>
          <w:lang w:val="en-US" w:eastAsia="zh-CN"/>
        </w:rPr>
        <w:t xml:space="preserve">        </w:t>
      </w:r>
      <w:r>
        <w:rPr>
          <w:rFonts w:hint="default" w:ascii="Times New Roman" w:hAnsi="Times New Roman" w:eastAsia="宋体" w:cs="Times New Roman"/>
          <w:bCs/>
          <w:spacing w:val="0"/>
          <w:sz w:val="28"/>
          <w:szCs w:val="24"/>
          <w:highlight w:val="none"/>
          <w:u w:val="single"/>
        </w:rPr>
        <w:t>被授权代表全名、职务</w:t>
      </w:r>
      <w:r>
        <w:rPr>
          <w:rFonts w:hint="default" w:ascii="Times New Roman" w:hAnsi="Times New Roman" w:eastAsia="宋体" w:cs="Times New Roman"/>
          <w:bCs/>
          <w:spacing w:val="0"/>
          <w:sz w:val="28"/>
          <w:szCs w:val="24"/>
          <w:highlight w:val="none"/>
        </w:rPr>
        <w:t>）代表我方提交</w:t>
      </w:r>
      <w:r>
        <w:rPr>
          <w:rFonts w:hint="default" w:ascii="Times New Roman" w:hAnsi="Times New Roman" w:eastAsia="宋体" w:cs="Times New Roman"/>
          <w:bCs/>
          <w:spacing w:val="0"/>
          <w:sz w:val="28"/>
          <w:szCs w:val="24"/>
          <w:highlight w:val="none"/>
          <w:lang w:val="en-US" w:eastAsia="zh-CN"/>
        </w:rPr>
        <w:t>参评文件</w:t>
      </w:r>
      <w:r>
        <w:rPr>
          <w:rFonts w:hint="eastAsia" w:ascii="Times New Roman" w:hAnsi="Times New Roman" w:eastAsia="宋体" w:cs="Times New Roman"/>
          <w:bCs/>
          <w:spacing w:val="0"/>
          <w:sz w:val="28"/>
          <w:szCs w:val="24"/>
          <w:highlight w:val="none"/>
          <w:lang w:val="en-US" w:eastAsia="zh-CN"/>
        </w:rPr>
        <w:t>两</w:t>
      </w:r>
      <w:r>
        <w:rPr>
          <w:rFonts w:hint="default" w:ascii="Times New Roman" w:hAnsi="Times New Roman" w:eastAsia="宋体" w:cs="Times New Roman"/>
          <w:bCs/>
          <w:spacing w:val="0"/>
          <w:sz w:val="28"/>
          <w:szCs w:val="24"/>
          <w:highlight w:val="none"/>
        </w:rPr>
        <w:t>份。</w:t>
      </w:r>
    </w:p>
    <w:p>
      <w:pPr>
        <w:keepNext w:val="0"/>
        <w:keepLines w:val="0"/>
        <w:pageBreakBefore w:val="0"/>
        <w:widowControl w:val="0"/>
        <w:tabs>
          <w:tab w:val="left" w:pos="900"/>
        </w:tabs>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宋体" w:cs="Times New Roman"/>
          <w:bCs/>
          <w:spacing w:val="0"/>
          <w:sz w:val="28"/>
          <w:szCs w:val="24"/>
          <w:highlight w:val="none"/>
        </w:rPr>
      </w:pPr>
      <w:r>
        <w:rPr>
          <w:rFonts w:hint="default" w:ascii="Times New Roman" w:hAnsi="Times New Roman" w:eastAsia="宋体" w:cs="Times New Roman"/>
          <w:bCs/>
          <w:spacing w:val="0"/>
          <w:sz w:val="28"/>
          <w:szCs w:val="24"/>
          <w:highlight w:val="none"/>
        </w:rPr>
        <w:t>1.愿意按照</w:t>
      </w:r>
      <w:r>
        <w:rPr>
          <w:rFonts w:hint="default" w:ascii="Times New Roman" w:hAnsi="Times New Roman" w:eastAsia="宋体" w:cs="Times New Roman"/>
          <w:bCs/>
          <w:spacing w:val="0"/>
          <w:sz w:val="28"/>
          <w:szCs w:val="24"/>
          <w:highlight w:val="none"/>
          <w:lang w:val="en-US" w:eastAsia="zh-CN"/>
        </w:rPr>
        <w:t>贵方评选</w:t>
      </w:r>
      <w:r>
        <w:rPr>
          <w:rFonts w:hint="default" w:ascii="Times New Roman" w:hAnsi="Times New Roman" w:eastAsia="宋体" w:cs="Times New Roman"/>
          <w:bCs/>
          <w:spacing w:val="0"/>
          <w:sz w:val="28"/>
          <w:szCs w:val="24"/>
          <w:highlight w:val="none"/>
        </w:rPr>
        <w:t>文件中的一切要求，提供</w:t>
      </w:r>
      <w:r>
        <w:rPr>
          <w:rFonts w:hint="default" w:ascii="Times New Roman" w:hAnsi="Times New Roman" w:eastAsia="宋体" w:cs="Times New Roman"/>
          <w:bCs/>
          <w:spacing w:val="0"/>
          <w:sz w:val="28"/>
          <w:szCs w:val="24"/>
          <w:highlight w:val="none"/>
          <w:lang w:val="en-US" w:eastAsia="zh-CN"/>
        </w:rPr>
        <w:t>相关</w:t>
      </w:r>
      <w:r>
        <w:rPr>
          <w:rFonts w:hint="default" w:ascii="Times New Roman" w:hAnsi="Times New Roman" w:eastAsia="宋体" w:cs="Times New Roman"/>
          <w:bCs/>
          <w:spacing w:val="0"/>
          <w:sz w:val="28"/>
          <w:szCs w:val="24"/>
          <w:highlight w:val="none"/>
        </w:rPr>
        <w:t>服务。</w:t>
      </w:r>
    </w:p>
    <w:p>
      <w:pPr>
        <w:keepNext w:val="0"/>
        <w:keepLines w:val="0"/>
        <w:pageBreakBefore w:val="0"/>
        <w:widowControl w:val="0"/>
        <w:tabs>
          <w:tab w:val="left" w:pos="900"/>
        </w:tabs>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宋体" w:cs="Times New Roman"/>
          <w:bCs/>
          <w:spacing w:val="0"/>
          <w:sz w:val="28"/>
          <w:szCs w:val="24"/>
          <w:highlight w:val="none"/>
        </w:rPr>
      </w:pPr>
      <w:r>
        <w:rPr>
          <w:rFonts w:hint="default" w:ascii="Times New Roman" w:hAnsi="Times New Roman" w:eastAsia="宋体" w:cs="Times New Roman"/>
          <w:bCs/>
          <w:spacing w:val="0"/>
          <w:sz w:val="28"/>
          <w:szCs w:val="24"/>
          <w:highlight w:val="none"/>
        </w:rPr>
        <w:t>2.我方已详细研究</w:t>
      </w:r>
      <w:r>
        <w:rPr>
          <w:rFonts w:hint="default" w:ascii="Times New Roman" w:hAnsi="Times New Roman" w:eastAsia="宋体" w:cs="Times New Roman"/>
          <w:bCs/>
          <w:spacing w:val="0"/>
          <w:sz w:val="28"/>
          <w:szCs w:val="24"/>
          <w:highlight w:val="none"/>
          <w:lang w:val="en-US" w:eastAsia="zh-CN"/>
        </w:rPr>
        <w:t>评选</w:t>
      </w:r>
      <w:r>
        <w:rPr>
          <w:rFonts w:hint="default" w:ascii="Times New Roman" w:hAnsi="Times New Roman" w:eastAsia="宋体" w:cs="Times New Roman"/>
          <w:bCs/>
          <w:spacing w:val="0"/>
          <w:sz w:val="28"/>
          <w:szCs w:val="24"/>
          <w:highlight w:val="none"/>
        </w:rPr>
        <w:t>文件的所有内容，包括修改文件(如有)和所有已收到的参考资料以及有关附件(如有)，并完全明白。我方放弃在此方面提出不明或误解的一切权</w:t>
      </w:r>
      <w:r>
        <w:rPr>
          <w:rFonts w:hint="eastAsia" w:ascii="Times New Roman" w:hAnsi="Times New Roman" w:eastAsia="宋体" w:cs="Times New Roman"/>
          <w:bCs/>
          <w:spacing w:val="0"/>
          <w:sz w:val="28"/>
          <w:szCs w:val="24"/>
          <w:highlight w:val="none"/>
          <w:lang w:val="en-US" w:eastAsia="zh-CN"/>
        </w:rPr>
        <w:t>利</w:t>
      </w:r>
      <w:r>
        <w:rPr>
          <w:rFonts w:hint="default" w:ascii="Times New Roman" w:hAnsi="Times New Roman" w:eastAsia="宋体" w:cs="Times New Roman"/>
          <w:bCs/>
          <w:spacing w:val="0"/>
          <w:sz w:val="28"/>
          <w:szCs w:val="24"/>
          <w:highlight w:val="none"/>
        </w:rPr>
        <w:t>。</w:t>
      </w:r>
    </w:p>
    <w:p>
      <w:pPr>
        <w:keepNext w:val="0"/>
        <w:keepLines w:val="0"/>
        <w:pageBreakBefore w:val="0"/>
        <w:widowControl w:val="0"/>
        <w:tabs>
          <w:tab w:val="left" w:pos="900"/>
        </w:tabs>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宋体" w:cs="Times New Roman"/>
          <w:bCs/>
          <w:spacing w:val="0"/>
          <w:sz w:val="28"/>
          <w:szCs w:val="24"/>
          <w:highlight w:val="none"/>
        </w:rPr>
      </w:pPr>
      <w:r>
        <w:rPr>
          <w:rFonts w:hint="default" w:ascii="Times New Roman" w:hAnsi="Times New Roman" w:eastAsia="宋体" w:cs="Times New Roman"/>
          <w:bCs/>
          <w:spacing w:val="0"/>
          <w:sz w:val="28"/>
          <w:szCs w:val="24"/>
          <w:highlight w:val="none"/>
        </w:rPr>
        <w:t>3.我方同意按照</w:t>
      </w:r>
      <w:r>
        <w:rPr>
          <w:rFonts w:hint="eastAsia" w:ascii="Times New Roman" w:hAnsi="Times New Roman" w:eastAsia="宋体" w:cs="Times New Roman"/>
          <w:bCs/>
          <w:spacing w:val="0"/>
          <w:sz w:val="28"/>
          <w:szCs w:val="24"/>
          <w:highlight w:val="none"/>
          <w:lang w:val="en-US" w:eastAsia="zh-CN"/>
        </w:rPr>
        <w:t>评选文件及</w:t>
      </w:r>
      <w:r>
        <w:rPr>
          <w:rFonts w:hint="default" w:ascii="Times New Roman" w:hAnsi="Times New Roman" w:eastAsia="宋体" w:cs="Times New Roman"/>
          <w:bCs/>
          <w:spacing w:val="0"/>
          <w:sz w:val="28"/>
          <w:szCs w:val="24"/>
          <w:highlight w:val="none"/>
        </w:rPr>
        <w:t>贵方可能提出的要求而提供与</w:t>
      </w:r>
      <w:r>
        <w:rPr>
          <w:rFonts w:hint="default" w:ascii="Times New Roman" w:hAnsi="Times New Roman" w:eastAsia="宋体" w:cs="Times New Roman"/>
          <w:bCs/>
          <w:spacing w:val="0"/>
          <w:sz w:val="28"/>
          <w:szCs w:val="24"/>
          <w:highlight w:val="none"/>
          <w:lang w:val="en-US" w:eastAsia="zh-CN"/>
        </w:rPr>
        <w:t>参评</w:t>
      </w:r>
      <w:r>
        <w:rPr>
          <w:rFonts w:hint="default" w:ascii="Times New Roman" w:hAnsi="Times New Roman" w:eastAsia="宋体" w:cs="Times New Roman"/>
          <w:bCs/>
          <w:spacing w:val="0"/>
          <w:sz w:val="28"/>
          <w:szCs w:val="24"/>
          <w:highlight w:val="none"/>
        </w:rPr>
        <w:t>有关的任何其它资料、数据或信息</w:t>
      </w:r>
      <w:r>
        <w:rPr>
          <w:rFonts w:hint="default" w:ascii="Times New Roman" w:hAnsi="Times New Roman" w:eastAsia="宋体" w:cs="Times New Roman"/>
          <w:bCs/>
          <w:spacing w:val="0"/>
          <w:sz w:val="28"/>
          <w:szCs w:val="24"/>
          <w:highlight w:val="none"/>
          <w:lang w:eastAsia="zh-CN"/>
        </w:rPr>
        <w:t>，</w:t>
      </w:r>
      <w:r>
        <w:rPr>
          <w:rFonts w:hint="default" w:ascii="Times New Roman" w:hAnsi="Times New Roman" w:eastAsia="宋体" w:cs="Times New Roman"/>
          <w:bCs/>
          <w:spacing w:val="0"/>
          <w:sz w:val="28"/>
          <w:szCs w:val="24"/>
          <w:highlight w:val="none"/>
          <w:lang w:val="en-US" w:eastAsia="zh-CN"/>
        </w:rPr>
        <w:t>并对资料的真实性负责，如承诺不实，我公司愿意承担相应责任</w:t>
      </w:r>
      <w:r>
        <w:rPr>
          <w:rFonts w:hint="default" w:ascii="Times New Roman" w:hAnsi="Times New Roman" w:eastAsia="宋体" w:cs="Times New Roman"/>
          <w:bCs/>
          <w:spacing w:val="0"/>
          <w:sz w:val="28"/>
          <w:szCs w:val="24"/>
          <w:highlight w:val="none"/>
        </w:rPr>
        <w:t>。</w:t>
      </w:r>
    </w:p>
    <w:p>
      <w:pPr>
        <w:keepNext w:val="0"/>
        <w:keepLines w:val="0"/>
        <w:pageBreakBefore w:val="0"/>
        <w:widowControl w:val="0"/>
        <w:tabs>
          <w:tab w:val="left" w:pos="900"/>
        </w:tabs>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宋体" w:cs="Times New Roman"/>
          <w:bCs/>
          <w:spacing w:val="0"/>
          <w:sz w:val="28"/>
          <w:szCs w:val="24"/>
          <w:highlight w:val="none"/>
        </w:rPr>
      </w:pPr>
      <w:r>
        <w:rPr>
          <w:rFonts w:hint="default" w:ascii="Times New Roman" w:hAnsi="Times New Roman" w:eastAsia="宋体" w:cs="Times New Roman"/>
          <w:bCs/>
          <w:spacing w:val="0"/>
          <w:sz w:val="28"/>
          <w:szCs w:val="24"/>
          <w:highlight w:val="none"/>
        </w:rPr>
        <w:t>4.我方如果中选，将按照</w:t>
      </w:r>
      <w:r>
        <w:rPr>
          <w:rFonts w:hint="default" w:ascii="Times New Roman" w:hAnsi="Times New Roman" w:eastAsia="宋体" w:cs="Times New Roman"/>
          <w:bCs/>
          <w:spacing w:val="0"/>
          <w:sz w:val="28"/>
          <w:szCs w:val="24"/>
          <w:highlight w:val="none"/>
          <w:lang w:val="en-US" w:eastAsia="zh-CN"/>
        </w:rPr>
        <w:t>贵方评选</w:t>
      </w:r>
      <w:r>
        <w:rPr>
          <w:rFonts w:hint="default" w:ascii="Times New Roman" w:hAnsi="Times New Roman" w:eastAsia="宋体" w:cs="Times New Roman"/>
          <w:bCs/>
          <w:spacing w:val="0"/>
          <w:sz w:val="28"/>
          <w:szCs w:val="24"/>
          <w:highlight w:val="none"/>
        </w:rPr>
        <w:t>文件及其修改文件（如有）的要求及我方</w:t>
      </w:r>
      <w:r>
        <w:rPr>
          <w:rFonts w:hint="default" w:ascii="Times New Roman" w:hAnsi="Times New Roman" w:eastAsia="宋体" w:cs="Times New Roman"/>
          <w:bCs/>
          <w:spacing w:val="0"/>
          <w:sz w:val="28"/>
          <w:szCs w:val="24"/>
          <w:highlight w:val="none"/>
          <w:lang w:val="en-US" w:eastAsia="zh-CN"/>
        </w:rPr>
        <w:t>参评</w:t>
      </w:r>
      <w:r>
        <w:rPr>
          <w:rFonts w:hint="default" w:ascii="Times New Roman" w:hAnsi="Times New Roman" w:eastAsia="宋体" w:cs="Times New Roman"/>
          <w:bCs/>
          <w:spacing w:val="0"/>
          <w:sz w:val="28"/>
          <w:szCs w:val="24"/>
          <w:highlight w:val="none"/>
        </w:rPr>
        <w:t>承诺，按质、按量、按期履行全部合同责任和义务。</w:t>
      </w:r>
    </w:p>
    <w:p>
      <w:pPr>
        <w:keepNext w:val="0"/>
        <w:keepLines w:val="0"/>
        <w:pageBreakBefore w:val="0"/>
        <w:widowControl w:val="0"/>
        <w:tabs>
          <w:tab w:val="left" w:pos="900"/>
        </w:tabs>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宋体" w:cs="Times New Roman"/>
          <w:bCs/>
          <w:spacing w:val="0"/>
          <w:sz w:val="28"/>
          <w:szCs w:val="24"/>
          <w:highlight w:val="none"/>
        </w:rPr>
      </w:pPr>
      <w:r>
        <w:rPr>
          <w:rFonts w:hint="default" w:ascii="Times New Roman" w:hAnsi="Times New Roman" w:eastAsia="宋体" w:cs="Times New Roman"/>
          <w:bCs/>
          <w:spacing w:val="0"/>
          <w:sz w:val="28"/>
          <w:szCs w:val="24"/>
          <w:highlight w:val="none"/>
        </w:rPr>
        <w:t>5.</w:t>
      </w:r>
      <w:r>
        <w:rPr>
          <w:rFonts w:hint="default" w:ascii="Times New Roman" w:hAnsi="Times New Roman" w:eastAsia="宋体" w:cs="Times New Roman"/>
          <w:bCs/>
          <w:spacing w:val="0"/>
          <w:sz w:val="28"/>
          <w:szCs w:val="24"/>
          <w:highlight w:val="none"/>
          <w:lang w:val="en-US" w:eastAsia="zh-CN"/>
        </w:rPr>
        <w:t>参评</w:t>
      </w:r>
      <w:r>
        <w:rPr>
          <w:rFonts w:hint="default" w:ascii="Times New Roman" w:hAnsi="Times New Roman" w:eastAsia="宋体" w:cs="Times New Roman"/>
          <w:bCs/>
          <w:spacing w:val="0"/>
          <w:sz w:val="28"/>
          <w:szCs w:val="24"/>
          <w:highlight w:val="none"/>
        </w:rPr>
        <w:t>文件有效期：</w:t>
      </w:r>
      <w:r>
        <w:rPr>
          <w:rFonts w:hint="default" w:ascii="Times New Roman" w:hAnsi="Times New Roman" w:eastAsia="宋体" w:cs="Times New Roman"/>
          <w:bCs/>
          <w:spacing w:val="0"/>
          <w:sz w:val="28"/>
          <w:szCs w:val="24"/>
          <w:highlight w:val="none"/>
          <w:lang w:val="en-US" w:eastAsia="zh-CN"/>
        </w:rPr>
        <w:t>报名</w:t>
      </w:r>
      <w:r>
        <w:rPr>
          <w:rFonts w:hint="default" w:ascii="Times New Roman" w:hAnsi="Times New Roman" w:eastAsia="宋体" w:cs="Times New Roman"/>
          <w:bCs/>
          <w:spacing w:val="0"/>
          <w:sz w:val="28"/>
          <w:szCs w:val="24"/>
          <w:highlight w:val="none"/>
        </w:rPr>
        <w:t>截止</w:t>
      </w:r>
      <w:r>
        <w:rPr>
          <w:rFonts w:hint="default" w:ascii="Times New Roman" w:hAnsi="Times New Roman" w:eastAsia="宋体" w:cs="Times New Roman"/>
          <w:bCs/>
          <w:spacing w:val="0"/>
          <w:sz w:val="28"/>
          <w:szCs w:val="24"/>
          <w:highlight w:val="none"/>
          <w:lang w:val="en-US" w:eastAsia="zh-CN"/>
        </w:rPr>
        <w:t>之</w:t>
      </w:r>
      <w:r>
        <w:rPr>
          <w:rFonts w:hint="default" w:ascii="Times New Roman" w:hAnsi="Times New Roman" w:eastAsia="宋体" w:cs="Times New Roman"/>
          <w:bCs/>
          <w:spacing w:val="0"/>
          <w:sz w:val="28"/>
          <w:szCs w:val="24"/>
          <w:highlight w:val="none"/>
        </w:rPr>
        <w:t>日</w:t>
      </w:r>
      <w:r>
        <w:rPr>
          <w:rFonts w:hint="eastAsia" w:ascii="Times New Roman" w:hAnsi="Times New Roman" w:eastAsia="宋体" w:cs="Times New Roman"/>
          <w:bCs/>
          <w:spacing w:val="0"/>
          <w:sz w:val="28"/>
          <w:szCs w:val="24"/>
          <w:highlight w:val="none"/>
          <w:lang w:val="en-US" w:eastAsia="zh-CN"/>
        </w:rPr>
        <w:t>起</w:t>
      </w:r>
      <w:r>
        <w:rPr>
          <w:rFonts w:hint="default" w:ascii="Times New Roman" w:hAnsi="Times New Roman" w:eastAsia="宋体" w:cs="Times New Roman"/>
          <w:bCs/>
          <w:spacing w:val="0"/>
          <w:sz w:val="28"/>
          <w:szCs w:val="24"/>
          <w:highlight w:val="none"/>
          <w:lang w:val="en-US" w:eastAsia="zh-CN"/>
        </w:rPr>
        <w:t>90</w:t>
      </w:r>
      <w:r>
        <w:rPr>
          <w:rFonts w:hint="eastAsia" w:ascii="Times New Roman" w:hAnsi="Times New Roman" w:eastAsia="宋体" w:cs="Times New Roman"/>
          <w:bCs/>
          <w:spacing w:val="0"/>
          <w:sz w:val="28"/>
          <w:szCs w:val="24"/>
          <w:highlight w:val="none"/>
          <w:lang w:val="en-US" w:eastAsia="zh-CN"/>
        </w:rPr>
        <w:t>日</w:t>
      </w:r>
      <w:r>
        <w:rPr>
          <w:rFonts w:hint="default" w:ascii="Times New Roman" w:hAnsi="Times New Roman" w:eastAsia="宋体" w:cs="Times New Roman"/>
          <w:bCs/>
          <w:spacing w:val="0"/>
          <w:sz w:val="28"/>
          <w:szCs w:val="24"/>
          <w:highlight w:val="none"/>
        </w:rPr>
        <w:t>内有效。</w:t>
      </w:r>
    </w:p>
    <w:p>
      <w:pPr>
        <w:keepNext w:val="0"/>
        <w:keepLines w:val="0"/>
        <w:pageBreakBefore w:val="0"/>
        <w:widowControl w:val="0"/>
        <w:tabs>
          <w:tab w:val="left" w:pos="900"/>
        </w:tabs>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宋体" w:cs="Times New Roman"/>
          <w:bCs/>
          <w:spacing w:val="0"/>
          <w:sz w:val="28"/>
          <w:szCs w:val="24"/>
          <w:highlight w:val="none"/>
        </w:rPr>
      </w:pPr>
    </w:p>
    <w:p>
      <w:pPr>
        <w:keepNext w:val="0"/>
        <w:keepLines w:val="0"/>
        <w:pageBreakBefore w:val="0"/>
        <w:widowControl w:val="0"/>
        <w:tabs>
          <w:tab w:val="left" w:pos="900"/>
        </w:tabs>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宋体" w:cs="Times New Roman"/>
          <w:bCs/>
          <w:spacing w:val="0"/>
          <w:sz w:val="28"/>
          <w:szCs w:val="24"/>
          <w:highlight w:val="none"/>
        </w:rPr>
      </w:pPr>
      <w:r>
        <w:rPr>
          <w:rFonts w:hint="default" w:ascii="Times New Roman" w:hAnsi="Times New Roman" w:eastAsia="宋体" w:cs="Times New Roman"/>
          <w:bCs/>
          <w:spacing w:val="0"/>
          <w:sz w:val="28"/>
          <w:szCs w:val="24"/>
          <w:highlight w:val="none"/>
          <w:lang w:val="en-US" w:eastAsia="zh-CN"/>
        </w:rPr>
        <w:t>参评</w:t>
      </w:r>
      <w:r>
        <w:rPr>
          <w:rFonts w:hint="eastAsia" w:ascii="Times New Roman" w:hAnsi="Times New Roman" w:eastAsia="宋体" w:cs="Times New Roman"/>
          <w:bCs/>
          <w:spacing w:val="0"/>
          <w:sz w:val="28"/>
          <w:szCs w:val="24"/>
          <w:highlight w:val="none"/>
          <w:lang w:val="en-US" w:eastAsia="zh-CN"/>
        </w:rPr>
        <w:t>单位</w:t>
      </w:r>
      <w:r>
        <w:rPr>
          <w:rFonts w:hint="default" w:ascii="Times New Roman" w:hAnsi="Times New Roman" w:eastAsia="宋体" w:cs="Times New Roman"/>
          <w:bCs/>
          <w:spacing w:val="0"/>
          <w:sz w:val="28"/>
          <w:szCs w:val="24"/>
          <w:highlight w:val="none"/>
        </w:rPr>
        <w:t>（</w:t>
      </w:r>
      <w:r>
        <w:rPr>
          <w:rFonts w:hint="default" w:ascii="Times New Roman" w:hAnsi="Times New Roman" w:eastAsia="宋体" w:cs="Times New Roman"/>
          <w:bCs/>
          <w:spacing w:val="0"/>
          <w:sz w:val="28"/>
          <w:szCs w:val="24"/>
          <w:highlight w:val="none"/>
          <w:lang w:val="en-US" w:eastAsia="zh-CN"/>
        </w:rPr>
        <w:t>盖</w:t>
      </w:r>
      <w:r>
        <w:rPr>
          <w:rFonts w:hint="default" w:ascii="Times New Roman" w:hAnsi="Times New Roman" w:eastAsia="宋体" w:cs="Times New Roman"/>
          <w:bCs/>
          <w:spacing w:val="0"/>
          <w:sz w:val="28"/>
          <w:szCs w:val="24"/>
          <w:highlight w:val="none"/>
        </w:rPr>
        <w:t>章）：</w:t>
      </w:r>
    </w:p>
    <w:p>
      <w:pPr>
        <w:keepNext w:val="0"/>
        <w:keepLines w:val="0"/>
        <w:pageBreakBefore w:val="0"/>
        <w:widowControl w:val="0"/>
        <w:tabs>
          <w:tab w:val="left" w:pos="900"/>
        </w:tabs>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宋体" w:cs="Times New Roman"/>
          <w:bCs/>
          <w:spacing w:val="0"/>
          <w:sz w:val="28"/>
          <w:szCs w:val="24"/>
          <w:highlight w:val="none"/>
        </w:rPr>
      </w:pPr>
      <w:r>
        <w:rPr>
          <w:rFonts w:hint="default" w:ascii="Times New Roman" w:hAnsi="Times New Roman" w:eastAsia="宋体" w:cs="Times New Roman"/>
          <w:bCs/>
          <w:spacing w:val="0"/>
          <w:sz w:val="28"/>
          <w:szCs w:val="24"/>
          <w:highlight w:val="none"/>
        </w:rPr>
        <w:t>代表签名：</w:t>
      </w:r>
    </w:p>
    <w:p>
      <w:pPr>
        <w:keepNext w:val="0"/>
        <w:keepLines w:val="0"/>
        <w:pageBreakBefore w:val="0"/>
        <w:widowControl w:val="0"/>
        <w:tabs>
          <w:tab w:val="left" w:pos="900"/>
        </w:tabs>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宋体" w:cs="Times New Roman"/>
          <w:bCs/>
          <w:spacing w:val="0"/>
          <w:sz w:val="24"/>
          <w:highlight w:val="none"/>
        </w:rPr>
      </w:pPr>
      <w:r>
        <w:rPr>
          <w:rFonts w:hint="default" w:ascii="Times New Roman" w:hAnsi="Times New Roman" w:eastAsia="宋体" w:cs="Times New Roman"/>
          <w:bCs/>
          <w:spacing w:val="0"/>
          <w:sz w:val="28"/>
          <w:szCs w:val="24"/>
          <w:highlight w:val="none"/>
        </w:rPr>
        <w:t>日期：</w:t>
      </w:r>
    </w:p>
    <w:p>
      <w:pPr>
        <w:keepNext w:val="0"/>
        <w:keepLines w:val="0"/>
        <w:pageBreakBefore w:val="0"/>
        <w:tabs>
          <w:tab w:val="left" w:pos="900"/>
        </w:tabs>
        <w:kinsoku/>
        <w:wordWrap/>
        <w:overflowPunct/>
        <w:topLinePunct w:val="0"/>
        <w:bidi w:val="0"/>
        <w:adjustRightInd/>
        <w:snapToGrid/>
        <w:spacing w:line="240" w:lineRule="auto"/>
        <w:ind w:left="0" w:leftChars="0"/>
        <w:jc w:val="left"/>
        <w:rPr>
          <w:rFonts w:ascii="宋体" w:hAnsi="宋体"/>
          <w:b/>
          <w:bCs/>
          <w:color w:val="auto"/>
          <w:sz w:val="24"/>
          <w:highlight w:val="none"/>
        </w:rPr>
      </w:pPr>
      <w:r>
        <w:rPr>
          <w:rFonts w:hint="default" w:ascii="Times New Roman" w:hAnsi="Times New Roman" w:eastAsia="宋体" w:cs="Times New Roman"/>
          <w:b/>
          <w:bCs/>
          <w:sz w:val="32"/>
          <w:szCs w:val="28"/>
          <w:highlight w:val="none"/>
          <w:lang w:val="en-US" w:eastAsia="zh-CN"/>
        </w:rPr>
        <w:t>格式</w:t>
      </w:r>
      <w:r>
        <w:rPr>
          <w:rFonts w:hint="eastAsia" w:ascii="Times New Roman" w:hAnsi="Times New Roman" w:eastAsia="宋体" w:cs="Times New Roman"/>
          <w:b/>
          <w:bCs/>
          <w:sz w:val="32"/>
          <w:szCs w:val="28"/>
          <w:highlight w:val="none"/>
          <w:lang w:val="en-US" w:eastAsia="zh-CN"/>
        </w:rPr>
        <w:t>3</w:t>
      </w:r>
      <w:r>
        <w:rPr>
          <w:rFonts w:hint="default" w:ascii="Times New Roman" w:hAnsi="Times New Roman" w:eastAsia="宋体" w:cs="Times New Roman"/>
          <w:b/>
          <w:bCs/>
          <w:sz w:val="32"/>
          <w:szCs w:val="28"/>
          <w:highlight w:val="none"/>
          <w:lang w:val="en-US" w:eastAsia="zh-CN"/>
        </w:rPr>
        <w:t xml:space="preserve"> </w:t>
      </w:r>
      <w:r>
        <w:rPr>
          <w:rFonts w:hint="default" w:ascii="Times New Roman" w:hAnsi="Times New Roman" w:eastAsia="宋体" w:cs="Times New Roman"/>
          <w:b/>
          <w:bCs/>
          <w:sz w:val="32"/>
          <w:szCs w:val="28"/>
          <w:highlight w:val="none"/>
        </w:rPr>
        <w:t>法定代表人授权委托书及</w:t>
      </w:r>
      <w:r>
        <w:rPr>
          <w:rFonts w:ascii="Times New Roman" w:hAnsi="Times New Roman" w:eastAsia="宋体" w:cs="Times New Roman"/>
          <w:b/>
          <w:bCs/>
          <w:sz w:val="32"/>
          <w:szCs w:val="28"/>
          <w:highlight w:val="none"/>
        </w:rPr>
        <w:t>法</w:t>
      </w:r>
      <w:r>
        <w:rPr>
          <w:rFonts w:hint="eastAsia" w:ascii="Times New Roman" w:hAnsi="Times New Roman" w:eastAsia="宋体" w:cs="Times New Roman"/>
          <w:b/>
          <w:bCs/>
          <w:sz w:val="32"/>
          <w:szCs w:val="28"/>
          <w:highlight w:val="none"/>
          <w:lang w:val="en-US" w:eastAsia="zh-CN"/>
        </w:rPr>
        <w:t>定</w:t>
      </w:r>
      <w:r>
        <w:rPr>
          <w:rFonts w:ascii="Times New Roman" w:hAnsi="Times New Roman" w:eastAsia="宋体" w:cs="Times New Roman"/>
          <w:b/>
          <w:bCs/>
          <w:sz w:val="32"/>
          <w:szCs w:val="28"/>
          <w:highlight w:val="none"/>
        </w:rPr>
        <w:t>代表</w:t>
      </w:r>
      <w:r>
        <w:rPr>
          <w:rFonts w:hint="eastAsia" w:ascii="Times New Roman" w:hAnsi="Times New Roman" w:eastAsia="宋体" w:cs="Times New Roman"/>
          <w:b/>
          <w:bCs/>
          <w:sz w:val="32"/>
          <w:szCs w:val="28"/>
          <w:highlight w:val="none"/>
          <w:lang w:val="en-US" w:eastAsia="zh-CN"/>
        </w:rPr>
        <w:t>人</w:t>
      </w:r>
      <w:r>
        <w:rPr>
          <w:rFonts w:ascii="Times New Roman" w:hAnsi="Times New Roman" w:eastAsia="宋体" w:cs="Times New Roman"/>
          <w:b/>
          <w:bCs/>
          <w:sz w:val="32"/>
          <w:szCs w:val="28"/>
          <w:highlight w:val="none"/>
        </w:rPr>
        <w:t>证明书</w:t>
      </w:r>
    </w:p>
    <w:p>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color w:val="auto"/>
          <w:sz w:val="24"/>
          <w:highlight w:val="none"/>
        </w:rPr>
      </w:pPr>
    </w:p>
    <w:p>
      <w:pPr>
        <w:keepNext w:val="0"/>
        <w:keepLines w:val="0"/>
        <w:pageBreakBefore w:val="0"/>
        <w:tabs>
          <w:tab w:val="left" w:pos="900"/>
        </w:tabs>
        <w:kinsoku/>
        <w:wordWrap/>
        <w:overflowPunct/>
        <w:topLinePunct w:val="0"/>
        <w:bidi w:val="0"/>
        <w:spacing w:line="560" w:lineRule="exact"/>
        <w:jc w:val="center"/>
        <w:rPr>
          <w:rFonts w:ascii="宋体" w:hAnsi="宋体" w:cs="仿宋_GB2312"/>
          <w:b/>
          <w:color w:val="auto"/>
          <w:sz w:val="44"/>
          <w:szCs w:val="44"/>
          <w:highlight w:val="none"/>
        </w:rPr>
      </w:pPr>
      <w:r>
        <w:rPr>
          <w:rFonts w:hint="default" w:ascii="Times New Roman" w:hAnsi="Times New Roman" w:eastAsia="宋体" w:cs="Times New Roman"/>
          <w:b/>
          <w:sz w:val="44"/>
          <w:szCs w:val="44"/>
          <w:highlight w:val="none"/>
        </w:rPr>
        <w:t>法定代表人授权委托书</w:t>
      </w:r>
    </w:p>
    <w:p>
      <w:pPr>
        <w:keepNext w:val="0"/>
        <w:keepLines w:val="0"/>
        <w:pageBreakBefore w:val="0"/>
        <w:tabs>
          <w:tab w:val="left" w:pos="900"/>
        </w:tabs>
        <w:kinsoku/>
        <w:wordWrap/>
        <w:overflowPunct/>
        <w:topLinePunct w:val="0"/>
        <w:bidi w:val="0"/>
        <w:spacing w:line="560" w:lineRule="exact"/>
        <w:rPr>
          <w:rFonts w:ascii="仿宋_GB2312" w:eastAsia="仿宋_GB2312"/>
          <w:bCs/>
          <w:color w:val="auto"/>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致：</w:t>
      </w:r>
      <w:r>
        <w:rPr>
          <w:rFonts w:hint="eastAsia" w:ascii="宋体" w:hAnsi="宋体" w:eastAsia="宋体" w:cs="宋体"/>
          <w:bCs/>
          <w:color w:val="auto"/>
          <w:sz w:val="28"/>
          <w:szCs w:val="28"/>
          <w:highlight w:val="none"/>
          <w:lang w:val="en-US" w:eastAsia="zh-CN"/>
        </w:rPr>
        <w:t>中山市公共交通运输集团有限公司：</w:t>
      </w:r>
    </w:p>
    <w:p>
      <w:pPr>
        <w:keepNext w:val="0"/>
        <w:keepLines w:val="0"/>
        <w:pageBreakBefore w:val="0"/>
        <w:kinsoku/>
        <w:wordWrap/>
        <w:overflowPunct/>
        <w:topLinePunct w:val="0"/>
        <w:bidi w:val="0"/>
        <w:adjustRightInd w:val="0"/>
        <w:snapToGrid w:val="0"/>
        <w:spacing w:line="5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兹授权</w:t>
      </w:r>
      <w:r>
        <w:rPr>
          <w:rFonts w:hint="eastAsia" w:ascii="宋体" w:hAnsi="宋体" w:eastAsia="宋体" w:cs="宋体"/>
          <w:bCs/>
          <w:color w:val="auto"/>
          <w:sz w:val="28"/>
          <w:szCs w:val="28"/>
          <w:highlight w:val="none"/>
          <w:u w:val="single"/>
          <w:lang w:val="en-US" w:eastAsia="zh-CN"/>
        </w:rPr>
        <w:t xml:space="preserve">          </w:t>
      </w:r>
      <w:r>
        <w:rPr>
          <w:rFonts w:hint="eastAsia" w:ascii="宋体" w:hAnsi="宋体" w:eastAsia="宋体" w:cs="宋体"/>
          <w:bCs/>
          <w:color w:val="auto"/>
          <w:sz w:val="28"/>
          <w:szCs w:val="28"/>
          <w:highlight w:val="none"/>
        </w:rPr>
        <w:t>同志为我方全权代表，</w:t>
      </w:r>
      <w:r>
        <w:rPr>
          <w:rFonts w:hint="eastAsia" w:ascii="宋体" w:hAnsi="宋体" w:eastAsia="宋体" w:cs="宋体"/>
          <w:bCs/>
          <w:color w:val="auto"/>
          <w:sz w:val="28"/>
          <w:szCs w:val="28"/>
          <w:highlight w:val="none"/>
          <w:lang w:val="en-US" w:eastAsia="zh-CN"/>
        </w:rPr>
        <w:t>全权</w:t>
      </w:r>
      <w:r>
        <w:rPr>
          <w:rFonts w:hint="eastAsia" w:ascii="宋体" w:hAnsi="宋体" w:eastAsia="宋体" w:cs="宋体"/>
          <w:bCs/>
          <w:color w:val="auto"/>
          <w:sz w:val="28"/>
          <w:szCs w:val="28"/>
          <w:highlight w:val="none"/>
        </w:rPr>
        <w:t>参与贵方</w:t>
      </w: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u w:val="single"/>
          <w:lang w:eastAsia="zh-CN"/>
        </w:rPr>
        <w:t>中山市公共交通运输集团有限公司</w:t>
      </w:r>
      <w:r>
        <w:rPr>
          <w:rFonts w:hint="eastAsia" w:ascii="宋体" w:hAnsi="宋体" w:eastAsia="宋体" w:cs="宋体"/>
          <w:bCs/>
          <w:color w:val="auto"/>
          <w:sz w:val="28"/>
          <w:szCs w:val="28"/>
          <w:highlight w:val="none"/>
          <w:u w:val="single"/>
          <w:lang w:val="en-US" w:eastAsia="zh-CN"/>
        </w:rPr>
        <w:t>中山国际人才港公交枢纽站充电站</w:t>
      </w: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lang w:val="en-US" w:eastAsia="zh-CN"/>
        </w:rPr>
        <w:t>项目</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lang w:val="en-US" w:eastAsia="zh-CN"/>
        </w:rPr>
        <w:t>参评、</w:t>
      </w:r>
      <w:r>
        <w:rPr>
          <w:rFonts w:hint="eastAsia" w:ascii="宋体" w:hAnsi="宋体" w:eastAsia="宋体" w:cs="宋体"/>
          <w:bCs/>
          <w:color w:val="auto"/>
          <w:sz w:val="28"/>
          <w:szCs w:val="28"/>
          <w:highlight w:val="none"/>
        </w:rPr>
        <w:t>提供与签署确认文书资料</w:t>
      </w:r>
      <w:r>
        <w:rPr>
          <w:rFonts w:hint="eastAsia" w:ascii="宋体" w:hAnsi="宋体" w:eastAsia="宋体" w:cs="宋体"/>
          <w:bCs/>
          <w:color w:val="auto"/>
          <w:sz w:val="28"/>
          <w:szCs w:val="28"/>
          <w:highlight w:val="none"/>
          <w:lang w:val="en-US" w:eastAsia="zh-CN"/>
        </w:rPr>
        <w:t>等一切事宜</w:t>
      </w:r>
      <w:r>
        <w:rPr>
          <w:rFonts w:hint="eastAsia" w:ascii="宋体" w:hAnsi="宋体" w:eastAsia="宋体" w:cs="宋体"/>
          <w:bCs/>
          <w:color w:val="auto"/>
          <w:sz w:val="28"/>
          <w:szCs w:val="28"/>
          <w:highlight w:val="none"/>
        </w:rPr>
        <w:t>。</w:t>
      </w:r>
    </w:p>
    <w:p>
      <w:pPr>
        <w:keepNext w:val="0"/>
        <w:keepLines w:val="0"/>
        <w:pageBreakBefore w:val="0"/>
        <w:kinsoku/>
        <w:wordWrap/>
        <w:overflowPunct/>
        <w:topLinePunct w:val="0"/>
        <w:bidi w:val="0"/>
        <w:adjustRightInd w:val="0"/>
        <w:snapToGrid w:val="0"/>
        <w:spacing w:line="560" w:lineRule="exact"/>
        <w:ind w:firstLine="560" w:firstLineChars="200"/>
        <w:rPr>
          <w:rFonts w:hint="eastAsia" w:ascii="宋体" w:hAnsi="宋体" w:eastAsia="宋体" w:cs="宋体"/>
          <w:bCs/>
          <w:color w:val="auto"/>
          <w:sz w:val="28"/>
          <w:szCs w:val="28"/>
          <w:highlight w:val="none"/>
        </w:rPr>
      </w:pPr>
    </w:p>
    <w:p>
      <w:pPr>
        <w:keepNext w:val="0"/>
        <w:keepLines w:val="0"/>
        <w:pageBreakBefore w:val="0"/>
        <w:tabs>
          <w:tab w:val="left" w:pos="900"/>
        </w:tabs>
        <w:kinsoku/>
        <w:wordWrap/>
        <w:overflowPunct/>
        <w:topLinePunct w:val="0"/>
        <w:bidi w:val="0"/>
        <w:spacing w:line="5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参评单位</w:t>
      </w: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盖</w:t>
      </w:r>
      <w:r>
        <w:rPr>
          <w:rFonts w:hint="eastAsia" w:ascii="宋体" w:hAnsi="宋体" w:eastAsia="宋体" w:cs="宋体"/>
          <w:bCs/>
          <w:color w:val="auto"/>
          <w:sz w:val="28"/>
          <w:szCs w:val="28"/>
          <w:highlight w:val="none"/>
        </w:rPr>
        <w:t>章）：</w:t>
      </w:r>
    </w:p>
    <w:p>
      <w:pPr>
        <w:keepNext w:val="0"/>
        <w:keepLines w:val="0"/>
        <w:pageBreakBefore w:val="0"/>
        <w:kinsoku/>
        <w:wordWrap/>
        <w:overflowPunct/>
        <w:topLinePunct w:val="0"/>
        <w:bidi w:val="0"/>
        <w:adjustRightInd w:val="0"/>
        <w:snapToGrid w:val="0"/>
        <w:spacing w:line="5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签发日期：</w:t>
      </w:r>
    </w:p>
    <w:p>
      <w:pPr>
        <w:keepNext w:val="0"/>
        <w:keepLines w:val="0"/>
        <w:pageBreakBefore w:val="0"/>
        <w:tabs>
          <w:tab w:val="left" w:pos="900"/>
        </w:tabs>
        <w:kinsoku/>
        <w:wordWrap/>
        <w:overflowPunct/>
        <w:topLinePunct w:val="0"/>
        <w:bidi w:val="0"/>
        <w:spacing w:line="5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有效期：报名</w:t>
      </w:r>
      <w:r>
        <w:rPr>
          <w:rFonts w:hint="eastAsia" w:ascii="宋体" w:hAnsi="宋体" w:eastAsia="宋体" w:cs="宋体"/>
          <w:bCs/>
          <w:color w:val="auto"/>
          <w:sz w:val="28"/>
          <w:szCs w:val="28"/>
          <w:highlight w:val="none"/>
        </w:rPr>
        <w:t>截止</w:t>
      </w:r>
      <w:r>
        <w:rPr>
          <w:rFonts w:hint="eastAsia" w:ascii="宋体" w:hAnsi="宋体" w:eastAsia="宋体" w:cs="宋体"/>
          <w:bCs/>
          <w:color w:val="auto"/>
          <w:sz w:val="28"/>
          <w:szCs w:val="28"/>
          <w:highlight w:val="none"/>
          <w:lang w:val="en-US" w:eastAsia="zh-CN"/>
        </w:rPr>
        <w:t>之</w:t>
      </w:r>
      <w:r>
        <w:rPr>
          <w:rFonts w:hint="eastAsia" w:ascii="宋体" w:hAnsi="宋体" w:eastAsia="宋体" w:cs="宋体"/>
          <w:bCs/>
          <w:color w:val="auto"/>
          <w:sz w:val="28"/>
          <w:szCs w:val="28"/>
          <w:highlight w:val="none"/>
        </w:rPr>
        <w:t>日后</w:t>
      </w:r>
      <w:r>
        <w:rPr>
          <w:rFonts w:hint="eastAsia" w:ascii="宋体" w:hAnsi="宋体" w:eastAsia="宋体" w:cs="宋体"/>
          <w:bCs/>
          <w:color w:val="auto"/>
          <w:sz w:val="28"/>
          <w:szCs w:val="28"/>
          <w:highlight w:val="none"/>
          <w:lang w:val="en-US" w:eastAsia="zh-CN"/>
        </w:rPr>
        <w:t>90</w:t>
      </w:r>
      <w:r>
        <w:rPr>
          <w:rFonts w:hint="eastAsia" w:ascii="宋体" w:hAnsi="宋体" w:eastAsia="宋体" w:cs="宋体"/>
          <w:bCs/>
          <w:color w:val="auto"/>
          <w:sz w:val="28"/>
          <w:szCs w:val="28"/>
          <w:highlight w:val="none"/>
        </w:rPr>
        <w:t>天内有效。</w:t>
      </w:r>
    </w:p>
    <w:p>
      <w:pPr>
        <w:keepNext w:val="0"/>
        <w:keepLines w:val="0"/>
        <w:pageBreakBefore w:val="0"/>
        <w:kinsoku/>
        <w:wordWrap/>
        <w:overflowPunct/>
        <w:topLinePunct w:val="0"/>
        <w:bidi w:val="0"/>
        <w:adjustRightInd w:val="0"/>
        <w:snapToGrid w:val="0"/>
        <w:spacing w:line="5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附：</w:t>
      </w:r>
      <w:r>
        <w:rPr>
          <w:rFonts w:hint="eastAsia" w:ascii="宋体" w:hAnsi="宋体" w:eastAsia="宋体" w:cs="宋体"/>
          <w:bCs/>
          <w:color w:val="auto"/>
          <w:sz w:val="28"/>
          <w:szCs w:val="28"/>
          <w:highlight w:val="none"/>
          <w:lang w:val="en-US" w:eastAsia="zh-CN"/>
        </w:rPr>
        <w:t>被</w:t>
      </w:r>
      <w:r>
        <w:rPr>
          <w:rFonts w:hint="eastAsia" w:ascii="宋体" w:hAnsi="宋体" w:eastAsia="宋体" w:cs="宋体"/>
          <w:bCs/>
          <w:color w:val="auto"/>
          <w:sz w:val="28"/>
          <w:szCs w:val="28"/>
          <w:highlight w:val="none"/>
        </w:rPr>
        <w:t>授权代表姓名：</w:t>
      </w:r>
    </w:p>
    <w:p>
      <w:pPr>
        <w:keepNext w:val="0"/>
        <w:keepLines w:val="0"/>
        <w:pageBreakBefore w:val="0"/>
        <w:kinsoku/>
        <w:wordWrap/>
        <w:overflowPunct/>
        <w:topLinePunct w:val="0"/>
        <w:bidi w:val="0"/>
        <w:adjustRightInd w:val="0"/>
        <w:snapToGrid w:val="0"/>
        <w:spacing w:line="560" w:lineRule="exact"/>
        <w:ind w:firstLine="1120" w:firstLineChars="4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身份证号码：</w:t>
      </w:r>
    </w:p>
    <w:p>
      <w:pPr>
        <w:keepNext w:val="0"/>
        <w:keepLines w:val="0"/>
        <w:pageBreakBefore w:val="0"/>
        <w:kinsoku/>
        <w:wordWrap/>
        <w:overflowPunct/>
        <w:topLinePunct w:val="0"/>
        <w:bidi w:val="0"/>
        <w:adjustRightInd w:val="0"/>
        <w:snapToGrid w:val="0"/>
        <w:spacing w:line="560" w:lineRule="exact"/>
        <w:ind w:firstLine="1120" w:firstLineChars="4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联系电话：</w:t>
      </w:r>
    </w:p>
    <w:p>
      <w:pPr>
        <w:pStyle w:val="34"/>
        <w:spacing w:line="560" w:lineRule="exact"/>
        <w:rPr>
          <w:rFonts w:hint="default" w:eastAsia="宋体"/>
          <w:color w:val="auto"/>
          <w:highlight w:val="none"/>
          <w:lang w:val="en-US" w:eastAsia="zh-CN"/>
        </w:rPr>
      </w:pPr>
      <w:r>
        <w:rPr>
          <w:rFonts w:hint="eastAsia" w:ascii="宋体" w:hAnsi="宋体" w:eastAsia="宋体" w:cs="宋体"/>
          <w:bCs/>
          <w:color w:val="auto"/>
          <w:sz w:val="28"/>
          <w:szCs w:val="28"/>
          <w:highlight w:val="none"/>
          <w:lang w:val="en-US" w:eastAsia="zh-CN"/>
        </w:rPr>
        <w:t xml:space="preserve">        联系邮箱：</w:t>
      </w:r>
    </w:p>
    <w:p>
      <w:pPr>
        <w:keepNext w:val="0"/>
        <w:keepLines w:val="0"/>
        <w:pageBreakBefore w:val="0"/>
        <w:kinsoku/>
        <w:wordWrap/>
        <w:overflowPunct/>
        <w:topLinePunct w:val="0"/>
        <w:bidi w:val="0"/>
        <w:adjustRightInd w:val="0"/>
        <w:snapToGrid w:val="0"/>
        <w:spacing w:line="5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授权有效期限：与本公司</w:t>
      </w:r>
      <w:r>
        <w:rPr>
          <w:rFonts w:hint="eastAsia" w:ascii="宋体" w:hAnsi="宋体" w:eastAsia="宋体" w:cs="宋体"/>
          <w:bCs/>
          <w:color w:val="auto"/>
          <w:sz w:val="28"/>
          <w:szCs w:val="28"/>
          <w:highlight w:val="none"/>
          <w:lang w:val="en-US" w:eastAsia="zh-CN"/>
        </w:rPr>
        <w:t>参评</w:t>
      </w:r>
      <w:r>
        <w:rPr>
          <w:rFonts w:hint="eastAsia" w:ascii="宋体" w:hAnsi="宋体" w:eastAsia="宋体" w:cs="宋体"/>
          <w:bCs/>
          <w:color w:val="auto"/>
          <w:sz w:val="28"/>
          <w:szCs w:val="28"/>
          <w:highlight w:val="none"/>
        </w:rPr>
        <w:t>文件中标注的有效期相同，自本单位盖公章之日起生效。</w:t>
      </w:r>
    </w:p>
    <w:p>
      <w:pPr>
        <w:keepNext w:val="0"/>
        <w:keepLines w:val="0"/>
        <w:pageBreakBefore w:val="0"/>
        <w:kinsoku/>
        <w:wordWrap/>
        <w:overflowPunct/>
        <w:topLinePunct w:val="0"/>
        <w:bidi w:val="0"/>
        <w:adjustRightInd w:val="0"/>
        <w:snapToGrid w:val="0"/>
        <w:spacing w:line="5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参评</w:t>
      </w:r>
      <w:r>
        <w:rPr>
          <w:rFonts w:hint="eastAsia" w:ascii="宋体" w:hAnsi="宋体" w:eastAsia="宋体" w:cs="宋体"/>
          <w:bCs/>
          <w:color w:val="auto"/>
          <w:sz w:val="28"/>
          <w:szCs w:val="28"/>
          <w:highlight w:val="none"/>
        </w:rPr>
        <w:t>签</w:t>
      </w:r>
      <w:r>
        <w:rPr>
          <w:rFonts w:hint="eastAsia" w:ascii="宋体" w:hAnsi="宋体" w:eastAsia="宋体" w:cs="宋体"/>
          <w:bCs/>
          <w:color w:val="auto"/>
          <w:sz w:val="28"/>
          <w:szCs w:val="28"/>
          <w:highlight w:val="none"/>
          <w:lang w:val="en-US" w:eastAsia="zh-CN"/>
        </w:rPr>
        <w:t>名</w:t>
      </w:r>
      <w:r>
        <w:rPr>
          <w:rFonts w:hint="eastAsia" w:ascii="宋体" w:hAnsi="宋体" w:eastAsia="宋体" w:cs="宋体"/>
          <w:bCs/>
          <w:color w:val="auto"/>
          <w:sz w:val="28"/>
          <w:szCs w:val="28"/>
          <w:highlight w:val="none"/>
        </w:rPr>
        <w:t>代表为法定代表人</w:t>
      </w:r>
      <w:r>
        <w:rPr>
          <w:rFonts w:hint="eastAsia" w:ascii="宋体" w:hAnsi="宋体" w:eastAsia="宋体" w:cs="宋体"/>
          <w:bCs/>
          <w:color w:val="auto"/>
          <w:sz w:val="28"/>
          <w:szCs w:val="28"/>
          <w:highlight w:val="none"/>
          <w:lang w:val="en-US" w:eastAsia="zh-CN"/>
        </w:rPr>
        <w:t>/负责人</w:t>
      </w:r>
      <w:r>
        <w:rPr>
          <w:rFonts w:hint="eastAsia" w:ascii="宋体" w:hAnsi="宋体" w:eastAsia="宋体" w:cs="宋体"/>
          <w:bCs/>
          <w:color w:val="auto"/>
          <w:sz w:val="28"/>
          <w:szCs w:val="28"/>
          <w:highlight w:val="none"/>
        </w:rPr>
        <w:t>，则本委托书不适用。</w:t>
      </w:r>
    </w:p>
    <w:p>
      <w:pPr>
        <w:keepNext w:val="0"/>
        <w:keepLines w:val="0"/>
        <w:pageBreakBefore w:val="0"/>
        <w:kinsoku/>
        <w:wordWrap/>
        <w:overflowPunct/>
        <w:topLinePunct w:val="0"/>
        <w:bidi w:val="0"/>
        <w:adjustRightInd w:val="0"/>
        <w:snapToGrid w:val="0"/>
        <w:spacing w:line="560" w:lineRule="exact"/>
        <w:ind w:firstLine="420" w:firstLineChars="200"/>
        <w:rPr>
          <w:rFonts w:hint="eastAsia" w:ascii="宋体" w:hAnsi="宋体" w:eastAsia="宋体" w:cs="宋体"/>
          <w:bCs/>
          <w:color w:val="auto"/>
          <w:sz w:val="24"/>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303530</wp:posOffset>
                </wp:positionV>
                <wp:extent cx="5167630" cy="1700530"/>
                <wp:effectExtent l="4445" t="4445" r="9525" b="9525"/>
                <wp:wrapNone/>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int="eastAsia" w:ascii="宋体" w:hAnsi="宋体"/>
                                <w:szCs w:val="21"/>
                                <w:lang w:val="en-US" w:eastAsia="zh-CN"/>
                              </w:rPr>
                            </w:pPr>
                          </w:p>
                          <w:p>
                            <w:pPr>
                              <w:jc w:val="center"/>
                              <w:rPr>
                                <w:rFonts w:ascii="宋体" w:hAnsi="宋体"/>
                                <w:szCs w:val="21"/>
                              </w:rPr>
                            </w:pPr>
                            <w:r>
                              <w:rPr>
                                <w:rFonts w:hint="eastAsia" w:ascii="宋体" w:hAnsi="宋体"/>
                                <w:szCs w:val="21"/>
                                <w:lang w:val="en-US" w:eastAsia="zh-CN"/>
                              </w:rPr>
                              <w:t>被</w:t>
                            </w:r>
                            <w:r>
                              <w:rPr>
                                <w:rFonts w:hint="eastAsia" w:ascii="宋体" w:hAnsi="宋体"/>
                                <w:szCs w:val="21"/>
                              </w:rPr>
                              <w:t>授权代表身份证复印件</w:t>
                            </w:r>
                            <w:r>
                              <w:rPr>
                                <w:rFonts w:ascii="宋体" w:hAnsi="宋体"/>
                                <w:szCs w:val="21"/>
                              </w:rPr>
                              <w:t>(</w:t>
                            </w:r>
                            <w:r>
                              <w:rPr>
                                <w:rFonts w:hint="eastAsia" w:ascii="宋体" w:hAnsi="宋体"/>
                                <w:szCs w:val="21"/>
                                <w:lang w:val="en-US" w:eastAsia="zh-CN"/>
                              </w:rPr>
                              <w:t>正、</w:t>
                            </w:r>
                            <w:r>
                              <w:rPr>
                                <w:rFonts w:hint="eastAsia" w:ascii="宋体" w:hAnsi="宋体"/>
                                <w:szCs w:val="21"/>
                              </w:rPr>
                              <w:t>反面</w:t>
                            </w:r>
                            <w:r>
                              <w:rPr>
                                <w:rFonts w:ascii="宋体" w:hAnsi="宋体"/>
                                <w:szCs w:val="21"/>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4.9pt;margin-top:23.9pt;height:133.9pt;width:406.9pt;z-index:251659264;mso-width-relative:page;mso-height-relative:page;" fillcolor="#FFFFFF" filled="t" stroked="t" coordsize="21600,21600" o:gfxdata="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A&#10;CihW1wAAAAgBAAAPAAAAAAAAAAEAIAAAACIAAABkcnMvZG93bnJldi54bWxQSwECFAAUAAAACACH&#10;TuJAr3az6V4CAACvBAAADgAAAAAAAAABACAAAAAmAQAAZHJzL2Uyb0RvYy54bWxQSwUGAAAAAAYA&#10;BgBZAQAA9gUAAAAA&#10;">
                <v:fill on="t" focussize="0,0"/>
                <v:stroke color="#000000" miterlimit="8" joinstyle="miter"/>
                <v:imagedata o:title=""/>
                <o:lock v:ext="edit" aspectratio="f"/>
                <v:textbox>
                  <w:txbxContent>
                    <w:p>
                      <w:pPr>
                        <w:jc w:val="center"/>
                        <w:rPr>
                          <w:rFonts w:hAnsi="宋体"/>
                          <w:szCs w:val="21"/>
                        </w:rPr>
                      </w:pPr>
                    </w:p>
                    <w:p>
                      <w:pPr>
                        <w:jc w:val="center"/>
                        <w:rPr>
                          <w:rFonts w:hint="eastAsia" w:ascii="宋体" w:hAnsi="宋体"/>
                          <w:szCs w:val="21"/>
                          <w:lang w:val="en-US" w:eastAsia="zh-CN"/>
                        </w:rPr>
                      </w:pPr>
                    </w:p>
                    <w:p>
                      <w:pPr>
                        <w:jc w:val="center"/>
                        <w:rPr>
                          <w:rFonts w:ascii="宋体" w:hAnsi="宋体"/>
                          <w:szCs w:val="21"/>
                        </w:rPr>
                      </w:pPr>
                      <w:r>
                        <w:rPr>
                          <w:rFonts w:hint="eastAsia" w:ascii="宋体" w:hAnsi="宋体"/>
                          <w:szCs w:val="21"/>
                          <w:lang w:val="en-US" w:eastAsia="zh-CN"/>
                        </w:rPr>
                        <w:t>被</w:t>
                      </w:r>
                      <w:r>
                        <w:rPr>
                          <w:rFonts w:hint="eastAsia" w:ascii="宋体" w:hAnsi="宋体"/>
                          <w:szCs w:val="21"/>
                        </w:rPr>
                        <w:t>授权代表身份证复印件</w:t>
                      </w:r>
                      <w:r>
                        <w:rPr>
                          <w:rFonts w:ascii="宋体" w:hAnsi="宋体"/>
                          <w:szCs w:val="21"/>
                        </w:rPr>
                        <w:t>(</w:t>
                      </w:r>
                      <w:r>
                        <w:rPr>
                          <w:rFonts w:hint="eastAsia" w:ascii="宋体" w:hAnsi="宋体"/>
                          <w:szCs w:val="21"/>
                          <w:lang w:val="en-US" w:eastAsia="zh-CN"/>
                        </w:rPr>
                        <w:t>正、</w:t>
                      </w:r>
                      <w:r>
                        <w:rPr>
                          <w:rFonts w:hint="eastAsia" w:ascii="宋体" w:hAnsi="宋体"/>
                          <w:szCs w:val="21"/>
                        </w:rPr>
                        <w:t>反面</w:t>
                      </w:r>
                      <w:r>
                        <w:rPr>
                          <w:rFonts w:ascii="宋体" w:hAnsi="宋体"/>
                          <w:szCs w:val="21"/>
                        </w:rPr>
                        <w:t>)</w:t>
                      </w:r>
                    </w:p>
                  </w:txbxContent>
                </v:textbox>
              </v:shape>
            </w:pict>
          </mc:Fallback>
        </mc:AlternateContent>
      </w:r>
    </w:p>
    <w:p>
      <w:pPr>
        <w:keepNext w:val="0"/>
        <w:keepLines w:val="0"/>
        <w:pageBreakBefore w:val="0"/>
        <w:widowControl/>
        <w:shd w:val="clear" w:color="auto" w:fill="FFFFFF"/>
        <w:kinsoku/>
        <w:wordWrap/>
        <w:overflowPunct/>
        <w:topLinePunct w:val="0"/>
        <w:bidi w:val="0"/>
        <w:spacing w:line="560" w:lineRule="exact"/>
        <w:ind w:firstLine="420" w:firstLineChars="200"/>
        <w:rPr>
          <w:rFonts w:ascii="宋体"/>
          <w:color w:val="auto"/>
          <w:kern w:val="0"/>
          <w:szCs w:val="21"/>
          <w:highlight w:val="none"/>
        </w:rPr>
      </w:pPr>
    </w:p>
    <w:p>
      <w:pPr>
        <w:keepNext w:val="0"/>
        <w:keepLines w:val="0"/>
        <w:pageBreakBefore w:val="0"/>
        <w:widowControl/>
        <w:shd w:val="clear" w:color="auto" w:fill="FFFFFF"/>
        <w:kinsoku/>
        <w:wordWrap/>
        <w:overflowPunct/>
        <w:topLinePunct w:val="0"/>
        <w:bidi w:val="0"/>
        <w:spacing w:line="560" w:lineRule="exact"/>
        <w:ind w:firstLine="420" w:firstLineChars="200"/>
        <w:rPr>
          <w:rFonts w:ascii="宋体"/>
          <w:color w:val="auto"/>
          <w:kern w:val="0"/>
          <w:szCs w:val="21"/>
          <w:highlight w:val="none"/>
        </w:rPr>
      </w:pPr>
    </w:p>
    <w:p>
      <w:pPr>
        <w:keepNext w:val="0"/>
        <w:keepLines w:val="0"/>
        <w:pageBreakBefore w:val="0"/>
        <w:widowControl/>
        <w:shd w:val="clear" w:color="auto" w:fill="FFFFFF"/>
        <w:kinsoku/>
        <w:wordWrap/>
        <w:overflowPunct/>
        <w:topLinePunct w:val="0"/>
        <w:bidi w:val="0"/>
        <w:spacing w:line="560" w:lineRule="exact"/>
        <w:ind w:firstLine="420" w:firstLineChars="200"/>
        <w:rPr>
          <w:rFonts w:ascii="宋体"/>
          <w:color w:val="auto"/>
          <w:kern w:val="0"/>
          <w:szCs w:val="21"/>
          <w:highlight w:val="none"/>
        </w:rPr>
      </w:pPr>
    </w:p>
    <w:p>
      <w:pPr>
        <w:keepNext w:val="0"/>
        <w:keepLines w:val="0"/>
        <w:pageBreakBefore w:val="0"/>
        <w:tabs>
          <w:tab w:val="left" w:pos="900"/>
        </w:tabs>
        <w:kinsoku/>
        <w:wordWrap/>
        <w:overflowPunct/>
        <w:topLinePunct w:val="0"/>
        <w:bidi w:val="0"/>
        <w:spacing w:line="560" w:lineRule="exact"/>
        <w:jc w:val="both"/>
        <w:rPr>
          <w:rFonts w:hint="eastAsia" w:ascii="宋体" w:hAnsi="宋体" w:cs="仿宋_GB2312"/>
          <w:b/>
          <w:color w:val="auto"/>
          <w:sz w:val="44"/>
          <w:szCs w:val="44"/>
          <w:highlight w:val="none"/>
        </w:rPr>
      </w:pPr>
    </w:p>
    <w:p>
      <w:pPr>
        <w:keepNext w:val="0"/>
        <w:keepLines w:val="0"/>
        <w:pageBreakBefore w:val="0"/>
        <w:tabs>
          <w:tab w:val="left" w:pos="900"/>
        </w:tabs>
        <w:kinsoku/>
        <w:wordWrap/>
        <w:overflowPunct/>
        <w:topLinePunct w:val="0"/>
        <w:bidi w:val="0"/>
        <w:spacing w:line="560" w:lineRule="exact"/>
        <w:jc w:val="center"/>
        <w:rPr>
          <w:rFonts w:ascii="宋体" w:hAnsi="宋体" w:cs="仿宋_GB2312"/>
          <w:b/>
          <w:color w:val="auto"/>
          <w:sz w:val="44"/>
          <w:szCs w:val="44"/>
          <w:highlight w:val="none"/>
        </w:rPr>
      </w:pPr>
      <w:r>
        <w:rPr>
          <w:rFonts w:hint="eastAsia" w:ascii="宋体" w:hAnsi="宋体" w:cs="仿宋_GB2312"/>
          <w:b/>
          <w:color w:val="auto"/>
          <w:sz w:val="44"/>
          <w:szCs w:val="44"/>
          <w:highlight w:val="none"/>
        </w:rPr>
        <w:t>法定代表人证明书</w:t>
      </w:r>
    </w:p>
    <w:p>
      <w:pPr>
        <w:keepNext w:val="0"/>
        <w:keepLines w:val="0"/>
        <w:pageBreakBefore w:val="0"/>
        <w:tabs>
          <w:tab w:val="left" w:pos="900"/>
        </w:tabs>
        <w:kinsoku/>
        <w:wordWrap/>
        <w:overflowPunct/>
        <w:topLinePunct w:val="0"/>
        <w:bidi w:val="0"/>
        <w:spacing w:line="560" w:lineRule="exact"/>
        <w:rPr>
          <w:rFonts w:ascii="仿宋_GB2312" w:eastAsia="仿宋_GB2312"/>
          <w:bCs/>
          <w:color w:val="auto"/>
          <w:sz w:val="24"/>
          <w:highlight w:val="none"/>
        </w:rPr>
      </w:pPr>
    </w:p>
    <w:p>
      <w:pPr>
        <w:keepNext w:val="0"/>
        <w:keepLines w:val="0"/>
        <w:pageBreakBefore w:val="0"/>
        <w:kinsoku/>
        <w:wordWrap/>
        <w:overflowPunct/>
        <w:topLinePunct w:val="0"/>
        <w:bidi w:val="0"/>
        <w:adjustRightInd w:val="0"/>
        <w:snapToGrid w:val="0"/>
        <w:spacing w:line="5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______________</w:t>
      </w:r>
      <w:r>
        <w:rPr>
          <w:rFonts w:hint="eastAsia" w:ascii="宋体" w:hAnsi="宋体" w:eastAsia="宋体" w:cs="宋体"/>
          <w:bCs/>
          <w:color w:val="auto"/>
          <w:sz w:val="28"/>
          <w:szCs w:val="28"/>
          <w:highlight w:val="none"/>
        </w:rPr>
        <w:t>同志，现任我单位</w:t>
      </w:r>
      <w:r>
        <w:rPr>
          <w:rFonts w:hint="eastAsia" w:ascii="宋体" w:hAnsi="宋体" w:eastAsia="宋体" w:cs="宋体"/>
          <w:color w:val="auto"/>
          <w:sz w:val="28"/>
          <w:szCs w:val="28"/>
          <w:highlight w:val="none"/>
        </w:rPr>
        <w:t>______________</w:t>
      </w:r>
      <w:r>
        <w:rPr>
          <w:rFonts w:hint="eastAsia" w:ascii="宋体" w:hAnsi="宋体" w:eastAsia="宋体" w:cs="宋体"/>
          <w:bCs/>
          <w:color w:val="auto"/>
          <w:sz w:val="28"/>
          <w:szCs w:val="28"/>
          <w:highlight w:val="none"/>
        </w:rPr>
        <w:t>职务，为法定代表人</w:t>
      </w:r>
      <w:r>
        <w:rPr>
          <w:rFonts w:hint="eastAsia" w:ascii="宋体" w:hAnsi="宋体" w:eastAsia="宋体" w:cs="宋体"/>
          <w:bCs/>
          <w:color w:val="auto"/>
          <w:sz w:val="28"/>
          <w:szCs w:val="28"/>
          <w:highlight w:val="none"/>
          <w:lang w:val="en-US" w:eastAsia="zh-CN"/>
        </w:rPr>
        <w:t>/负责人</w:t>
      </w:r>
      <w:r>
        <w:rPr>
          <w:rFonts w:hint="eastAsia" w:ascii="宋体" w:hAnsi="宋体" w:eastAsia="宋体" w:cs="宋体"/>
          <w:bCs/>
          <w:color w:val="auto"/>
          <w:sz w:val="28"/>
          <w:szCs w:val="28"/>
          <w:highlight w:val="none"/>
        </w:rPr>
        <w:t>，特此证明。</w:t>
      </w:r>
    </w:p>
    <w:p>
      <w:pPr>
        <w:keepNext w:val="0"/>
        <w:keepLines w:val="0"/>
        <w:pageBreakBefore w:val="0"/>
        <w:kinsoku/>
        <w:wordWrap/>
        <w:overflowPunct/>
        <w:topLinePunct w:val="0"/>
        <w:bidi w:val="0"/>
        <w:adjustRightInd w:val="0"/>
        <w:snapToGrid w:val="0"/>
        <w:spacing w:line="5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有效日期与本公司</w:t>
      </w:r>
      <w:r>
        <w:rPr>
          <w:rFonts w:hint="eastAsia" w:ascii="宋体" w:hAnsi="宋体" w:eastAsia="宋体" w:cs="宋体"/>
          <w:bCs/>
          <w:color w:val="auto"/>
          <w:sz w:val="28"/>
          <w:szCs w:val="28"/>
          <w:highlight w:val="none"/>
          <w:lang w:val="en-US" w:eastAsia="zh-CN"/>
        </w:rPr>
        <w:t>参评</w:t>
      </w:r>
      <w:r>
        <w:rPr>
          <w:rFonts w:hint="eastAsia" w:ascii="宋体" w:hAnsi="宋体" w:eastAsia="宋体" w:cs="宋体"/>
          <w:bCs/>
          <w:color w:val="auto"/>
          <w:sz w:val="28"/>
          <w:szCs w:val="28"/>
          <w:highlight w:val="none"/>
        </w:rPr>
        <w:t>文件中标注的有效期相同。</w:t>
      </w:r>
    </w:p>
    <w:p>
      <w:pPr>
        <w:keepNext w:val="0"/>
        <w:keepLines w:val="0"/>
        <w:pageBreakBefore w:val="0"/>
        <w:kinsoku/>
        <w:wordWrap/>
        <w:overflowPunct/>
        <w:topLinePunct w:val="0"/>
        <w:bidi w:val="0"/>
        <w:adjustRightInd w:val="0"/>
        <w:snapToGrid w:val="0"/>
        <w:spacing w:line="560" w:lineRule="exact"/>
        <w:ind w:firstLine="1120" w:firstLineChars="400"/>
        <w:rPr>
          <w:rFonts w:hint="eastAsia" w:ascii="宋体" w:hAnsi="宋体" w:eastAsia="宋体" w:cs="宋体"/>
          <w:bCs/>
          <w:color w:val="auto"/>
          <w:sz w:val="28"/>
          <w:szCs w:val="28"/>
          <w:highlight w:val="none"/>
        </w:rPr>
      </w:pPr>
    </w:p>
    <w:p>
      <w:pPr>
        <w:keepNext w:val="0"/>
        <w:keepLines w:val="0"/>
        <w:pageBreakBefore w:val="0"/>
        <w:tabs>
          <w:tab w:val="left" w:pos="900"/>
        </w:tabs>
        <w:kinsoku/>
        <w:wordWrap/>
        <w:overflowPunct/>
        <w:topLinePunct w:val="0"/>
        <w:bidi w:val="0"/>
        <w:spacing w:line="560" w:lineRule="exact"/>
        <w:ind w:firstLine="560" w:firstLineChars="200"/>
        <w:rPr>
          <w:rFonts w:hint="eastAsia" w:ascii="宋体" w:hAnsi="宋体" w:eastAsia="宋体" w:cs="宋体"/>
          <w:bCs/>
          <w:color w:val="auto"/>
          <w:sz w:val="28"/>
          <w:szCs w:val="28"/>
          <w:highlight w:val="none"/>
        </w:rPr>
      </w:pPr>
    </w:p>
    <w:p>
      <w:pPr>
        <w:keepNext w:val="0"/>
        <w:keepLines w:val="0"/>
        <w:pageBreakBefore w:val="0"/>
        <w:tabs>
          <w:tab w:val="left" w:pos="900"/>
        </w:tabs>
        <w:kinsoku/>
        <w:wordWrap/>
        <w:overflowPunct/>
        <w:topLinePunct w:val="0"/>
        <w:bidi w:val="0"/>
        <w:spacing w:line="5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参评单位</w:t>
      </w: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盖</w:t>
      </w:r>
      <w:r>
        <w:rPr>
          <w:rFonts w:hint="eastAsia" w:ascii="宋体" w:hAnsi="宋体" w:eastAsia="宋体" w:cs="宋体"/>
          <w:bCs/>
          <w:color w:val="auto"/>
          <w:sz w:val="28"/>
          <w:szCs w:val="28"/>
          <w:highlight w:val="none"/>
        </w:rPr>
        <w:t>章）：</w:t>
      </w:r>
    </w:p>
    <w:p>
      <w:pPr>
        <w:keepNext w:val="0"/>
        <w:keepLines w:val="0"/>
        <w:pageBreakBefore w:val="0"/>
        <w:tabs>
          <w:tab w:val="left" w:pos="900"/>
        </w:tabs>
        <w:kinsoku/>
        <w:wordWrap/>
        <w:overflowPunct/>
        <w:topLinePunct w:val="0"/>
        <w:bidi w:val="0"/>
        <w:spacing w:line="5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签发日期：   年   月    日</w:t>
      </w:r>
    </w:p>
    <w:p>
      <w:pPr>
        <w:keepNext w:val="0"/>
        <w:keepLines w:val="0"/>
        <w:pageBreakBefore w:val="0"/>
        <w:kinsoku/>
        <w:wordWrap/>
        <w:overflowPunct/>
        <w:topLinePunct w:val="0"/>
        <w:bidi w:val="0"/>
        <w:adjustRightInd w:val="0"/>
        <w:snapToGrid w:val="0"/>
        <w:spacing w:line="560" w:lineRule="exact"/>
        <w:rPr>
          <w:rFonts w:hint="eastAsia" w:ascii="宋体" w:hAnsi="宋体" w:eastAsia="宋体" w:cs="宋体"/>
          <w:bCs/>
          <w:color w:val="auto"/>
          <w:sz w:val="24"/>
          <w:szCs w:val="24"/>
          <w:highlight w:val="none"/>
        </w:rPr>
      </w:pPr>
    </w:p>
    <w:p>
      <w:pPr>
        <w:keepNext w:val="0"/>
        <w:keepLines w:val="0"/>
        <w:pageBreakBefore w:val="0"/>
        <w:kinsoku/>
        <w:wordWrap/>
        <w:overflowPunct/>
        <w:topLinePunct w:val="0"/>
        <w:bidi w:val="0"/>
        <w:adjustRightInd w:val="0"/>
        <w:snapToGrid w:val="0"/>
        <w:spacing w:line="560" w:lineRule="exact"/>
        <w:ind w:firstLine="480" w:firstLineChars="200"/>
        <w:rPr>
          <w:rFonts w:ascii="宋体" w:hAnsi="宋体"/>
          <w:bCs/>
          <w:color w:val="auto"/>
          <w:sz w:val="24"/>
          <w:highlight w:val="none"/>
        </w:rPr>
      </w:pPr>
    </w:p>
    <w:p>
      <w:pPr>
        <w:keepNext w:val="0"/>
        <w:keepLines w:val="0"/>
        <w:pageBreakBefore w:val="0"/>
        <w:widowControl/>
        <w:shd w:val="clear" w:color="auto" w:fill="FFFFFF"/>
        <w:kinsoku/>
        <w:wordWrap/>
        <w:overflowPunct/>
        <w:topLinePunct w:val="0"/>
        <w:bidi w:val="0"/>
        <w:spacing w:line="560" w:lineRule="exact"/>
        <w:ind w:firstLine="420" w:firstLineChars="200"/>
        <w:rPr>
          <w:rFonts w:ascii="宋体"/>
          <w:color w:val="auto"/>
          <w:kern w:val="0"/>
          <w:szCs w:val="21"/>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328930</wp:posOffset>
                </wp:positionV>
                <wp:extent cx="5167630" cy="1588135"/>
                <wp:effectExtent l="4445" t="5080" r="9525" b="6985"/>
                <wp:wrapNone/>
                <wp:docPr id="1"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both"/>
                              <w:rPr>
                                <w:rFonts w:hAnsi="宋体"/>
                                <w:szCs w:val="21"/>
                              </w:rPr>
                            </w:pPr>
                          </w:p>
                          <w:p>
                            <w:pPr>
                              <w:jc w:val="center"/>
                              <w:rPr>
                                <w:rFonts w:ascii="宋体" w:hAnsi="宋体"/>
                                <w:szCs w:val="21"/>
                              </w:rPr>
                            </w:pPr>
                            <w:r>
                              <w:rPr>
                                <w:rFonts w:hint="eastAsia" w:hAnsi="宋体"/>
                                <w:szCs w:val="21"/>
                              </w:rPr>
                              <w:t>法定代表人</w:t>
                            </w:r>
                            <w:r>
                              <w:rPr>
                                <w:rFonts w:hint="eastAsia" w:hAnsi="宋体"/>
                                <w:szCs w:val="21"/>
                                <w:lang w:val="en-US" w:eastAsia="zh-CN"/>
                              </w:rPr>
                              <w:t>/负责人</w:t>
                            </w:r>
                            <w:r>
                              <w:rPr>
                                <w:rFonts w:hint="eastAsia" w:hAnsi="宋体"/>
                                <w:szCs w:val="21"/>
                              </w:rPr>
                              <w:t>身份证复印件</w:t>
                            </w:r>
                            <w:r>
                              <w:rPr>
                                <w:rFonts w:hAnsi="宋体"/>
                                <w:szCs w:val="21"/>
                              </w:rPr>
                              <w:t>(</w:t>
                            </w:r>
                            <w:r>
                              <w:rPr>
                                <w:rFonts w:hint="eastAsia" w:ascii="宋体" w:hAnsi="宋体"/>
                                <w:szCs w:val="21"/>
                                <w:lang w:val="en-US" w:eastAsia="zh-CN"/>
                              </w:rPr>
                              <w:t>正、</w:t>
                            </w:r>
                            <w:r>
                              <w:rPr>
                                <w:rFonts w:hint="eastAsia" w:ascii="宋体" w:hAnsi="宋体"/>
                                <w:szCs w:val="21"/>
                              </w:rPr>
                              <w:t>反面</w:t>
                            </w:r>
                            <w:r>
                              <w:rPr>
                                <w:rFonts w:hAnsi="宋体"/>
                                <w:szCs w:val="21"/>
                              </w:rPr>
                              <w:t>)</w:t>
                            </w:r>
                          </w:p>
                        </w:txbxContent>
                      </wps:txbx>
                      <wps:bodyPr rot="0" vert="horz" wrap="square" lIns="91440" tIns="45720" rIns="91440" bIns="45720" anchor="t" anchorCtr="0" upright="1">
                        <a:noAutofit/>
                      </wps:bodyPr>
                    </wps:wsp>
                  </a:graphicData>
                </a:graphic>
              </wp:anchor>
            </w:drawing>
          </mc:Choice>
          <mc:Fallback>
            <w:pict>
              <v:shape id="流程图: 可选过程 6" o:spid="_x0000_s1026" o:spt="176" type="#_x0000_t176" style="position:absolute;left:0pt;margin-left:4.55pt;margin-top:25.9pt;height:125.05pt;width:406.9pt;z-index:251660288;mso-width-relative:page;mso-height-relative:page;" fillcolor="#FFFFFF" filled="t" stroked="t" coordsize="21600,21600" o:gfxdata="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JpE&#10;CMTWAAAACAEAAA8AAAAAAAAAAQAgAAAAIgAAAGRycy9kb3ducmV2LnhtbFBLAQIUABQAAAAIAIdO&#10;4kBZBzbLXgIAAK8EAAAOAAAAAAAAAAEAIAAAACUBAABkcnMvZTJvRG9jLnhtbFBLBQYAAAAABgAG&#10;AFkBAAD1BQAAAAA=&#10;">
                <v:fill on="t" focussize="0,0"/>
                <v:stroke color="#000000" miterlimit="8" joinstyle="miter"/>
                <v:imagedata o:title=""/>
                <o:lock v:ext="edit" aspectratio="f"/>
                <v:textbox>
                  <w:txbxContent>
                    <w:p>
                      <w:pPr>
                        <w:jc w:val="both"/>
                        <w:rPr>
                          <w:rFonts w:hAnsi="宋体"/>
                          <w:szCs w:val="21"/>
                        </w:rPr>
                      </w:pPr>
                    </w:p>
                    <w:p>
                      <w:pPr>
                        <w:jc w:val="center"/>
                        <w:rPr>
                          <w:rFonts w:ascii="宋体" w:hAnsi="宋体"/>
                          <w:szCs w:val="21"/>
                        </w:rPr>
                      </w:pPr>
                      <w:r>
                        <w:rPr>
                          <w:rFonts w:hint="eastAsia" w:hAnsi="宋体"/>
                          <w:szCs w:val="21"/>
                        </w:rPr>
                        <w:t>法定代表人</w:t>
                      </w:r>
                      <w:r>
                        <w:rPr>
                          <w:rFonts w:hint="eastAsia" w:hAnsi="宋体"/>
                          <w:szCs w:val="21"/>
                          <w:lang w:val="en-US" w:eastAsia="zh-CN"/>
                        </w:rPr>
                        <w:t>/负责人</w:t>
                      </w:r>
                      <w:r>
                        <w:rPr>
                          <w:rFonts w:hint="eastAsia" w:hAnsi="宋体"/>
                          <w:szCs w:val="21"/>
                        </w:rPr>
                        <w:t>身份证复印件</w:t>
                      </w:r>
                      <w:r>
                        <w:rPr>
                          <w:rFonts w:hAnsi="宋体"/>
                          <w:szCs w:val="21"/>
                        </w:rPr>
                        <w:t>(</w:t>
                      </w:r>
                      <w:r>
                        <w:rPr>
                          <w:rFonts w:hint="eastAsia" w:ascii="宋体" w:hAnsi="宋体"/>
                          <w:szCs w:val="21"/>
                          <w:lang w:val="en-US" w:eastAsia="zh-CN"/>
                        </w:rPr>
                        <w:t>正、</w:t>
                      </w:r>
                      <w:r>
                        <w:rPr>
                          <w:rFonts w:hint="eastAsia" w:ascii="宋体" w:hAnsi="宋体"/>
                          <w:szCs w:val="21"/>
                        </w:rPr>
                        <w:t>反面</w:t>
                      </w:r>
                      <w:r>
                        <w:rPr>
                          <w:rFonts w:hAnsi="宋体"/>
                          <w:szCs w:val="21"/>
                        </w:rPr>
                        <w:t>)</w:t>
                      </w:r>
                    </w:p>
                  </w:txbxContent>
                </v:textbox>
              </v:shape>
            </w:pict>
          </mc:Fallback>
        </mc:AlternateContent>
      </w:r>
    </w:p>
    <w:p>
      <w:pPr>
        <w:keepNext w:val="0"/>
        <w:keepLines w:val="0"/>
        <w:pageBreakBefore w:val="0"/>
        <w:widowControl/>
        <w:shd w:val="clear" w:color="auto" w:fill="FFFFFF"/>
        <w:kinsoku/>
        <w:wordWrap/>
        <w:overflowPunct/>
        <w:topLinePunct w:val="0"/>
        <w:bidi w:val="0"/>
        <w:spacing w:line="560" w:lineRule="exact"/>
        <w:ind w:firstLine="420" w:firstLineChars="200"/>
        <w:rPr>
          <w:rFonts w:ascii="宋体"/>
          <w:color w:val="auto"/>
          <w:kern w:val="0"/>
          <w:szCs w:val="21"/>
          <w:highlight w:val="none"/>
        </w:rPr>
      </w:pPr>
    </w:p>
    <w:p>
      <w:pPr>
        <w:keepNext w:val="0"/>
        <w:keepLines w:val="0"/>
        <w:pageBreakBefore w:val="0"/>
        <w:widowControl/>
        <w:shd w:val="clear" w:color="auto" w:fill="FFFFFF"/>
        <w:kinsoku/>
        <w:wordWrap/>
        <w:overflowPunct/>
        <w:topLinePunct w:val="0"/>
        <w:bidi w:val="0"/>
        <w:spacing w:line="560" w:lineRule="exact"/>
        <w:ind w:firstLine="420" w:firstLineChars="200"/>
        <w:rPr>
          <w:rFonts w:ascii="宋体"/>
          <w:color w:val="auto"/>
          <w:kern w:val="0"/>
          <w:szCs w:val="21"/>
          <w:highlight w:val="none"/>
        </w:rPr>
      </w:pPr>
    </w:p>
    <w:p>
      <w:pPr>
        <w:keepNext w:val="0"/>
        <w:keepLines w:val="0"/>
        <w:pageBreakBefore w:val="0"/>
        <w:widowControl/>
        <w:shd w:val="clear" w:color="auto" w:fill="FFFFFF"/>
        <w:kinsoku/>
        <w:wordWrap/>
        <w:overflowPunct/>
        <w:topLinePunct w:val="0"/>
        <w:bidi w:val="0"/>
        <w:spacing w:line="560" w:lineRule="exact"/>
        <w:ind w:firstLine="420" w:firstLineChars="200"/>
        <w:rPr>
          <w:rFonts w:ascii="宋体"/>
          <w:color w:val="auto"/>
          <w:kern w:val="0"/>
          <w:szCs w:val="21"/>
          <w:highlight w:val="none"/>
        </w:rPr>
      </w:pPr>
    </w:p>
    <w:p>
      <w:pPr>
        <w:keepNext w:val="0"/>
        <w:keepLines w:val="0"/>
        <w:pageBreakBefore w:val="0"/>
        <w:widowControl/>
        <w:shd w:val="clear" w:color="auto" w:fill="FFFFFF"/>
        <w:kinsoku/>
        <w:wordWrap/>
        <w:overflowPunct/>
        <w:topLinePunct w:val="0"/>
        <w:bidi w:val="0"/>
        <w:spacing w:line="560" w:lineRule="exact"/>
        <w:ind w:firstLine="420" w:firstLineChars="200"/>
        <w:rPr>
          <w:rFonts w:ascii="宋体"/>
          <w:color w:val="auto"/>
          <w:kern w:val="0"/>
          <w:szCs w:val="21"/>
          <w:highlight w:val="none"/>
        </w:rPr>
      </w:pPr>
    </w:p>
    <w:p>
      <w:pPr>
        <w:keepNext w:val="0"/>
        <w:keepLines w:val="0"/>
        <w:pageBreakBefore w:val="0"/>
        <w:widowControl/>
        <w:shd w:val="clear" w:color="auto" w:fill="FFFFFF"/>
        <w:kinsoku/>
        <w:wordWrap/>
        <w:overflowPunct/>
        <w:topLinePunct w:val="0"/>
        <w:bidi w:val="0"/>
        <w:spacing w:line="560" w:lineRule="exact"/>
        <w:ind w:firstLine="420" w:firstLineChars="200"/>
        <w:rPr>
          <w:rFonts w:ascii="宋体"/>
          <w:color w:val="auto"/>
          <w:kern w:val="0"/>
          <w:szCs w:val="21"/>
          <w:highlight w:val="none"/>
        </w:rPr>
      </w:pPr>
    </w:p>
    <w:p>
      <w:pPr>
        <w:keepNext w:val="0"/>
        <w:keepLines w:val="0"/>
        <w:pageBreakBefore w:val="0"/>
        <w:widowControl/>
        <w:shd w:val="clear" w:color="auto" w:fill="FFFFFF"/>
        <w:kinsoku/>
        <w:wordWrap/>
        <w:overflowPunct/>
        <w:topLinePunct w:val="0"/>
        <w:bidi w:val="0"/>
        <w:spacing w:line="560" w:lineRule="exact"/>
        <w:ind w:firstLine="480" w:firstLineChars="200"/>
        <w:rPr>
          <w:rFonts w:ascii="仿宋_GB2312" w:eastAsia="仿宋_GB2312"/>
          <w:bCs/>
          <w:color w:val="auto"/>
          <w:sz w:val="24"/>
          <w:highlight w:val="none"/>
        </w:rPr>
      </w:pPr>
    </w:p>
    <w:p>
      <w:pPr>
        <w:keepNext w:val="0"/>
        <w:keepLines w:val="0"/>
        <w:pageBreakBefore w:val="0"/>
        <w:kinsoku/>
        <w:wordWrap/>
        <w:overflowPunct/>
        <w:topLinePunct w:val="0"/>
        <w:bidi w:val="0"/>
        <w:spacing w:line="560" w:lineRule="exact"/>
        <w:rPr>
          <w:rFonts w:ascii="仿宋_GB2312" w:eastAsia="仿宋_GB2312"/>
          <w:bCs/>
          <w:color w:val="auto"/>
          <w:sz w:val="24"/>
          <w:highlight w:val="none"/>
        </w:rPr>
      </w:pPr>
    </w:p>
    <w:p>
      <w:pPr>
        <w:keepNext w:val="0"/>
        <w:keepLines w:val="0"/>
        <w:pageBreakBefore w:val="0"/>
        <w:kinsoku/>
        <w:wordWrap/>
        <w:overflowPunct/>
        <w:topLinePunct w:val="0"/>
        <w:bidi w:val="0"/>
        <w:adjustRightInd w:val="0"/>
        <w:snapToGrid w:val="0"/>
        <w:spacing w:line="560" w:lineRule="exact"/>
        <w:rPr>
          <w:rFonts w:ascii="宋体" w:hAnsi="宋体"/>
          <w:bCs/>
          <w:color w:val="auto"/>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rPr>
      </w:pPr>
    </w:p>
    <w:p>
      <w:pPr>
        <w:pStyle w:val="21"/>
        <w:rPr>
          <w:rFonts w:hint="eastAsia" w:ascii="宋体" w:hAnsi="宋体"/>
          <w:b/>
          <w:bCs/>
          <w:color w:val="auto"/>
          <w:sz w:val="24"/>
          <w:highlight w:val="none"/>
        </w:rPr>
      </w:pPr>
    </w:p>
    <w:p>
      <w:pPr>
        <w:rPr>
          <w:rFonts w:hint="eastAsia" w:ascii="宋体" w:hAnsi="宋体"/>
          <w:b/>
          <w:bCs/>
          <w:color w:val="auto"/>
          <w:sz w:val="24"/>
          <w:highlight w:val="none"/>
        </w:rPr>
      </w:pPr>
    </w:p>
    <w:p>
      <w:pPr>
        <w:pStyle w:val="34"/>
        <w:rPr>
          <w:rFonts w:hint="eastAsia"/>
          <w:highlight w:val="none"/>
        </w:rPr>
      </w:pPr>
    </w:p>
    <w:p>
      <w:pPr>
        <w:keepNext w:val="0"/>
        <w:keepLines w:val="0"/>
        <w:pageBreakBefore w:val="0"/>
        <w:kinsoku/>
        <w:wordWrap/>
        <w:overflowPunct/>
        <w:topLinePunct w:val="0"/>
        <w:bidi w:val="0"/>
        <w:adjustRightInd w:val="0"/>
        <w:snapToGrid w:val="0"/>
        <w:spacing w:line="560" w:lineRule="exact"/>
        <w:rPr>
          <w:rFonts w:hint="default" w:ascii="Times New Roman" w:hAnsi="Times New Roman" w:eastAsia="宋体" w:cs="Times New Roman"/>
          <w:b/>
          <w:bCs/>
          <w:sz w:val="32"/>
          <w:szCs w:val="28"/>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default" w:ascii="Times New Roman" w:hAnsi="Times New Roman" w:eastAsia="宋体" w:cs="Times New Roman"/>
          <w:b/>
          <w:bCs/>
          <w:color w:val="auto"/>
          <w:sz w:val="32"/>
          <w:szCs w:val="28"/>
          <w:highlight w:val="none"/>
          <w:lang w:val="en-US" w:eastAsia="zh-CN"/>
        </w:rPr>
      </w:pPr>
      <w:r>
        <w:rPr>
          <w:rFonts w:hint="default" w:ascii="Times New Roman" w:hAnsi="Times New Roman" w:eastAsia="宋体" w:cs="Times New Roman"/>
          <w:b/>
          <w:bCs/>
          <w:color w:val="auto"/>
          <w:sz w:val="32"/>
          <w:szCs w:val="28"/>
          <w:highlight w:val="none"/>
          <w:lang w:val="en-US" w:eastAsia="zh-CN"/>
        </w:rPr>
        <w:t>格式</w:t>
      </w:r>
      <w:r>
        <w:rPr>
          <w:rFonts w:hint="eastAsia" w:ascii="Times New Roman" w:hAnsi="Times New Roman" w:eastAsia="宋体" w:cs="Times New Roman"/>
          <w:b/>
          <w:bCs/>
          <w:color w:val="auto"/>
          <w:sz w:val="32"/>
          <w:szCs w:val="28"/>
          <w:highlight w:val="none"/>
          <w:lang w:val="en-US" w:eastAsia="zh-CN"/>
        </w:rPr>
        <w:t>4</w:t>
      </w:r>
      <w:r>
        <w:rPr>
          <w:rFonts w:hint="default" w:ascii="Times New Roman" w:hAnsi="Times New Roman" w:eastAsia="宋体" w:cs="Times New Roman"/>
          <w:b/>
          <w:bCs/>
          <w:color w:val="auto"/>
          <w:sz w:val="32"/>
          <w:szCs w:val="28"/>
          <w:highlight w:val="none"/>
          <w:lang w:val="en-US" w:eastAsia="zh-CN"/>
        </w:rPr>
        <w:t xml:space="preserve"> </w:t>
      </w:r>
      <w:r>
        <w:rPr>
          <w:rFonts w:hint="eastAsia" w:ascii="Times New Roman" w:hAnsi="Times New Roman" w:eastAsia="宋体" w:cs="Times New Roman"/>
          <w:b/>
          <w:bCs/>
          <w:sz w:val="32"/>
          <w:szCs w:val="28"/>
          <w:highlight w:val="none"/>
          <w:lang w:val="en-US" w:eastAsia="zh-CN"/>
        </w:rPr>
        <w:t>有效的营业执照</w:t>
      </w:r>
    </w:p>
    <w:p>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color w:val="auto"/>
          <w:sz w:val="24"/>
          <w:highlight w:val="none"/>
        </w:rPr>
      </w:pPr>
    </w:p>
    <w:p>
      <w:pPr>
        <w:keepNext w:val="0"/>
        <w:keepLines w:val="0"/>
        <w:pageBreakBefore w:val="0"/>
        <w:widowControl w:val="0"/>
        <w:tabs>
          <w:tab w:val="left" w:pos="900"/>
        </w:tabs>
        <w:kinsoku/>
        <w:wordWrap/>
        <w:overflowPunct/>
        <w:topLinePunct w:val="0"/>
        <w:autoSpaceDE/>
        <w:autoSpaceDN/>
        <w:bidi w:val="0"/>
        <w:spacing w:line="560" w:lineRule="exact"/>
        <w:jc w:val="center"/>
        <w:textAlignment w:val="auto"/>
        <w:rPr>
          <w:rFonts w:hint="eastAsia" w:ascii="宋体" w:hAnsi="宋体" w:cs="仿宋_GB2312"/>
          <w:b/>
          <w:color w:val="auto"/>
          <w:sz w:val="44"/>
          <w:szCs w:val="44"/>
          <w:highlight w:val="none"/>
          <w:lang w:val="en-US" w:eastAsia="zh-CN"/>
        </w:rPr>
      </w:pPr>
      <w:r>
        <w:rPr>
          <w:rFonts w:hint="eastAsia" w:ascii="宋体" w:hAnsi="宋体" w:cs="仿宋_GB2312"/>
          <w:b/>
          <w:color w:val="auto"/>
          <w:sz w:val="44"/>
          <w:szCs w:val="44"/>
          <w:highlight w:val="none"/>
          <w:lang w:val="en-US" w:eastAsia="zh-CN"/>
        </w:rPr>
        <w:t>营业执照、资质证书、安全生产许可证等</w:t>
      </w:r>
    </w:p>
    <w:p>
      <w:pPr>
        <w:keepNext w:val="0"/>
        <w:keepLines w:val="0"/>
        <w:pageBreakBefore w:val="0"/>
        <w:widowControl w:val="0"/>
        <w:tabs>
          <w:tab w:val="left" w:pos="900"/>
        </w:tabs>
        <w:kinsoku/>
        <w:wordWrap/>
        <w:overflowPunct/>
        <w:topLinePunct w:val="0"/>
        <w:autoSpaceDE/>
        <w:autoSpaceDN/>
        <w:bidi w:val="0"/>
        <w:spacing w:line="560" w:lineRule="exact"/>
        <w:jc w:val="center"/>
        <w:textAlignment w:val="auto"/>
        <w:rPr>
          <w:rFonts w:hint="eastAsia" w:ascii="宋体" w:hAnsi="宋体" w:cs="仿宋_GB2312"/>
          <w:b/>
          <w:color w:val="auto"/>
          <w:sz w:val="44"/>
          <w:szCs w:val="44"/>
          <w:highlight w:val="none"/>
          <w:lang w:val="en-US" w:eastAsia="zh-CN"/>
        </w:rPr>
      </w:pPr>
      <w:r>
        <w:rPr>
          <w:rFonts w:hint="eastAsia" w:ascii="宋体" w:hAnsi="宋体" w:cs="仿宋_GB2312"/>
          <w:b/>
          <w:color w:val="auto"/>
          <w:sz w:val="44"/>
          <w:szCs w:val="44"/>
          <w:highlight w:val="none"/>
          <w:lang w:val="en-US" w:eastAsia="zh-CN"/>
        </w:rPr>
        <w:t>复印件并加盖公章</w:t>
      </w:r>
    </w:p>
    <w:p>
      <w:pPr>
        <w:pStyle w:val="2"/>
        <w:jc w:val="center"/>
        <w:rPr>
          <w:rFonts w:hint="default"/>
          <w:lang w:val="en-US"/>
        </w:rPr>
      </w:pPr>
      <w:r>
        <w:rPr>
          <w:rFonts w:hint="eastAsia" w:ascii="宋体" w:hAnsi="宋体" w:cs="仿宋_GB2312"/>
          <w:b w:val="0"/>
          <w:bCs/>
          <w:color w:val="auto"/>
          <w:sz w:val="28"/>
          <w:szCs w:val="28"/>
          <w:highlight w:val="none"/>
          <w:lang w:val="en-US" w:eastAsia="zh-CN"/>
        </w:rPr>
        <w:t>（格式自拟）</w:t>
      </w:r>
    </w:p>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宋体" w:cs="Times New Roman"/>
          <w:b/>
          <w:bCs/>
          <w:color w:val="auto"/>
          <w:spacing w:val="0"/>
          <w:sz w:val="32"/>
          <w:szCs w:val="32"/>
          <w:highlight w:val="none"/>
          <w:lang w:val="en-US" w:eastAsia="zh-CN"/>
        </w:rPr>
      </w:pPr>
    </w:p>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宋体" w:cs="Times New Roman"/>
          <w:b/>
          <w:bCs/>
          <w:color w:val="auto"/>
          <w:spacing w:val="0"/>
          <w:sz w:val="32"/>
          <w:szCs w:val="32"/>
          <w:highlight w:val="none"/>
          <w:lang w:val="en-US" w:eastAsia="zh-CN"/>
        </w:rPr>
      </w:pPr>
    </w:p>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宋体" w:cs="Times New Roman"/>
          <w:b/>
          <w:bCs/>
          <w:color w:val="auto"/>
          <w:spacing w:val="0"/>
          <w:sz w:val="32"/>
          <w:szCs w:val="32"/>
          <w:highlight w:val="none"/>
          <w:lang w:val="en-US" w:eastAsia="zh-CN"/>
        </w:rPr>
      </w:pPr>
    </w:p>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宋体" w:cs="Times New Roman"/>
          <w:b/>
          <w:bCs/>
          <w:color w:val="auto"/>
          <w:spacing w:val="0"/>
          <w:sz w:val="32"/>
          <w:szCs w:val="32"/>
          <w:highlight w:val="none"/>
          <w:lang w:val="en-US" w:eastAsia="zh-CN"/>
        </w:rPr>
      </w:pPr>
    </w:p>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宋体" w:cs="Times New Roman"/>
          <w:b/>
          <w:bCs/>
          <w:color w:val="auto"/>
          <w:spacing w:val="0"/>
          <w:sz w:val="32"/>
          <w:szCs w:val="32"/>
          <w:highlight w:val="none"/>
          <w:lang w:val="en-US" w:eastAsia="zh-CN"/>
        </w:rPr>
      </w:pPr>
    </w:p>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宋体" w:cs="Times New Roman"/>
          <w:b/>
          <w:bCs/>
          <w:color w:val="auto"/>
          <w:spacing w:val="0"/>
          <w:sz w:val="32"/>
          <w:szCs w:val="32"/>
          <w:highlight w:val="none"/>
          <w:lang w:val="en-US" w:eastAsia="zh-CN"/>
        </w:rPr>
      </w:pPr>
    </w:p>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宋体" w:cs="Times New Roman"/>
          <w:b/>
          <w:bCs/>
          <w:color w:val="auto"/>
          <w:spacing w:val="0"/>
          <w:sz w:val="32"/>
          <w:szCs w:val="32"/>
          <w:highlight w:val="none"/>
          <w:lang w:val="en-US" w:eastAsia="zh-CN"/>
        </w:rPr>
      </w:pPr>
    </w:p>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宋体" w:cs="Times New Roman"/>
          <w:b/>
          <w:bCs/>
          <w:color w:val="auto"/>
          <w:spacing w:val="0"/>
          <w:sz w:val="32"/>
          <w:szCs w:val="32"/>
          <w:highlight w:val="none"/>
          <w:lang w:val="en-US" w:eastAsia="zh-CN"/>
        </w:rPr>
      </w:pPr>
    </w:p>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宋体" w:cs="Times New Roman"/>
          <w:b/>
          <w:bCs/>
          <w:color w:val="auto"/>
          <w:spacing w:val="0"/>
          <w:sz w:val="32"/>
          <w:szCs w:val="32"/>
          <w:highlight w:val="none"/>
          <w:lang w:val="en-US" w:eastAsia="zh-CN"/>
        </w:rPr>
      </w:pPr>
    </w:p>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宋体" w:cs="Times New Roman"/>
          <w:b/>
          <w:bCs/>
          <w:color w:val="auto"/>
          <w:spacing w:val="0"/>
          <w:sz w:val="32"/>
          <w:szCs w:val="32"/>
          <w:highlight w:val="none"/>
          <w:lang w:val="en-US" w:eastAsia="zh-CN"/>
        </w:rPr>
      </w:pPr>
    </w:p>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宋体" w:cs="Times New Roman"/>
          <w:b/>
          <w:bCs/>
          <w:color w:val="auto"/>
          <w:spacing w:val="0"/>
          <w:sz w:val="32"/>
          <w:szCs w:val="32"/>
          <w:highlight w:val="none"/>
          <w:lang w:val="en-US" w:eastAsia="zh-CN"/>
        </w:rPr>
      </w:pPr>
    </w:p>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宋体" w:cs="Times New Roman"/>
          <w:b/>
          <w:bCs/>
          <w:color w:val="auto"/>
          <w:spacing w:val="0"/>
          <w:sz w:val="32"/>
          <w:szCs w:val="32"/>
          <w:highlight w:val="none"/>
          <w:lang w:val="en-US" w:eastAsia="zh-CN"/>
        </w:rPr>
      </w:pPr>
    </w:p>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宋体" w:cs="Times New Roman"/>
          <w:b/>
          <w:bCs/>
          <w:color w:val="auto"/>
          <w:spacing w:val="0"/>
          <w:sz w:val="32"/>
          <w:szCs w:val="32"/>
          <w:highlight w:val="none"/>
          <w:lang w:val="en-US" w:eastAsia="zh-CN"/>
        </w:rPr>
      </w:pPr>
    </w:p>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宋体" w:cs="Times New Roman"/>
          <w:b/>
          <w:bCs/>
          <w:color w:val="auto"/>
          <w:spacing w:val="0"/>
          <w:sz w:val="32"/>
          <w:szCs w:val="32"/>
          <w:highlight w:val="none"/>
          <w:lang w:val="en-US" w:eastAsia="zh-CN"/>
        </w:rPr>
      </w:pPr>
    </w:p>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宋体" w:cs="Times New Roman"/>
          <w:b/>
          <w:bCs/>
          <w:color w:val="auto"/>
          <w:spacing w:val="0"/>
          <w:sz w:val="32"/>
          <w:szCs w:val="32"/>
          <w:highlight w:val="none"/>
          <w:lang w:val="en-US" w:eastAsia="zh-CN"/>
        </w:rPr>
      </w:pPr>
    </w:p>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宋体" w:cs="Times New Roman"/>
          <w:b/>
          <w:bCs/>
          <w:color w:val="auto"/>
          <w:spacing w:val="0"/>
          <w:sz w:val="32"/>
          <w:szCs w:val="32"/>
          <w:highlight w:val="none"/>
          <w:lang w:val="en-US" w:eastAsia="zh-CN"/>
        </w:rPr>
      </w:pPr>
    </w:p>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宋体" w:cs="Times New Roman"/>
          <w:b/>
          <w:bCs/>
          <w:color w:val="auto"/>
          <w:spacing w:val="0"/>
          <w:sz w:val="32"/>
          <w:szCs w:val="32"/>
          <w:highlight w:val="none"/>
          <w:lang w:val="en-US" w:eastAsia="zh-CN"/>
        </w:rPr>
      </w:pPr>
    </w:p>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宋体" w:cs="Times New Roman"/>
          <w:b/>
          <w:bCs/>
          <w:color w:val="auto"/>
          <w:spacing w:val="0"/>
          <w:sz w:val="32"/>
          <w:szCs w:val="32"/>
          <w:highlight w:val="none"/>
          <w:lang w:val="en-US" w:eastAsia="zh-CN"/>
        </w:rPr>
      </w:pPr>
    </w:p>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宋体" w:cs="Times New Roman"/>
          <w:b/>
          <w:bCs/>
          <w:color w:val="auto"/>
          <w:spacing w:val="0"/>
          <w:sz w:val="32"/>
          <w:szCs w:val="32"/>
          <w:highlight w:val="none"/>
          <w:lang w:val="en-US" w:eastAsia="zh-CN"/>
        </w:rPr>
      </w:pPr>
    </w:p>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宋体" w:cs="Times New Roman"/>
          <w:b/>
          <w:bCs/>
          <w:color w:val="auto"/>
          <w:spacing w:val="0"/>
          <w:sz w:val="32"/>
          <w:szCs w:val="32"/>
          <w:highlight w:val="none"/>
          <w:lang w:val="en-US" w:eastAsia="zh-CN"/>
        </w:rPr>
      </w:pPr>
    </w:p>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宋体" w:cs="Times New Roman"/>
          <w:b/>
          <w:bCs/>
          <w:color w:val="auto"/>
          <w:spacing w:val="0"/>
          <w:sz w:val="32"/>
          <w:szCs w:val="32"/>
          <w:highlight w:val="none"/>
          <w:lang w:val="en-US" w:eastAsia="zh-CN"/>
        </w:rPr>
      </w:pPr>
    </w:p>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宋体" w:cs="Times New Roman"/>
          <w:b/>
          <w:bCs/>
          <w:color w:val="auto"/>
          <w:spacing w:val="0"/>
          <w:sz w:val="32"/>
          <w:szCs w:val="32"/>
          <w:highlight w:val="none"/>
          <w:lang w:val="en-US" w:eastAsia="zh-CN"/>
        </w:rPr>
      </w:pPr>
    </w:p>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宋体" w:cs="Times New Roman"/>
          <w:b/>
          <w:bCs/>
          <w:color w:val="auto"/>
          <w:spacing w:val="0"/>
          <w:sz w:val="32"/>
          <w:szCs w:val="32"/>
          <w:highlight w:val="none"/>
          <w:lang w:val="en-US" w:eastAsia="zh-CN"/>
        </w:rPr>
      </w:pPr>
    </w:p>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宋体" w:cs="Times New Roman"/>
          <w:b/>
          <w:bCs/>
          <w:color w:val="auto"/>
          <w:spacing w:val="0"/>
          <w:sz w:val="32"/>
          <w:szCs w:val="32"/>
          <w:highlight w:val="none"/>
          <w:lang w:val="en-US" w:eastAsia="zh-CN"/>
        </w:rPr>
      </w:pPr>
    </w:p>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宋体" w:cs="Times New Roman"/>
          <w:b/>
          <w:bCs/>
          <w:color w:val="auto"/>
          <w:spacing w:val="0"/>
          <w:sz w:val="32"/>
          <w:szCs w:val="32"/>
          <w:highlight w:val="none"/>
          <w:lang w:val="en-US" w:eastAsia="zh-CN"/>
        </w:rPr>
      </w:pPr>
    </w:p>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宋体" w:cs="Times New Roman"/>
          <w:b/>
          <w:bCs/>
          <w:color w:val="auto"/>
          <w:spacing w:val="0"/>
          <w:sz w:val="32"/>
          <w:szCs w:val="32"/>
          <w:highlight w:val="none"/>
          <w:lang w:val="en-US" w:eastAsia="zh-CN"/>
        </w:rPr>
      </w:pPr>
    </w:p>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宋体" w:cs="Times New Roman"/>
          <w:b/>
          <w:bCs/>
          <w:color w:val="auto"/>
          <w:spacing w:val="0"/>
          <w:sz w:val="32"/>
          <w:szCs w:val="32"/>
          <w:highlight w:val="none"/>
          <w:lang w:val="en-US" w:eastAsia="zh-CN"/>
        </w:rPr>
      </w:pPr>
    </w:p>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宋体" w:cs="Times New Roman"/>
          <w:b/>
          <w:bCs/>
          <w:color w:val="auto"/>
          <w:spacing w:val="0"/>
          <w:sz w:val="32"/>
          <w:szCs w:val="32"/>
          <w:highlight w:val="none"/>
          <w:lang w:val="en-US" w:eastAsia="zh-CN"/>
        </w:rPr>
      </w:pPr>
    </w:p>
    <w:p>
      <w:pPr>
        <w:pStyle w:val="2"/>
        <w:rPr>
          <w:rFonts w:hint="default"/>
          <w:lang w:val="en-US" w:eastAsia="zh-CN"/>
        </w:rPr>
      </w:pPr>
    </w:p>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宋体" w:cs="Times New Roman"/>
          <w:b/>
          <w:bCs/>
          <w:color w:val="auto"/>
          <w:spacing w:val="0"/>
          <w:sz w:val="32"/>
          <w:szCs w:val="32"/>
          <w:highlight w:val="none"/>
          <w:lang w:val="en-US" w:eastAsia="zh-CN"/>
        </w:rPr>
      </w:pPr>
    </w:p>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宋体" w:cs="Times New Roman"/>
          <w:b/>
          <w:bCs/>
          <w:spacing w:val="0"/>
          <w:sz w:val="32"/>
          <w:szCs w:val="32"/>
          <w:highlight w:val="none"/>
        </w:rPr>
      </w:pPr>
      <w:r>
        <w:rPr>
          <w:rFonts w:hint="default" w:ascii="Times New Roman" w:hAnsi="Times New Roman" w:eastAsia="宋体" w:cs="Times New Roman"/>
          <w:b/>
          <w:bCs/>
          <w:color w:val="auto"/>
          <w:spacing w:val="0"/>
          <w:sz w:val="32"/>
          <w:szCs w:val="32"/>
          <w:highlight w:val="none"/>
          <w:lang w:val="en-US" w:eastAsia="zh-CN"/>
        </w:rPr>
        <w:t>格式</w:t>
      </w:r>
      <w:r>
        <w:rPr>
          <w:rFonts w:hint="eastAsia" w:ascii="Times New Roman" w:hAnsi="Times New Roman" w:eastAsia="宋体" w:cs="Times New Roman"/>
          <w:b/>
          <w:bCs/>
          <w:spacing w:val="0"/>
          <w:sz w:val="32"/>
          <w:szCs w:val="32"/>
          <w:highlight w:val="none"/>
          <w:lang w:val="en-US" w:eastAsia="zh-CN"/>
        </w:rPr>
        <w:t>5</w:t>
      </w:r>
      <w:r>
        <w:rPr>
          <w:rFonts w:hint="default" w:ascii="Times New Roman" w:hAnsi="Times New Roman" w:eastAsia="宋体" w:cs="Times New Roman"/>
          <w:b/>
          <w:bCs/>
          <w:spacing w:val="0"/>
          <w:sz w:val="32"/>
          <w:szCs w:val="32"/>
          <w:highlight w:val="none"/>
          <w:lang w:val="en-US" w:eastAsia="zh-CN"/>
        </w:rPr>
        <w:t xml:space="preserve"> 项目</w:t>
      </w:r>
      <w:r>
        <w:rPr>
          <w:rFonts w:hint="default" w:ascii="Times New Roman" w:hAnsi="Times New Roman" w:eastAsia="宋体" w:cs="Times New Roman"/>
          <w:b/>
          <w:bCs/>
          <w:spacing w:val="0"/>
          <w:sz w:val="32"/>
          <w:szCs w:val="32"/>
          <w:highlight w:val="none"/>
        </w:rPr>
        <w:t>报价表</w:t>
      </w:r>
    </w:p>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宋体" w:cs="Times New Roman"/>
          <w:b/>
          <w:bCs/>
          <w:spacing w:val="0"/>
          <w:sz w:val="32"/>
          <w:szCs w:val="32"/>
          <w:highlight w:val="none"/>
        </w:rPr>
      </w:pPr>
    </w:p>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spacing w:val="0"/>
          <w:sz w:val="44"/>
          <w:szCs w:val="44"/>
          <w:highlight w:val="none"/>
        </w:rPr>
      </w:pPr>
      <w:r>
        <w:rPr>
          <w:rFonts w:hint="default" w:ascii="Times New Roman" w:hAnsi="Times New Roman" w:eastAsia="宋体" w:cs="Times New Roman"/>
          <w:b/>
          <w:spacing w:val="0"/>
          <w:sz w:val="44"/>
          <w:szCs w:val="44"/>
          <w:highlight w:val="none"/>
        </w:rPr>
        <w:t>项目报价表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508"/>
        <w:gridCol w:w="2447"/>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10" w:type="dxa"/>
            <w:noWrap w:val="0"/>
            <w:vAlign w:val="center"/>
          </w:tcPr>
          <w:p>
            <w:pPr>
              <w:pStyle w:val="21"/>
              <w:keepNext w:val="0"/>
              <w:keepLines w:val="0"/>
              <w:pageBreakBefore w:val="0"/>
              <w:kinsoku/>
              <w:wordWrap/>
              <w:overflowPunct/>
              <w:topLinePunct w:val="0"/>
              <w:bidi w:val="0"/>
              <w:spacing w:after="0" w:line="240" w:lineRule="auto"/>
              <w:ind w:left="0" w:leftChars="0" w:firstLine="0" w:firstLineChars="0"/>
              <w:jc w:val="center"/>
              <w:rPr>
                <w:rFonts w:hint="eastAsia" w:ascii="Times New Roman" w:hAnsi="Times New Roman" w:eastAsia="宋体" w:cs="Times New Roman"/>
                <w:b/>
                <w:bCs/>
                <w:spacing w:val="0"/>
                <w:highlight w:val="none"/>
                <w:vertAlign w:val="baseline"/>
                <w:lang w:eastAsia="zh-CN"/>
              </w:rPr>
            </w:pPr>
            <w:r>
              <w:rPr>
                <w:rFonts w:hint="eastAsia" w:cs="Times New Roman"/>
                <w:b/>
                <w:bCs/>
                <w:spacing w:val="0"/>
                <w:highlight w:val="none"/>
                <w:vertAlign w:val="baseline"/>
                <w:lang w:eastAsia="zh-CN"/>
              </w:rPr>
              <w:t>序号</w:t>
            </w:r>
          </w:p>
        </w:tc>
        <w:tc>
          <w:tcPr>
            <w:tcW w:w="3508" w:type="dxa"/>
            <w:noWrap w:val="0"/>
            <w:vAlign w:val="center"/>
          </w:tcPr>
          <w:p>
            <w:pPr>
              <w:pStyle w:val="21"/>
              <w:keepNext w:val="0"/>
              <w:keepLines w:val="0"/>
              <w:pageBreakBefore w:val="0"/>
              <w:kinsoku/>
              <w:wordWrap/>
              <w:overflowPunct/>
              <w:topLinePunct w:val="0"/>
              <w:bidi w:val="0"/>
              <w:spacing w:after="0" w:line="240" w:lineRule="auto"/>
              <w:jc w:val="center"/>
              <w:rPr>
                <w:rFonts w:hint="eastAsia" w:ascii="Times New Roman" w:hAnsi="Times New Roman" w:eastAsia="宋体" w:cs="Times New Roman"/>
                <w:b/>
                <w:bCs/>
                <w:spacing w:val="0"/>
                <w:highlight w:val="none"/>
                <w:vertAlign w:val="baseline"/>
                <w:lang w:eastAsia="zh-CN"/>
              </w:rPr>
            </w:pPr>
            <w:r>
              <w:rPr>
                <w:rFonts w:hint="eastAsia" w:cs="Times New Roman"/>
                <w:b/>
                <w:bCs/>
                <w:spacing w:val="0"/>
                <w:highlight w:val="none"/>
                <w:vertAlign w:val="baseline"/>
                <w:lang w:val="en-US" w:eastAsia="zh-CN"/>
              </w:rPr>
              <w:t>项目</w:t>
            </w:r>
            <w:r>
              <w:rPr>
                <w:rFonts w:hint="eastAsia" w:cs="Times New Roman"/>
                <w:b/>
                <w:bCs/>
                <w:spacing w:val="0"/>
                <w:highlight w:val="none"/>
                <w:vertAlign w:val="baseline"/>
                <w:lang w:eastAsia="zh-CN"/>
              </w:rPr>
              <w:t>名称</w:t>
            </w:r>
          </w:p>
        </w:tc>
        <w:tc>
          <w:tcPr>
            <w:tcW w:w="2447" w:type="dxa"/>
            <w:noWrap w:val="0"/>
            <w:vAlign w:val="center"/>
          </w:tcPr>
          <w:p>
            <w:pPr>
              <w:pStyle w:val="21"/>
              <w:keepNext w:val="0"/>
              <w:keepLines w:val="0"/>
              <w:pageBreakBefore w:val="0"/>
              <w:kinsoku/>
              <w:wordWrap/>
              <w:overflowPunct/>
              <w:topLinePunct w:val="0"/>
              <w:bidi w:val="0"/>
              <w:spacing w:after="0" w:line="240" w:lineRule="auto"/>
              <w:jc w:val="center"/>
              <w:rPr>
                <w:rFonts w:hint="eastAsia" w:ascii="Times New Roman" w:hAnsi="Times New Roman" w:eastAsia="宋体" w:cs="Times New Roman"/>
                <w:b/>
                <w:bCs/>
                <w:spacing w:val="0"/>
                <w:highlight w:val="none"/>
                <w:vertAlign w:val="baseline"/>
                <w:lang w:eastAsia="zh-CN"/>
              </w:rPr>
            </w:pPr>
            <w:r>
              <w:rPr>
                <w:rFonts w:hint="eastAsia" w:cs="Times New Roman"/>
                <w:b/>
                <w:bCs/>
                <w:spacing w:val="0"/>
                <w:highlight w:val="none"/>
                <w:vertAlign w:val="baseline"/>
                <w:lang w:eastAsia="zh-CN"/>
              </w:rPr>
              <w:t>报价（元，</w:t>
            </w:r>
            <w:r>
              <w:rPr>
                <w:rFonts w:hint="eastAsia" w:cs="Times New Roman"/>
                <w:b/>
                <w:bCs/>
                <w:spacing w:val="0"/>
                <w:highlight w:val="none"/>
                <w:vertAlign w:val="baseline"/>
                <w:lang w:val="en-US" w:eastAsia="zh-CN"/>
              </w:rPr>
              <w:t>含税</w:t>
            </w:r>
            <w:r>
              <w:rPr>
                <w:rFonts w:hint="eastAsia" w:cs="Times New Roman"/>
                <w:b/>
                <w:bCs/>
                <w:spacing w:val="0"/>
                <w:highlight w:val="none"/>
                <w:vertAlign w:val="baseline"/>
                <w:lang w:eastAsia="zh-CN"/>
              </w:rPr>
              <w:t>）</w:t>
            </w:r>
          </w:p>
        </w:tc>
        <w:tc>
          <w:tcPr>
            <w:tcW w:w="1784" w:type="dxa"/>
            <w:noWrap w:val="0"/>
            <w:vAlign w:val="center"/>
          </w:tcPr>
          <w:p>
            <w:pPr>
              <w:pStyle w:val="21"/>
              <w:keepNext w:val="0"/>
              <w:keepLines w:val="0"/>
              <w:pageBreakBefore w:val="0"/>
              <w:kinsoku/>
              <w:wordWrap/>
              <w:overflowPunct/>
              <w:topLinePunct w:val="0"/>
              <w:bidi w:val="0"/>
              <w:spacing w:after="0" w:line="240" w:lineRule="auto"/>
              <w:jc w:val="center"/>
              <w:rPr>
                <w:rFonts w:hint="eastAsia" w:ascii="Times New Roman" w:hAnsi="Times New Roman" w:eastAsia="宋体" w:cs="Times New Roman"/>
                <w:b/>
                <w:bCs/>
                <w:spacing w:val="0"/>
                <w:highlight w:val="none"/>
                <w:vertAlign w:val="baseline"/>
                <w:lang w:eastAsia="zh-CN"/>
              </w:rPr>
            </w:pPr>
            <w:r>
              <w:rPr>
                <w:rFonts w:hint="eastAsia" w:cs="Times New Roman"/>
                <w:b/>
                <w:bCs/>
                <w:spacing w:val="0"/>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10" w:type="dxa"/>
            <w:noWrap w:val="0"/>
            <w:vAlign w:val="center"/>
          </w:tcPr>
          <w:p>
            <w:pPr>
              <w:pStyle w:val="21"/>
              <w:keepNext w:val="0"/>
              <w:keepLines w:val="0"/>
              <w:pageBreakBefore w:val="0"/>
              <w:kinsoku/>
              <w:wordWrap/>
              <w:overflowPunct/>
              <w:topLinePunct w:val="0"/>
              <w:bidi w:val="0"/>
              <w:spacing w:after="0" w:line="240" w:lineRule="auto"/>
              <w:ind w:left="0" w:leftChars="0" w:firstLine="0" w:firstLineChars="0"/>
              <w:jc w:val="center"/>
              <w:rPr>
                <w:rFonts w:hint="default" w:cs="Times New Roman"/>
                <w:b w:val="0"/>
                <w:bCs w:val="0"/>
                <w:spacing w:val="0"/>
                <w:highlight w:val="none"/>
                <w:vertAlign w:val="baseline"/>
                <w:lang w:val="en-US" w:eastAsia="zh-CN"/>
              </w:rPr>
            </w:pPr>
            <w:r>
              <w:rPr>
                <w:rFonts w:hint="eastAsia" w:cs="Times New Roman"/>
                <w:b w:val="0"/>
                <w:bCs w:val="0"/>
                <w:spacing w:val="0"/>
                <w:highlight w:val="none"/>
                <w:vertAlign w:val="baseline"/>
                <w:lang w:val="en-US" w:eastAsia="zh-CN"/>
              </w:rPr>
              <w:t>1</w:t>
            </w:r>
          </w:p>
        </w:tc>
        <w:tc>
          <w:tcPr>
            <w:tcW w:w="3508" w:type="dxa"/>
            <w:noWrap w:val="0"/>
            <w:vAlign w:val="center"/>
          </w:tcPr>
          <w:p>
            <w:pPr>
              <w:pStyle w:val="21"/>
              <w:keepNext w:val="0"/>
              <w:keepLines w:val="0"/>
              <w:pageBreakBefore w:val="0"/>
              <w:kinsoku/>
              <w:wordWrap/>
              <w:overflowPunct/>
              <w:topLinePunct w:val="0"/>
              <w:bidi w:val="0"/>
              <w:spacing w:after="0" w:line="240" w:lineRule="auto"/>
              <w:ind w:firstLine="0" w:firstLineChars="0"/>
              <w:jc w:val="center"/>
              <w:rPr>
                <w:rFonts w:hint="eastAsia" w:cs="Times New Roman"/>
                <w:b w:val="0"/>
                <w:bCs w:val="0"/>
                <w:spacing w:val="0"/>
                <w:highlight w:val="none"/>
                <w:vertAlign w:val="baseline"/>
                <w:lang w:eastAsia="zh-CN"/>
              </w:rPr>
            </w:pPr>
            <w:r>
              <w:rPr>
                <w:rFonts w:hint="eastAsia" w:cs="Times New Roman"/>
                <w:b w:val="0"/>
                <w:bCs w:val="0"/>
                <w:spacing w:val="0"/>
                <w:highlight w:val="none"/>
                <w:vertAlign w:val="baseline"/>
                <w:lang w:val="en-US" w:eastAsia="zh-CN"/>
              </w:rPr>
              <w:t>中山</w:t>
            </w:r>
            <w:r>
              <w:rPr>
                <w:rFonts w:hint="eastAsia" w:ascii="Times New Roman" w:hAnsi="Times New Roman" w:eastAsia="宋体" w:cs="Times New Roman"/>
                <w:b w:val="0"/>
                <w:bCs w:val="0"/>
                <w:spacing w:val="0"/>
                <w:highlight w:val="none"/>
                <w:vertAlign w:val="baseline"/>
                <w:lang w:val="en-US" w:eastAsia="zh-CN"/>
              </w:rPr>
              <w:t>国际人才港公交枢纽站充电站</w:t>
            </w:r>
          </w:p>
        </w:tc>
        <w:tc>
          <w:tcPr>
            <w:tcW w:w="2447" w:type="dxa"/>
            <w:noWrap w:val="0"/>
            <w:vAlign w:val="center"/>
          </w:tcPr>
          <w:p>
            <w:pPr>
              <w:pStyle w:val="21"/>
              <w:keepNext w:val="0"/>
              <w:keepLines w:val="0"/>
              <w:pageBreakBefore w:val="0"/>
              <w:kinsoku/>
              <w:wordWrap/>
              <w:overflowPunct/>
              <w:topLinePunct w:val="0"/>
              <w:bidi w:val="0"/>
              <w:spacing w:after="0" w:line="240" w:lineRule="auto"/>
              <w:jc w:val="center"/>
              <w:rPr>
                <w:rFonts w:hint="eastAsia" w:cs="Times New Roman"/>
                <w:b w:val="0"/>
                <w:bCs w:val="0"/>
                <w:spacing w:val="0"/>
                <w:highlight w:val="none"/>
                <w:vertAlign w:val="baseline"/>
                <w:lang w:eastAsia="zh-CN"/>
              </w:rPr>
            </w:pPr>
          </w:p>
        </w:tc>
        <w:tc>
          <w:tcPr>
            <w:tcW w:w="1784" w:type="dxa"/>
            <w:noWrap w:val="0"/>
            <w:vAlign w:val="center"/>
          </w:tcPr>
          <w:p>
            <w:pPr>
              <w:pStyle w:val="21"/>
              <w:keepNext w:val="0"/>
              <w:keepLines w:val="0"/>
              <w:pageBreakBefore w:val="0"/>
              <w:kinsoku/>
              <w:wordWrap/>
              <w:overflowPunct/>
              <w:topLinePunct w:val="0"/>
              <w:bidi w:val="0"/>
              <w:spacing w:after="0" w:line="240" w:lineRule="auto"/>
              <w:jc w:val="center"/>
              <w:rPr>
                <w:rFonts w:hint="eastAsia" w:cs="Times New Roman"/>
                <w:b w:val="0"/>
                <w:bCs w:val="0"/>
                <w:spacing w:val="0"/>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10" w:type="dxa"/>
            <w:noWrap w:val="0"/>
            <w:vAlign w:val="center"/>
          </w:tcPr>
          <w:p>
            <w:pPr>
              <w:pStyle w:val="21"/>
              <w:keepNext w:val="0"/>
              <w:keepLines w:val="0"/>
              <w:pageBreakBefore w:val="0"/>
              <w:kinsoku/>
              <w:wordWrap/>
              <w:overflowPunct/>
              <w:topLinePunct w:val="0"/>
              <w:bidi w:val="0"/>
              <w:spacing w:after="0" w:line="240" w:lineRule="auto"/>
              <w:jc w:val="center"/>
              <w:rPr>
                <w:rFonts w:hint="eastAsia" w:ascii="Times New Roman" w:hAnsi="Times New Roman" w:eastAsia="宋体" w:cs="Times New Roman"/>
                <w:b w:val="0"/>
                <w:bCs w:val="0"/>
                <w:spacing w:val="0"/>
                <w:highlight w:val="none"/>
                <w:vertAlign w:val="baseline"/>
                <w:lang w:val="en-US" w:eastAsia="zh-CN"/>
              </w:rPr>
            </w:pPr>
          </w:p>
        </w:tc>
        <w:tc>
          <w:tcPr>
            <w:tcW w:w="3508" w:type="dxa"/>
            <w:noWrap w:val="0"/>
            <w:vAlign w:val="center"/>
          </w:tcPr>
          <w:p>
            <w:pPr>
              <w:pStyle w:val="21"/>
              <w:keepNext w:val="0"/>
              <w:keepLines w:val="0"/>
              <w:pageBreakBefore w:val="0"/>
              <w:kinsoku/>
              <w:wordWrap/>
              <w:overflowPunct/>
              <w:topLinePunct w:val="0"/>
              <w:bidi w:val="0"/>
              <w:spacing w:after="0" w:line="240" w:lineRule="auto"/>
              <w:jc w:val="center"/>
              <w:rPr>
                <w:rFonts w:hint="eastAsia" w:ascii="Times New Roman" w:hAnsi="Times New Roman" w:eastAsia="宋体" w:cs="Times New Roman"/>
                <w:b w:val="0"/>
                <w:bCs w:val="0"/>
                <w:spacing w:val="0"/>
                <w:highlight w:val="none"/>
                <w:vertAlign w:val="baseline"/>
                <w:lang w:eastAsia="zh-CN"/>
              </w:rPr>
            </w:pPr>
            <w:r>
              <w:rPr>
                <w:rFonts w:hint="eastAsia" w:cs="Times New Roman"/>
                <w:b w:val="0"/>
                <w:bCs w:val="0"/>
                <w:spacing w:val="0"/>
                <w:highlight w:val="none"/>
                <w:vertAlign w:val="baseline"/>
                <w:lang w:eastAsia="zh-CN"/>
              </w:rPr>
              <w:t>合计</w:t>
            </w:r>
          </w:p>
        </w:tc>
        <w:tc>
          <w:tcPr>
            <w:tcW w:w="2447" w:type="dxa"/>
            <w:noWrap w:val="0"/>
            <w:vAlign w:val="center"/>
          </w:tcPr>
          <w:p>
            <w:pPr>
              <w:pStyle w:val="21"/>
              <w:keepNext w:val="0"/>
              <w:keepLines w:val="0"/>
              <w:pageBreakBefore w:val="0"/>
              <w:kinsoku/>
              <w:wordWrap/>
              <w:overflowPunct/>
              <w:topLinePunct w:val="0"/>
              <w:bidi w:val="0"/>
              <w:spacing w:after="0" w:line="240" w:lineRule="auto"/>
              <w:jc w:val="center"/>
              <w:rPr>
                <w:rFonts w:hint="default" w:ascii="Times New Roman" w:hAnsi="Times New Roman" w:eastAsia="宋体" w:cs="Times New Roman"/>
                <w:b w:val="0"/>
                <w:bCs w:val="0"/>
                <w:spacing w:val="0"/>
                <w:highlight w:val="none"/>
                <w:vertAlign w:val="baseline"/>
              </w:rPr>
            </w:pPr>
          </w:p>
        </w:tc>
        <w:tc>
          <w:tcPr>
            <w:tcW w:w="1784" w:type="dxa"/>
            <w:noWrap w:val="0"/>
            <w:vAlign w:val="center"/>
          </w:tcPr>
          <w:p>
            <w:pPr>
              <w:pStyle w:val="21"/>
              <w:keepNext w:val="0"/>
              <w:keepLines w:val="0"/>
              <w:pageBreakBefore w:val="0"/>
              <w:kinsoku/>
              <w:wordWrap/>
              <w:overflowPunct/>
              <w:topLinePunct w:val="0"/>
              <w:bidi w:val="0"/>
              <w:spacing w:after="0" w:line="240" w:lineRule="auto"/>
              <w:ind w:firstLine="0" w:firstLineChars="0"/>
              <w:jc w:val="both"/>
              <w:rPr>
                <w:rFonts w:hint="eastAsia" w:ascii="Times New Roman" w:hAnsi="Times New Roman" w:eastAsia="宋体" w:cs="Times New Roman"/>
                <w:b w:val="0"/>
                <w:bCs w:val="0"/>
                <w:spacing w:val="0"/>
                <w:highlight w:val="none"/>
                <w:vertAlign w:val="baseline"/>
                <w:lang w:eastAsia="zh-CN"/>
              </w:rPr>
            </w:pPr>
            <w:r>
              <w:rPr>
                <w:rFonts w:hint="eastAsia" w:cs="Times New Roman"/>
                <w:b w:val="0"/>
                <w:bCs w:val="0"/>
                <w:spacing w:val="0"/>
                <w:highlight w:val="none"/>
                <w:vertAlign w:val="baseline"/>
                <w:lang w:eastAsia="zh-CN"/>
              </w:rPr>
              <w:t>此处为</w:t>
            </w:r>
            <w:r>
              <w:rPr>
                <w:rFonts w:hint="eastAsia" w:cs="Times New Roman"/>
                <w:b w:val="0"/>
                <w:bCs w:val="0"/>
                <w:spacing w:val="0"/>
                <w:highlight w:val="none"/>
                <w:vertAlign w:val="baseline"/>
                <w:lang w:val="en-US" w:eastAsia="zh-CN"/>
              </w:rPr>
              <w:t>参评</w:t>
            </w:r>
            <w:r>
              <w:rPr>
                <w:rFonts w:hint="eastAsia" w:cs="Times New Roman"/>
                <w:b w:val="0"/>
                <w:bCs w:val="0"/>
                <w:spacing w:val="0"/>
                <w:highlight w:val="none"/>
                <w:vertAlign w:val="baseline"/>
                <w:lang w:eastAsia="zh-CN"/>
              </w:rPr>
              <w:t>报价</w:t>
            </w:r>
          </w:p>
        </w:tc>
      </w:tr>
    </w:tbl>
    <w:p>
      <w:pPr>
        <w:rPr>
          <w:rFonts w:hint="default" w:ascii="Times New Roman" w:hAnsi="Times New Roman" w:eastAsia="宋体" w:cs="Times New Roman"/>
          <w:b/>
          <w:bCs/>
          <w:spacing w:val="0"/>
          <w:highlight w:val="none"/>
        </w:rPr>
      </w:pPr>
    </w:p>
    <w:p>
      <w:pPr>
        <w:keepNext w:val="0"/>
        <w:keepLines w:val="0"/>
        <w:pageBreakBefore w:val="0"/>
        <w:tabs>
          <w:tab w:val="left" w:pos="900"/>
        </w:tabs>
        <w:kinsoku/>
        <w:wordWrap/>
        <w:overflowPunct/>
        <w:topLinePunct w:val="0"/>
        <w:bidi w:val="0"/>
        <w:adjustRightInd/>
        <w:snapToGrid/>
        <w:spacing w:line="240" w:lineRule="auto"/>
        <w:ind w:firstLine="560" w:firstLineChars="200"/>
        <w:rPr>
          <w:rFonts w:hint="default" w:ascii="Times New Roman" w:hAnsi="Times New Roman" w:eastAsia="宋体" w:cs="Times New Roman"/>
          <w:bCs/>
          <w:spacing w:val="0"/>
          <w:sz w:val="28"/>
          <w:szCs w:val="24"/>
          <w:highlight w:val="none"/>
        </w:rPr>
      </w:pPr>
      <w:r>
        <w:rPr>
          <w:rFonts w:hint="default" w:ascii="Times New Roman" w:hAnsi="Times New Roman" w:eastAsia="宋体" w:cs="Times New Roman"/>
          <w:bCs/>
          <w:spacing w:val="0"/>
          <w:sz w:val="28"/>
          <w:szCs w:val="24"/>
          <w:highlight w:val="none"/>
          <w:lang w:val="en-US" w:eastAsia="zh-CN"/>
        </w:rPr>
        <w:t>参评单位</w:t>
      </w:r>
      <w:r>
        <w:rPr>
          <w:rFonts w:hint="default" w:ascii="Times New Roman" w:hAnsi="Times New Roman" w:eastAsia="宋体" w:cs="Times New Roman"/>
          <w:bCs/>
          <w:spacing w:val="0"/>
          <w:sz w:val="28"/>
          <w:szCs w:val="24"/>
          <w:highlight w:val="none"/>
        </w:rPr>
        <w:t>（</w:t>
      </w:r>
      <w:r>
        <w:rPr>
          <w:rFonts w:hint="default" w:ascii="Times New Roman" w:hAnsi="Times New Roman" w:eastAsia="宋体" w:cs="Times New Roman"/>
          <w:bCs/>
          <w:spacing w:val="0"/>
          <w:sz w:val="28"/>
          <w:szCs w:val="24"/>
          <w:highlight w:val="none"/>
          <w:lang w:val="en-US" w:eastAsia="zh-CN"/>
        </w:rPr>
        <w:t>盖</w:t>
      </w:r>
      <w:r>
        <w:rPr>
          <w:rFonts w:hint="default" w:ascii="Times New Roman" w:hAnsi="Times New Roman" w:eastAsia="宋体" w:cs="Times New Roman"/>
          <w:bCs/>
          <w:spacing w:val="0"/>
          <w:sz w:val="28"/>
          <w:szCs w:val="24"/>
          <w:highlight w:val="none"/>
        </w:rPr>
        <w:t xml:space="preserve">章）：         </w:t>
      </w:r>
    </w:p>
    <w:p>
      <w:pPr>
        <w:keepNext w:val="0"/>
        <w:keepLines w:val="0"/>
        <w:pageBreakBefore w:val="0"/>
        <w:tabs>
          <w:tab w:val="left" w:pos="900"/>
        </w:tabs>
        <w:kinsoku/>
        <w:wordWrap/>
        <w:overflowPunct/>
        <w:topLinePunct w:val="0"/>
        <w:bidi w:val="0"/>
        <w:adjustRightInd/>
        <w:snapToGrid/>
        <w:spacing w:line="240" w:lineRule="auto"/>
        <w:ind w:firstLine="560" w:firstLineChars="200"/>
        <w:rPr>
          <w:rFonts w:hint="default" w:ascii="Times New Roman" w:hAnsi="Times New Roman" w:eastAsia="宋体" w:cs="Times New Roman"/>
          <w:bCs/>
          <w:spacing w:val="0"/>
          <w:sz w:val="28"/>
          <w:szCs w:val="24"/>
          <w:highlight w:val="none"/>
        </w:rPr>
      </w:pPr>
      <w:r>
        <w:rPr>
          <w:rFonts w:hint="default" w:ascii="Times New Roman" w:hAnsi="Times New Roman" w:eastAsia="宋体" w:cs="Times New Roman"/>
          <w:bCs/>
          <w:spacing w:val="0"/>
          <w:sz w:val="28"/>
          <w:szCs w:val="24"/>
          <w:highlight w:val="none"/>
        </w:rPr>
        <w:t>代表</w:t>
      </w:r>
      <w:r>
        <w:rPr>
          <w:rFonts w:hint="default" w:ascii="Times New Roman" w:hAnsi="Times New Roman" w:eastAsia="宋体" w:cs="Times New Roman"/>
          <w:bCs/>
          <w:spacing w:val="0"/>
          <w:sz w:val="28"/>
          <w:szCs w:val="24"/>
          <w:highlight w:val="none"/>
          <w:lang w:val="en-US" w:eastAsia="zh-CN"/>
        </w:rPr>
        <w:t>签名</w:t>
      </w:r>
      <w:r>
        <w:rPr>
          <w:rFonts w:hint="default" w:ascii="Times New Roman" w:hAnsi="Times New Roman" w:eastAsia="宋体" w:cs="Times New Roman"/>
          <w:bCs/>
          <w:spacing w:val="0"/>
          <w:sz w:val="28"/>
          <w:szCs w:val="24"/>
          <w:highlight w:val="none"/>
        </w:rPr>
        <w:t xml:space="preserve">：           </w:t>
      </w:r>
    </w:p>
    <w:p>
      <w:pPr>
        <w:keepNext w:val="0"/>
        <w:keepLines w:val="0"/>
        <w:pageBreakBefore w:val="0"/>
        <w:tabs>
          <w:tab w:val="left" w:pos="900"/>
        </w:tabs>
        <w:kinsoku/>
        <w:wordWrap/>
        <w:overflowPunct/>
        <w:topLinePunct w:val="0"/>
        <w:bidi w:val="0"/>
        <w:adjustRightInd/>
        <w:snapToGrid/>
        <w:spacing w:line="240" w:lineRule="auto"/>
        <w:ind w:firstLine="560" w:firstLineChars="200"/>
        <w:rPr>
          <w:rFonts w:hint="default" w:ascii="Times New Roman" w:hAnsi="Times New Roman" w:eastAsia="宋体" w:cs="Times New Roman"/>
          <w:bCs/>
          <w:spacing w:val="0"/>
          <w:sz w:val="28"/>
          <w:szCs w:val="24"/>
          <w:highlight w:val="none"/>
        </w:rPr>
      </w:pPr>
      <w:r>
        <w:rPr>
          <w:rFonts w:hint="default" w:ascii="Times New Roman" w:hAnsi="Times New Roman" w:eastAsia="宋体" w:cs="Times New Roman"/>
          <w:bCs/>
          <w:spacing w:val="0"/>
          <w:sz w:val="28"/>
          <w:szCs w:val="24"/>
          <w:highlight w:val="none"/>
        </w:rPr>
        <w:t>日期：</w:t>
      </w:r>
    </w:p>
    <w:p>
      <w:pPr>
        <w:jc w:val="center"/>
        <w:rPr>
          <w:rFonts w:hint="default" w:ascii="Times New Roman" w:hAnsi="Times New Roman" w:eastAsia="宋体" w:cs="Times New Roman"/>
          <w:b/>
          <w:bCs w:val="0"/>
          <w:spacing w:val="0"/>
          <w:sz w:val="40"/>
          <w:szCs w:val="40"/>
          <w:highlight w:val="none"/>
          <w:lang w:eastAsia="zh-CN"/>
        </w:rPr>
      </w:pPr>
    </w:p>
    <w:p>
      <w:pPr>
        <w:jc w:val="center"/>
        <w:rPr>
          <w:rFonts w:hint="default" w:ascii="Times New Roman" w:hAnsi="Times New Roman" w:eastAsia="宋体" w:cs="Times New Roman"/>
          <w:b/>
          <w:bCs w:val="0"/>
          <w:spacing w:val="0"/>
          <w:sz w:val="40"/>
          <w:szCs w:val="40"/>
          <w:highlight w:val="none"/>
          <w:lang w:eastAsia="zh-CN"/>
        </w:rPr>
      </w:pPr>
      <w:r>
        <w:rPr>
          <w:rFonts w:hint="default" w:ascii="Times New Roman" w:hAnsi="Times New Roman" w:eastAsia="宋体" w:cs="Times New Roman"/>
          <w:b/>
          <w:bCs w:val="0"/>
          <w:spacing w:val="0"/>
          <w:sz w:val="40"/>
          <w:szCs w:val="40"/>
          <w:highlight w:val="none"/>
          <w:lang w:eastAsia="zh-CN"/>
        </w:rPr>
        <w:t>分部分项工程和单价措施项目清单与计价表</w:t>
      </w:r>
    </w:p>
    <w:p>
      <w:pPr>
        <w:jc w:val="both"/>
        <w:rPr>
          <w:rFonts w:hint="eastAsia" w:ascii="Times New Roman" w:hAnsi="Times New Roman" w:eastAsia="宋体" w:cs="Times New Roman"/>
          <w:b w:val="0"/>
          <w:bCs w:val="0"/>
          <w:spacing w:val="0"/>
          <w:highlight w:val="none"/>
          <w:lang w:eastAsia="zh-CN"/>
        </w:rPr>
      </w:pPr>
      <w:r>
        <w:rPr>
          <w:rFonts w:hint="eastAsia" w:ascii="Times New Roman" w:hAnsi="Times New Roman" w:eastAsia="宋体" w:cs="Times New Roman"/>
          <w:b w:val="0"/>
          <w:bCs w:val="0"/>
          <w:spacing w:val="0"/>
          <w:highlight w:val="none"/>
          <w:lang w:eastAsia="zh-CN"/>
        </w:rPr>
        <w:t>名称：</w:t>
      </w:r>
      <w:r>
        <w:rPr>
          <w:rFonts w:hint="eastAsia" w:cs="Times New Roman"/>
          <w:b w:val="0"/>
          <w:bCs w:val="0"/>
          <w:spacing w:val="0"/>
          <w:highlight w:val="none"/>
          <w:vertAlign w:val="baseline"/>
          <w:lang w:val="en-US" w:eastAsia="zh-CN"/>
        </w:rPr>
        <w:t>中山</w:t>
      </w:r>
      <w:r>
        <w:rPr>
          <w:rFonts w:hint="eastAsia" w:ascii="Times New Roman" w:hAnsi="Times New Roman" w:eastAsia="宋体" w:cs="Times New Roman"/>
          <w:b w:val="0"/>
          <w:bCs w:val="0"/>
          <w:spacing w:val="0"/>
          <w:highlight w:val="none"/>
          <w:vertAlign w:val="baseline"/>
          <w:lang w:val="en-US" w:eastAsia="zh-CN"/>
        </w:rPr>
        <w:t>国际人才港公交枢纽站充电站</w:t>
      </w:r>
    </w:p>
    <w:tbl>
      <w:tblPr>
        <w:tblStyle w:val="23"/>
        <w:tblW w:w="0" w:type="auto"/>
        <w:tblInd w:w="-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083"/>
        <w:gridCol w:w="1034"/>
        <w:gridCol w:w="1500"/>
        <w:gridCol w:w="1116"/>
        <w:gridCol w:w="917"/>
        <w:gridCol w:w="1033"/>
        <w:gridCol w:w="650"/>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67" w:type="dxa"/>
            <w:vMerge w:val="restart"/>
            <w:noWrap w:val="0"/>
            <w:vAlign w:val="center"/>
          </w:tcPr>
          <w:p>
            <w:pPr>
              <w:pStyle w:val="21"/>
              <w:ind w:firstLine="0" w:firstLineChars="0"/>
              <w:jc w:val="both"/>
              <w:rPr>
                <w:rFonts w:hint="eastAsia" w:ascii="Times New Roman" w:hAnsi="Times New Roman" w:eastAsia="宋体" w:cs="Times New Roman"/>
                <w:b w:val="0"/>
                <w:bCs w:val="0"/>
                <w:spacing w:val="0"/>
                <w:highlight w:val="none"/>
                <w:vertAlign w:val="baseline"/>
                <w:lang w:eastAsia="zh-CN"/>
              </w:rPr>
            </w:pPr>
            <w:r>
              <w:rPr>
                <w:rFonts w:hint="eastAsia" w:cs="Times New Roman"/>
                <w:b w:val="0"/>
                <w:bCs w:val="0"/>
                <w:spacing w:val="0"/>
                <w:highlight w:val="none"/>
                <w:vertAlign w:val="baseline"/>
                <w:lang w:eastAsia="zh-CN"/>
              </w:rPr>
              <w:t>序号</w:t>
            </w:r>
          </w:p>
        </w:tc>
        <w:tc>
          <w:tcPr>
            <w:tcW w:w="1083" w:type="dxa"/>
            <w:vMerge w:val="restart"/>
            <w:noWrap w:val="0"/>
            <w:vAlign w:val="center"/>
          </w:tcPr>
          <w:p>
            <w:pPr>
              <w:pStyle w:val="21"/>
              <w:ind w:firstLine="0" w:firstLineChars="0"/>
              <w:jc w:val="both"/>
              <w:rPr>
                <w:rFonts w:hint="eastAsia" w:ascii="Times New Roman" w:hAnsi="Times New Roman" w:eastAsia="宋体" w:cs="Times New Roman"/>
                <w:b w:val="0"/>
                <w:bCs w:val="0"/>
                <w:spacing w:val="0"/>
                <w:highlight w:val="none"/>
                <w:vertAlign w:val="baseline"/>
                <w:lang w:eastAsia="zh-CN"/>
              </w:rPr>
            </w:pPr>
            <w:r>
              <w:rPr>
                <w:rFonts w:hint="eastAsia" w:cs="Times New Roman"/>
                <w:b w:val="0"/>
                <w:bCs w:val="0"/>
                <w:spacing w:val="0"/>
                <w:highlight w:val="none"/>
                <w:vertAlign w:val="baseline"/>
                <w:lang w:eastAsia="zh-CN"/>
              </w:rPr>
              <w:t>项目编码</w:t>
            </w:r>
          </w:p>
        </w:tc>
        <w:tc>
          <w:tcPr>
            <w:tcW w:w="1034" w:type="dxa"/>
            <w:vMerge w:val="restart"/>
            <w:noWrap w:val="0"/>
            <w:vAlign w:val="center"/>
          </w:tcPr>
          <w:p>
            <w:pPr>
              <w:pStyle w:val="21"/>
              <w:ind w:firstLine="0" w:firstLineChars="0"/>
              <w:jc w:val="center"/>
              <w:rPr>
                <w:rFonts w:hint="eastAsia" w:ascii="Times New Roman" w:hAnsi="Times New Roman" w:eastAsia="宋体" w:cs="Times New Roman"/>
                <w:b w:val="0"/>
                <w:bCs w:val="0"/>
                <w:spacing w:val="0"/>
                <w:highlight w:val="none"/>
                <w:vertAlign w:val="baseline"/>
                <w:lang w:eastAsia="zh-CN"/>
              </w:rPr>
            </w:pPr>
            <w:r>
              <w:rPr>
                <w:rFonts w:hint="eastAsia" w:cs="Times New Roman"/>
                <w:b w:val="0"/>
                <w:bCs w:val="0"/>
                <w:spacing w:val="0"/>
                <w:highlight w:val="none"/>
                <w:vertAlign w:val="baseline"/>
                <w:lang w:eastAsia="zh-CN"/>
              </w:rPr>
              <w:t>项目名称</w:t>
            </w:r>
          </w:p>
        </w:tc>
        <w:tc>
          <w:tcPr>
            <w:tcW w:w="1500" w:type="dxa"/>
            <w:vMerge w:val="restart"/>
            <w:noWrap w:val="0"/>
            <w:vAlign w:val="center"/>
          </w:tcPr>
          <w:p>
            <w:pPr>
              <w:pStyle w:val="21"/>
              <w:ind w:firstLine="0" w:firstLineChars="0"/>
              <w:jc w:val="both"/>
              <w:rPr>
                <w:rFonts w:hint="eastAsia" w:ascii="Times New Roman" w:hAnsi="Times New Roman" w:eastAsia="宋体" w:cs="Times New Roman"/>
                <w:b w:val="0"/>
                <w:bCs w:val="0"/>
                <w:spacing w:val="0"/>
                <w:highlight w:val="none"/>
                <w:vertAlign w:val="baseline"/>
                <w:lang w:eastAsia="zh-CN"/>
              </w:rPr>
            </w:pPr>
            <w:r>
              <w:rPr>
                <w:rFonts w:hint="eastAsia" w:cs="Times New Roman"/>
                <w:b w:val="0"/>
                <w:bCs w:val="0"/>
                <w:spacing w:val="0"/>
                <w:highlight w:val="none"/>
                <w:vertAlign w:val="baseline"/>
                <w:lang w:eastAsia="zh-CN"/>
              </w:rPr>
              <w:t>项目特征描述</w:t>
            </w:r>
          </w:p>
        </w:tc>
        <w:tc>
          <w:tcPr>
            <w:tcW w:w="1116" w:type="dxa"/>
            <w:vMerge w:val="restart"/>
            <w:noWrap w:val="0"/>
            <w:vAlign w:val="center"/>
          </w:tcPr>
          <w:p>
            <w:pPr>
              <w:pStyle w:val="21"/>
              <w:ind w:firstLine="0" w:firstLineChars="0"/>
              <w:jc w:val="both"/>
              <w:rPr>
                <w:rFonts w:hint="eastAsia" w:ascii="Times New Roman" w:hAnsi="Times New Roman" w:eastAsia="宋体" w:cs="Times New Roman"/>
                <w:b w:val="0"/>
                <w:bCs w:val="0"/>
                <w:spacing w:val="0"/>
                <w:highlight w:val="none"/>
                <w:vertAlign w:val="baseline"/>
                <w:lang w:eastAsia="zh-CN"/>
              </w:rPr>
            </w:pPr>
            <w:r>
              <w:rPr>
                <w:rFonts w:hint="eastAsia" w:cs="Times New Roman"/>
                <w:b w:val="0"/>
                <w:bCs w:val="0"/>
                <w:spacing w:val="0"/>
                <w:highlight w:val="none"/>
                <w:vertAlign w:val="baseline"/>
                <w:lang w:eastAsia="zh-CN"/>
              </w:rPr>
              <w:t>计量单位</w:t>
            </w:r>
          </w:p>
        </w:tc>
        <w:tc>
          <w:tcPr>
            <w:tcW w:w="917" w:type="dxa"/>
            <w:vMerge w:val="restart"/>
            <w:noWrap w:val="0"/>
            <w:vAlign w:val="center"/>
          </w:tcPr>
          <w:p>
            <w:pPr>
              <w:pStyle w:val="21"/>
              <w:ind w:firstLine="0" w:firstLineChars="0"/>
              <w:jc w:val="both"/>
              <w:rPr>
                <w:rFonts w:hint="eastAsia" w:ascii="Times New Roman" w:hAnsi="Times New Roman" w:eastAsia="宋体" w:cs="Times New Roman"/>
                <w:b w:val="0"/>
                <w:bCs w:val="0"/>
                <w:spacing w:val="0"/>
                <w:highlight w:val="none"/>
                <w:vertAlign w:val="baseline"/>
                <w:lang w:eastAsia="zh-CN"/>
              </w:rPr>
            </w:pPr>
            <w:r>
              <w:rPr>
                <w:rFonts w:hint="eastAsia" w:cs="Times New Roman"/>
                <w:b w:val="0"/>
                <w:bCs w:val="0"/>
                <w:spacing w:val="0"/>
                <w:highlight w:val="none"/>
                <w:vertAlign w:val="baseline"/>
                <w:lang w:eastAsia="zh-CN"/>
              </w:rPr>
              <w:t>工程量</w:t>
            </w:r>
          </w:p>
        </w:tc>
        <w:tc>
          <w:tcPr>
            <w:tcW w:w="3067" w:type="dxa"/>
            <w:gridSpan w:val="3"/>
            <w:noWrap w:val="0"/>
            <w:vAlign w:val="center"/>
          </w:tcPr>
          <w:p>
            <w:pPr>
              <w:pStyle w:val="21"/>
              <w:jc w:val="center"/>
              <w:rPr>
                <w:rFonts w:hint="eastAsia" w:ascii="Times New Roman" w:hAnsi="Times New Roman" w:eastAsia="宋体" w:cs="Times New Roman"/>
                <w:b w:val="0"/>
                <w:bCs w:val="0"/>
                <w:spacing w:val="0"/>
                <w:highlight w:val="none"/>
                <w:vertAlign w:val="baseline"/>
                <w:lang w:eastAsia="zh-CN"/>
              </w:rPr>
            </w:pPr>
            <w:r>
              <w:rPr>
                <w:rFonts w:hint="eastAsia" w:cs="Times New Roman"/>
                <w:b w:val="0"/>
                <w:bCs w:val="0"/>
                <w:spacing w:val="0"/>
                <w:highlight w:val="none"/>
                <w:vertAlign w:val="baseline"/>
                <w:lang w:eastAsia="zh-CN"/>
              </w:rPr>
              <w:t>金额（元，</w:t>
            </w:r>
            <w:r>
              <w:rPr>
                <w:rFonts w:hint="eastAsia" w:cs="Times New Roman"/>
                <w:b w:val="0"/>
                <w:bCs w:val="0"/>
                <w:spacing w:val="0"/>
                <w:highlight w:val="none"/>
                <w:vertAlign w:val="baseline"/>
                <w:lang w:val="en-US" w:eastAsia="zh-CN"/>
              </w:rPr>
              <w:t>含税</w:t>
            </w:r>
            <w:r>
              <w:rPr>
                <w:rFonts w:hint="eastAsia" w:cs="Times New Roman"/>
                <w:b w:val="0"/>
                <w:bCs w:val="0"/>
                <w:spacing w:val="0"/>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67" w:type="dxa"/>
            <w:vMerge w:val="continue"/>
            <w:noWrap w:val="0"/>
            <w:vAlign w:val="center"/>
          </w:tcPr>
          <w:p>
            <w:pPr>
              <w:pStyle w:val="21"/>
              <w:jc w:val="center"/>
              <w:rPr>
                <w:highlight w:val="none"/>
              </w:rPr>
            </w:pPr>
          </w:p>
        </w:tc>
        <w:tc>
          <w:tcPr>
            <w:tcW w:w="1083" w:type="dxa"/>
            <w:vMerge w:val="continue"/>
            <w:noWrap w:val="0"/>
            <w:vAlign w:val="center"/>
          </w:tcPr>
          <w:p>
            <w:pPr>
              <w:pStyle w:val="21"/>
              <w:jc w:val="center"/>
              <w:rPr>
                <w:highlight w:val="none"/>
              </w:rPr>
            </w:pPr>
          </w:p>
        </w:tc>
        <w:tc>
          <w:tcPr>
            <w:tcW w:w="1034" w:type="dxa"/>
            <w:vMerge w:val="continue"/>
            <w:noWrap w:val="0"/>
            <w:vAlign w:val="center"/>
          </w:tcPr>
          <w:p>
            <w:pPr>
              <w:pStyle w:val="21"/>
              <w:jc w:val="center"/>
              <w:rPr>
                <w:highlight w:val="none"/>
              </w:rPr>
            </w:pPr>
          </w:p>
        </w:tc>
        <w:tc>
          <w:tcPr>
            <w:tcW w:w="1500" w:type="dxa"/>
            <w:vMerge w:val="continue"/>
            <w:noWrap w:val="0"/>
            <w:vAlign w:val="center"/>
          </w:tcPr>
          <w:p>
            <w:pPr>
              <w:pStyle w:val="21"/>
              <w:jc w:val="center"/>
              <w:rPr>
                <w:highlight w:val="none"/>
              </w:rPr>
            </w:pPr>
          </w:p>
        </w:tc>
        <w:tc>
          <w:tcPr>
            <w:tcW w:w="1116" w:type="dxa"/>
            <w:vMerge w:val="continue"/>
            <w:noWrap w:val="0"/>
            <w:vAlign w:val="center"/>
          </w:tcPr>
          <w:p>
            <w:pPr>
              <w:pStyle w:val="21"/>
              <w:jc w:val="center"/>
              <w:rPr>
                <w:highlight w:val="none"/>
              </w:rPr>
            </w:pPr>
          </w:p>
        </w:tc>
        <w:tc>
          <w:tcPr>
            <w:tcW w:w="917" w:type="dxa"/>
            <w:vMerge w:val="continue"/>
            <w:noWrap w:val="0"/>
            <w:vAlign w:val="center"/>
          </w:tcPr>
          <w:p>
            <w:pPr>
              <w:pStyle w:val="21"/>
              <w:jc w:val="center"/>
              <w:rPr>
                <w:highlight w:val="none"/>
              </w:rPr>
            </w:pPr>
          </w:p>
        </w:tc>
        <w:tc>
          <w:tcPr>
            <w:tcW w:w="1033" w:type="dxa"/>
            <w:noWrap w:val="0"/>
            <w:vAlign w:val="center"/>
          </w:tcPr>
          <w:p>
            <w:pPr>
              <w:pStyle w:val="21"/>
              <w:ind w:firstLine="0" w:firstLineChars="0"/>
              <w:jc w:val="both"/>
              <w:rPr>
                <w:rFonts w:hint="eastAsia" w:ascii="Times New Roman" w:hAnsi="Times New Roman" w:eastAsia="宋体" w:cs="Times New Roman"/>
                <w:b w:val="0"/>
                <w:bCs w:val="0"/>
                <w:spacing w:val="0"/>
                <w:highlight w:val="none"/>
                <w:vertAlign w:val="baseline"/>
                <w:lang w:eastAsia="zh-CN"/>
              </w:rPr>
            </w:pPr>
            <w:r>
              <w:rPr>
                <w:rFonts w:hint="eastAsia" w:cs="Times New Roman"/>
                <w:b w:val="0"/>
                <w:bCs w:val="0"/>
                <w:spacing w:val="0"/>
                <w:highlight w:val="none"/>
                <w:vertAlign w:val="baseline"/>
                <w:lang w:eastAsia="zh-CN"/>
              </w:rPr>
              <w:t>综合单价</w:t>
            </w:r>
          </w:p>
        </w:tc>
        <w:tc>
          <w:tcPr>
            <w:tcW w:w="650" w:type="dxa"/>
            <w:noWrap w:val="0"/>
            <w:vAlign w:val="center"/>
          </w:tcPr>
          <w:p>
            <w:pPr>
              <w:pStyle w:val="21"/>
              <w:ind w:firstLine="0" w:firstLineChars="0"/>
              <w:jc w:val="both"/>
              <w:rPr>
                <w:rFonts w:hint="eastAsia" w:ascii="Times New Roman" w:hAnsi="Times New Roman" w:eastAsia="宋体" w:cs="Times New Roman"/>
                <w:b w:val="0"/>
                <w:bCs w:val="0"/>
                <w:spacing w:val="0"/>
                <w:highlight w:val="none"/>
                <w:vertAlign w:val="baseline"/>
                <w:lang w:eastAsia="zh-CN"/>
              </w:rPr>
            </w:pPr>
            <w:r>
              <w:rPr>
                <w:rFonts w:hint="eastAsia" w:cs="Times New Roman"/>
                <w:b w:val="0"/>
                <w:bCs w:val="0"/>
                <w:spacing w:val="0"/>
                <w:highlight w:val="none"/>
                <w:vertAlign w:val="baseline"/>
                <w:lang w:eastAsia="zh-CN"/>
              </w:rPr>
              <w:t>合价</w:t>
            </w:r>
          </w:p>
        </w:tc>
        <w:tc>
          <w:tcPr>
            <w:tcW w:w="1384" w:type="dxa"/>
            <w:noWrap w:val="0"/>
            <w:vAlign w:val="center"/>
          </w:tcPr>
          <w:p>
            <w:pPr>
              <w:pStyle w:val="21"/>
              <w:ind w:firstLine="0" w:firstLineChars="0"/>
              <w:jc w:val="both"/>
              <w:rPr>
                <w:rFonts w:hint="eastAsia" w:ascii="Times New Roman" w:hAnsi="Times New Roman" w:eastAsia="宋体" w:cs="Times New Roman"/>
                <w:b w:val="0"/>
                <w:bCs w:val="0"/>
                <w:spacing w:val="0"/>
                <w:highlight w:val="none"/>
                <w:vertAlign w:val="baseline"/>
                <w:lang w:eastAsia="zh-CN"/>
              </w:rPr>
            </w:pPr>
            <w:r>
              <w:rPr>
                <w:rFonts w:hint="eastAsia" w:cs="Times New Roman"/>
                <w:b w:val="0"/>
                <w:bCs w:val="0"/>
                <w:spacing w:val="0"/>
                <w:highlight w:val="none"/>
                <w:vertAlign w:val="baseline"/>
                <w:lang w:eastAsia="zh-CN"/>
              </w:rPr>
              <w:t>其中：暂估价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top"/>
          </w:tcPr>
          <w:p>
            <w:pPr>
              <w:pStyle w:val="21"/>
              <w:rPr>
                <w:rFonts w:hint="eastAsia" w:ascii="Times New Roman" w:hAnsi="Times New Roman" w:eastAsia="宋体" w:cs="Times New Roman"/>
                <w:b w:val="0"/>
                <w:bCs w:val="0"/>
                <w:spacing w:val="0"/>
                <w:highlight w:val="none"/>
                <w:vertAlign w:val="baseline"/>
                <w:lang w:val="en-US" w:eastAsia="zh-CN"/>
              </w:rPr>
            </w:pPr>
            <w:r>
              <w:rPr>
                <w:rFonts w:hint="eastAsia" w:cs="Times New Roman"/>
                <w:b w:val="0"/>
                <w:bCs w:val="0"/>
                <w:spacing w:val="0"/>
                <w:highlight w:val="none"/>
                <w:vertAlign w:val="baseline"/>
                <w:lang w:val="en-US" w:eastAsia="zh-CN"/>
              </w:rPr>
              <w:t>1</w:t>
            </w:r>
          </w:p>
        </w:tc>
        <w:tc>
          <w:tcPr>
            <w:tcW w:w="1083" w:type="dxa"/>
            <w:noWrap w:val="0"/>
            <w:vAlign w:val="top"/>
          </w:tcPr>
          <w:p>
            <w:pPr>
              <w:pStyle w:val="21"/>
              <w:rPr>
                <w:rFonts w:hint="default" w:ascii="Times New Roman" w:hAnsi="Times New Roman" w:eastAsia="宋体" w:cs="Times New Roman"/>
                <w:b w:val="0"/>
                <w:bCs w:val="0"/>
                <w:spacing w:val="0"/>
                <w:highlight w:val="none"/>
                <w:vertAlign w:val="baseline"/>
              </w:rPr>
            </w:pPr>
          </w:p>
        </w:tc>
        <w:tc>
          <w:tcPr>
            <w:tcW w:w="1034" w:type="dxa"/>
            <w:noWrap w:val="0"/>
            <w:vAlign w:val="top"/>
          </w:tcPr>
          <w:p>
            <w:pPr>
              <w:pStyle w:val="21"/>
              <w:rPr>
                <w:rFonts w:hint="default" w:ascii="Times New Roman" w:hAnsi="Times New Roman" w:eastAsia="宋体" w:cs="Times New Roman"/>
                <w:b w:val="0"/>
                <w:bCs w:val="0"/>
                <w:spacing w:val="0"/>
                <w:highlight w:val="none"/>
                <w:vertAlign w:val="baseline"/>
              </w:rPr>
            </w:pPr>
          </w:p>
        </w:tc>
        <w:tc>
          <w:tcPr>
            <w:tcW w:w="1500" w:type="dxa"/>
            <w:noWrap w:val="0"/>
            <w:vAlign w:val="top"/>
          </w:tcPr>
          <w:p>
            <w:pPr>
              <w:pStyle w:val="21"/>
              <w:rPr>
                <w:rFonts w:hint="default" w:ascii="Times New Roman" w:hAnsi="Times New Roman" w:eastAsia="宋体" w:cs="Times New Roman"/>
                <w:b w:val="0"/>
                <w:bCs w:val="0"/>
                <w:spacing w:val="0"/>
                <w:highlight w:val="none"/>
                <w:vertAlign w:val="baseline"/>
              </w:rPr>
            </w:pPr>
          </w:p>
        </w:tc>
        <w:tc>
          <w:tcPr>
            <w:tcW w:w="1116" w:type="dxa"/>
            <w:noWrap w:val="0"/>
            <w:vAlign w:val="top"/>
          </w:tcPr>
          <w:p>
            <w:pPr>
              <w:pStyle w:val="21"/>
              <w:rPr>
                <w:rFonts w:hint="default" w:ascii="Times New Roman" w:hAnsi="Times New Roman" w:eastAsia="宋体" w:cs="Times New Roman"/>
                <w:b w:val="0"/>
                <w:bCs w:val="0"/>
                <w:spacing w:val="0"/>
                <w:highlight w:val="none"/>
                <w:vertAlign w:val="baseline"/>
              </w:rPr>
            </w:pPr>
          </w:p>
        </w:tc>
        <w:tc>
          <w:tcPr>
            <w:tcW w:w="917" w:type="dxa"/>
            <w:noWrap w:val="0"/>
            <w:vAlign w:val="top"/>
          </w:tcPr>
          <w:p>
            <w:pPr>
              <w:pStyle w:val="21"/>
              <w:rPr>
                <w:rFonts w:hint="default" w:ascii="Times New Roman" w:hAnsi="Times New Roman" w:eastAsia="宋体" w:cs="Times New Roman"/>
                <w:b w:val="0"/>
                <w:bCs w:val="0"/>
                <w:spacing w:val="0"/>
                <w:highlight w:val="none"/>
                <w:vertAlign w:val="baseline"/>
              </w:rPr>
            </w:pPr>
          </w:p>
        </w:tc>
        <w:tc>
          <w:tcPr>
            <w:tcW w:w="1033" w:type="dxa"/>
            <w:noWrap w:val="0"/>
            <w:vAlign w:val="top"/>
          </w:tcPr>
          <w:p>
            <w:pPr>
              <w:pStyle w:val="21"/>
              <w:rPr>
                <w:rFonts w:hint="default" w:ascii="Times New Roman" w:hAnsi="Times New Roman" w:eastAsia="宋体" w:cs="Times New Roman"/>
                <w:b w:val="0"/>
                <w:bCs w:val="0"/>
                <w:spacing w:val="0"/>
                <w:highlight w:val="none"/>
                <w:vertAlign w:val="baseline"/>
              </w:rPr>
            </w:pPr>
          </w:p>
        </w:tc>
        <w:tc>
          <w:tcPr>
            <w:tcW w:w="650" w:type="dxa"/>
            <w:noWrap w:val="0"/>
            <w:vAlign w:val="top"/>
          </w:tcPr>
          <w:p>
            <w:pPr>
              <w:pStyle w:val="21"/>
              <w:rPr>
                <w:rFonts w:hint="default" w:ascii="Times New Roman" w:hAnsi="Times New Roman" w:eastAsia="宋体" w:cs="Times New Roman"/>
                <w:b w:val="0"/>
                <w:bCs w:val="0"/>
                <w:spacing w:val="0"/>
                <w:highlight w:val="none"/>
                <w:vertAlign w:val="baseline"/>
              </w:rPr>
            </w:pPr>
          </w:p>
        </w:tc>
        <w:tc>
          <w:tcPr>
            <w:tcW w:w="1384" w:type="dxa"/>
            <w:noWrap w:val="0"/>
            <w:vAlign w:val="top"/>
          </w:tcPr>
          <w:p>
            <w:pPr>
              <w:pStyle w:val="21"/>
              <w:rPr>
                <w:rFonts w:hint="default" w:ascii="Times New Roman" w:hAnsi="Times New Roman" w:eastAsia="宋体" w:cs="Times New Roman"/>
                <w:b w:val="0"/>
                <w:bCs w:val="0"/>
                <w:spacing w:val="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top"/>
          </w:tcPr>
          <w:p>
            <w:pPr>
              <w:pStyle w:val="21"/>
              <w:rPr>
                <w:rFonts w:hint="eastAsia" w:ascii="Times New Roman" w:hAnsi="Times New Roman" w:eastAsia="宋体" w:cs="Times New Roman"/>
                <w:b w:val="0"/>
                <w:bCs w:val="0"/>
                <w:spacing w:val="0"/>
                <w:highlight w:val="none"/>
                <w:vertAlign w:val="baseline"/>
                <w:lang w:val="en-US" w:eastAsia="zh-CN"/>
              </w:rPr>
            </w:pPr>
            <w:r>
              <w:rPr>
                <w:rFonts w:hint="eastAsia" w:cs="Times New Roman"/>
                <w:b w:val="0"/>
                <w:bCs w:val="0"/>
                <w:spacing w:val="0"/>
                <w:highlight w:val="none"/>
                <w:vertAlign w:val="baseline"/>
                <w:lang w:val="en-US" w:eastAsia="zh-CN"/>
              </w:rPr>
              <w:t>2</w:t>
            </w:r>
          </w:p>
        </w:tc>
        <w:tc>
          <w:tcPr>
            <w:tcW w:w="1083" w:type="dxa"/>
            <w:noWrap w:val="0"/>
            <w:vAlign w:val="top"/>
          </w:tcPr>
          <w:p>
            <w:pPr>
              <w:pStyle w:val="21"/>
              <w:rPr>
                <w:rFonts w:hint="default" w:ascii="Times New Roman" w:hAnsi="Times New Roman" w:eastAsia="宋体" w:cs="Times New Roman"/>
                <w:b w:val="0"/>
                <w:bCs w:val="0"/>
                <w:spacing w:val="0"/>
                <w:highlight w:val="none"/>
                <w:vertAlign w:val="baseline"/>
              </w:rPr>
            </w:pPr>
          </w:p>
        </w:tc>
        <w:tc>
          <w:tcPr>
            <w:tcW w:w="1034" w:type="dxa"/>
            <w:noWrap w:val="0"/>
            <w:vAlign w:val="top"/>
          </w:tcPr>
          <w:p>
            <w:pPr>
              <w:pStyle w:val="21"/>
              <w:rPr>
                <w:rFonts w:hint="default" w:ascii="Times New Roman" w:hAnsi="Times New Roman" w:eastAsia="宋体" w:cs="Times New Roman"/>
                <w:b w:val="0"/>
                <w:bCs w:val="0"/>
                <w:spacing w:val="0"/>
                <w:highlight w:val="none"/>
                <w:vertAlign w:val="baseline"/>
              </w:rPr>
            </w:pPr>
          </w:p>
        </w:tc>
        <w:tc>
          <w:tcPr>
            <w:tcW w:w="1500" w:type="dxa"/>
            <w:noWrap w:val="0"/>
            <w:vAlign w:val="top"/>
          </w:tcPr>
          <w:p>
            <w:pPr>
              <w:pStyle w:val="21"/>
              <w:rPr>
                <w:rFonts w:hint="default" w:ascii="Times New Roman" w:hAnsi="Times New Roman" w:eastAsia="宋体" w:cs="Times New Roman"/>
                <w:b w:val="0"/>
                <w:bCs w:val="0"/>
                <w:spacing w:val="0"/>
                <w:highlight w:val="none"/>
                <w:vertAlign w:val="baseline"/>
              </w:rPr>
            </w:pPr>
          </w:p>
        </w:tc>
        <w:tc>
          <w:tcPr>
            <w:tcW w:w="1116" w:type="dxa"/>
            <w:noWrap w:val="0"/>
            <w:vAlign w:val="top"/>
          </w:tcPr>
          <w:p>
            <w:pPr>
              <w:pStyle w:val="21"/>
              <w:rPr>
                <w:rFonts w:hint="default" w:ascii="Times New Roman" w:hAnsi="Times New Roman" w:eastAsia="宋体" w:cs="Times New Roman"/>
                <w:b w:val="0"/>
                <w:bCs w:val="0"/>
                <w:spacing w:val="0"/>
                <w:highlight w:val="none"/>
                <w:vertAlign w:val="baseline"/>
              </w:rPr>
            </w:pPr>
          </w:p>
        </w:tc>
        <w:tc>
          <w:tcPr>
            <w:tcW w:w="917" w:type="dxa"/>
            <w:noWrap w:val="0"/>
            <w:vAlign w:val="top"/>
          </w:tcPr>
          <w:p>
            <w:pPr>
              <w:pStyle w:val="21"/>
              <w:rPr>
                <w:rFonts w:hint="default" w:ascii="Times New Roman" w:hAnsi="Times New Roman" w:eastAsia="宋体" w:cs="Times New Roman"/>
                <w:b w:val="0"/>
                <w:bCs w:val="0"/>
                <w:spacing w:val="0"/>
                <w:highlight w:val="none"/>
                <w:vertAlign w:val="baseline"/>
              </w:rPr>
            </w:pPr>
          </w:p>
        </w:tc>
        <w:tc>
          <w:tcPr>
            <w:tcW w:w="1033" w:type="dxa"/>
            <w:noWrap w:val="0"/>
            <w:vAlign w:val="top"/>
          </w:tcPr>
          <w:p>
            <w:pPr>
              <w:pStyle w:val="21"/>
              <w:rPr>
                <w:rFonts w:hint="default" w:ascii="Times New Roman" w:hAnsi="Times New Roman" w:eastAsia="宋体" w:cs="Times New Roman"/>
                <w:b w:val="0"/>
                <w:bCs w:val="0"/>
                <w:spacing w:val="0"/>
                <w:highlight w:val="none"/>
                <w:vertAlign w:val="baseline"/>
              </w:rPr>
            </w:pPr>
          </w:p>
        </w:tc>
        <w:tc>
          <w:tcPr>
            <w:tcW w:w="650" w:type="dxa"/>
            <w:noWrap w:val="0"/>
            <w:vAlign w:val="top"/>
          </w:tcPr>
          <w:p>
            <w:pPr>
              <w:pStyle w:val="21"/>
              <w:rPr>
                <w:rFonts w:hint="default" w:ascii="Times New Roman" w:hAnsi="Times New Roman" w:eastAsia="宋体" w:cs="Times New Roman"/>
                <w:b w:val="0"/>
                <w:bCs w:val="0"/>
                <w:spacing w:val="0"/>
                <w:highlight w:val="none"/>
                <w:vertAlign w:val="baseline"/>
              </w:rPr>
            </w:pPr>
          </w:p>
        </w:tc>
        <w:tc>
          <w:tcPr>
            <w:tcW w:w="1384" w:type="dxa"/>
            <w:noWrap w:val="0"/>
            <w:vAlign w:val="top"/>
          </w:tcPr>
          <w:p>
            <w:pPr>
              <w:pStyle w:val="21"/>
              <w:rPr>
                <w:rFonts w:hint="default" w:ascii="Times New Roman" w:hAnsi="Times New Roman" w:eastAsia="宋体" w:cs="Times New Roman"/>
                <w:b w:val="0"/>
                <w:bCs w:val="0"/>
                <w:spacing w:val="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top"/>
          </w:tcPr>
          <w:p>
            <w:pPr>
              <w:pStyle w:val="21"/>
              <w:rPr>
                <w:rFonts w:hint="default" w:ascii="Times New Roman" w:hAnsi="Times New Roman" w:eastAsia="宋体" w:cs="Times New Roman"/>
                <w:b w:val="0"/>
                <w:bCs w:val="0"/>
                <w:spacing w:val="0"/>
                <w:highlight w:val="none"/>
                <w:vertAlign w:val="baseline"/>
                <w:lang w:val="en-US" w:eastAsia="zh-CN"/>
              </w:rPr>
            </w:pPr>
            <w:r>
              <w:rPr>
                <w:rFonts w:hint="eastAsia" w:cs="Times New Roman"/>
                <w:b w:val="0"/>
                <w:bCs w:val="0"/>
                <w:spacing w:val="0"/>
                <w:highlight w:val="none"/>
                <w:vertAlign w:val="baseline"/>
                <w:lang w:val="en-US" w:eastAsia="zh-CN"/>
              </w:rPr>
              <w:t>...</w:t>
            </w:r>
          </w:p>
        </w:tc>
        <w:tc>
          <w:tcPr>
            <w:tcW w:w="1083" w:type="dxa"/>
            <w:noWrap w:val="0"/>
            <w:vAlign w:val="top"/>
          </w:tcPr>
          <w:p>
            <w:pPr>
              <w:pStyle w:val="21"/>
              <w:rPr>
                <w:rFonts w:hint="default" w:ascii="Times New Roman" w:hAnsi="Times New Roman" w:eastAsia="宋体" w:cs="Times New Roman"/>
                <w:b w:val="0"/>
                <w:bCs w:val="0"/>
                <w:spacing w:val="0"/>
                <w:highlight w:val="none"/>
                <w:vertAlign w:val="baseline"/>
              </w:rPr>
            </w:pPr>
          </w:p>
        </w:tc>
        <w:tc>
          <w:tcPr>
            <w:tcW w:w="1034" w:type="dxa"/>
            <w:noWrap w:val="0"/>
            <w:vAlign w:val="top"/>
          </w:tcPr>
          <w:p>
            <w:pPr>
              <w:pStyle w:val="21"/>
              <w:rPr>
                <w:rFonts w:hint="default" w:ascii="Times New Roman" w:hAnsi="Times New Roman" w:eastAsia="宋体" w:cs="Times New Roman"/>
                <w:b w:val="0"/>
                <w:bCs w:val="0"/>
                <w:spacing w:val="0"/>
                <w:highlight w:val="none"/>
                <w:vertAlign w:val="baseline"/>
              </w:rPr>
            </w:pPr>
          </w:p>
        </w:tc>
        <w:tc>
          <w:tcPr>
            <w:tcW w:w="1500" w:type="dxa"/>
            <w:noWrap w:val="0"/>
            <w:vAlign w:val="top"/>
          </w:tcPr>
          <w:p>
            <w:pPr>
              <w:pStyle w:val="21"/>
              <w:rPr>
                <w:rFonts w:hint="default" w:ascii="Times New Roman" w:hAnsi="Times New Roman" w:eastAsia="宋体" w:cs="Times New Roman"/>
                <w:b w:val="0"/>
                <w:bCs w:val="0"/>
                <w:spacing w:val="0"/>
                <w:highlight w:val="none"/>
                <w:vertAlign w:val="baseline"/>
              </w:rPr>
            </w:pPr>
          </w:p>
        </w:tc>
        <w:tc>
          <w:tcPr>
            <w:tcW w:w="1116" w:type="dxa"/>
            <w:noWrap w:val="0"/>
            <w:vAlign w:val="top"/>
          </w:tcPr>
          <w:p>
            <w:pPr>
              <w:pStyle w:val="21"/>
              <w:rPr>
                <w:rFonts w:hint="default" w:ascii="Times New Roman" w:hAnsi="Times New Roman" w:eastAsia="宋体" w:cs="Times New Roman"/>
                <w:b w:val="0"/>
                <w:bCs w:val="0"/>
                <w:spacing w:val="0"/>
                <w:highlight w:val="none"/>
                <w:vertAlign w:val="baseline"/>
              </w:rPr>
            </w:pPr>
          </w:p>
        </w:tc>
        <w:tc>
          <w:tcPr>
            <w:tcW w:w="917" w:type="dxa"/>
            <w:noWrap w:val="0"/>
            <w:vAlign w:val="top"/>
          </w:tcPr>
          <w:p>
            <w:pPr>
              <w:pStyle w:val="21"/>
              <w:rPr>
                <w:rFonts w:hint="default" w:ascii="Times New Roman" w:hAnsi="Times New Roman" w:eastAsia="宋体" w:cs="Times New Roman"/>
                <w:b w:val="0"/>
                <w:bCs w:val="0"/>
                <w:spacing w:val="0"/>
                <w:highlight w:val="none"/>
                <w:vertAlign w:val="baseline"/>
              </w:rPr>
            </w:pPr>
          </w:p>
        </w:tc>
        <w:tc>
          <w:tcPr>
            <w:tcW w:w="1033" w:type="dxa"/>
            <w:noWrap w:val="0"/>
            <w:vAlign w:val="top"/>
          </w:tcPr>
          <w:p>
            <w:pPr>
              <w:pStyle w:val="21"/>
              <w:rPr>
                <w:rFonts w:hint="default" w:ascii="Times New Roman" w:hAnsi="Times New Roman" w:eastAsia="宋体" w:cs="Times New Roman"/>
                <w:b w:val="0"/>
                <w:bCs w:val="0"/>
                <w:spacing w:val="0"/>
                <w:highlight w:val="none"/>
                <w:vertAlign w:val="baseline"/>
              </w:rPr>
            </w:pPr>
          </w:p>
        </w:tc>
        <w:tc>
          <w:tcPr>
            <w:tcW w:w="650" w:type="dxa"/>
            <w:noWrap w:val="0"/>
            <w:vAlign w:val="top"/>
          </w:tcPr>
          <w:p>
            <w:pPr>
              <w:pStyle w:val="21"/>
              <w:rPr>
                <w:rFonts w:hint="default" w:ascii="Times New Roman" w:hAnsi="Times New Roman" w:eastAsia="宋体" w:cs="Times New Roman"/>
                <w:b w:val="0"/>
                <w:bCs w:val="0"/>
                <w:spacing w:val="0"/>
                <w:highlight w:val="none"/>
                <w:vertAlign w:val="baseline"/>
              </w:rPr>
            </w:pPr>
          </w:p>
        </w:tc>
        <w:tc>
          <w:tcPr>
            <w:tcW w:w="1384" w:type="dxa"/>
            <w:noWrap w:val="0"/>
            <w:vAlign w:val="top"/>
          </w:tcPr>
          <w:p>
            <w:pPr>
              <w:pStyle w:val="21"/>
              <w:rPr>
                <w:rFonts w:hint="default" w:ascii="Times New Roman" w:hAnsi="Times New Roman" w:eastAsia="宋体" w:cs="Times New Roman"/>
                <w:b w:val="0"/>
                <w:bCs w:val="0"/>
                <w:spacing w:val="0"/>
                <w:highlight w:val="none"/>
                <w:vertAlign w:val="baseline"/>
              </w:rPr>
            </w:pPr>
          </w:p>
        </w:tc>
      </w:tr>
    </w:tbl>
    <w:p>
      <w:pPr>
        <w:adjustRightInd w:val="0"/>
        <w:snapToGrid w:val="0"/>
        <w:rPr>
          <w:rFonts w:hint="eastAsia" w:ascii="宋体" w:hAnsi="宋体" w:eastAsia="宋体" w:cs="宋体"/>
          <w:b/>
          <w:bCs w:val="0"/>
          <w:color w:val="auto"/>
          <w:spacing w:val="0"/>
          <w:sz w:val="24"/>
          <w:szCs w:val="24"/>
          <w:highlight w:val="none"/>
        </w:rPr>
      </w:pPr>
      <w:r>
        <w:rPr>
          <w:rFonts w:hint="eastAsia" w:ascii="宋体" w:hAnsi="宋体" w:eastAsia="宋体" w:cs="宋体"/>
          <w:b/>
          <w:bCs w:val="0"/>
          <w:color w:val="auto"/>
          <w:spacing w:val="0"/>
          <w:sz w:val="24"/>
          <w:szCs w:val="24"/>
          <w:highlight w:val="none"/>
        </w:rPr>
        <w:t>注：</w:t>
      </w:r>
      <w:r>
        <w:rPr>
          <w:rFonts w:hint="eastAsia" w:ascii="宋体" w:hAnsi="宋体" w:eastAsia="宋体" w:cs="宋体"/>
          <w:b/>
          <w:bCs w:val="0"/>
          <w:color w:val="auto"/>
          <w:spacing w:val="0"/>
          <w:sz w:val="24"/>
          <w:szCs w:val="24"/>
          <w:highlight w:val="none"/>
          <w:lang w:val="en-US" w:eastAsia="zh-CN"/>
        </w:rPr>
        <w:t>1.参评单位按《项目预算编制报告》内容报价，并自行计算总价</w:t>
      </w:r>
      <w:r>
        <w:rPr>
          <w:rFonts w:hint="eastAsia" w:ascii="宋体" w:hAnsi="宋体" w:eastAsia="宋体" w:cs="宋体"/>
          <w:b/>
          <w:bCs w:val="0"/>
          <w:color w:val="auto"/>
          <w:spacing w:val="0"/>
          <w:sz w:val="24"/>
          <w:szCs w:val="24"/>
          <w:highlight w:val="none"/>
        </w:rPr>
        <w:t>。</w:t>
      </w:r>
    </w:p>
    <w:p>
      <w:pPr>
        <w:numPr>
          <w:ilvl w:val="0"/>
          <w:numId w:val="0"/>
        </w:numPr>
        <w:adjustRightInd w:val="0"/>
        <w:snapToGrid w:val="0"/>
        <w:ind w:firstLine="482" w:firstLineChars="200"/>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lang w:val="en-US" w:eastAsia="zh-CN"/>
        </w:rPr>
        <w:t>2.</w:t>
      </w:r>
      <w:r>
        <w:rPr>
          <w:rFonts w:hint="eastAsia" w:ascii="宋体" w:hAnsi="宋体" w:eastAsia="宋体" w:cs="宋体"/>
          <w:b/>
          <w:color w:val="auto"/>
          <w:spacing w:val="0"/>
          <w:sz w:val="24"/>
          <w:szCs w:val="24"/>
          <w:highlight w:val="none"/>
          <w:lang w:eastAsia="zh-CN"/>
        </w:rPr>
        <w:t>报价</w:t>
      </w:r>
      <w:r>
        <w:rPr>
          <w:rFonts w:hint="eastAsia" w:ascii="宋体" w:hAnsi="宋体" w:eastAsia="宋体" w:cs="宋体"/>
          <w:b/>
          <w:color w:val="auto"/>
          <w:spacing w:val="0"/>
          <w:sz w:val="24"/>
          <w:szCs w:val="24"/>
          <w:highlight w:val="none"/>
          <w:lang w:val="en-US" w:eastAsia="zh-CN"/>
        </w:rPr>
        <w:t>为包</w:t>
      </w:r>
      <w:r>
        <w:rPr>
          <w:rFonts w:hint="eastAsia" w:ascii="宋体" w:hAnsi="宋体" w:eastAsia="宋体" w:cs="宋体"/>
          <w:b/>
          <w:color w:val="auto"/>
          <w:spacing w:val="0"/>
          <w:sz w:val="24"/>
          <w:szCs w:val="24"/>
          <w:highlight w:val="none"/>
        </w:rPr>
        <w:t>造价、包税金、包质量、包工期、包安全、包文明施工</w:t>
      </w:r>
      <w:r>
        <w:rPr>
          <w:rFonts w:hint="eastAsia" w:ascii="宋体" w:hAnsi="宋体" w:eastAsia="宋体" w:cs="宋体"/>
          <w:b/>
          <w:color w:val="auto"/>
          <w:spacing w:val="0"/>
          <w:sz w:val="24"/>
          <w:szCs w:val="24"/>
          <w:highlight w:val="none"/>
          <w:lang w:eastAsia="zh-CN"/>
        </w:rPr>
        <w:t>、</w:t>
      </w:r>
      <w:r>
        <w:rPr>
          <w:rFonts w:hint="eastAsia" w:ascii="宋体" w:hAnsi="宋体" w:eastAsia="宋体" w:cs="宋体"/>
          <w:b/>
          <w:color w:val="auto"/>
          <w:spacing w:val="0"/>
          <w:sz w:val="24"/>
          <w:szCs w:val="24"/>
          <w:highlight w:val="none"/>
          <w:lang w:val="en-US" w:eastAsia="zh-CN"/>
        </w:rPr>
        <w:t>包管理费</w:t>
      </w:r>
      <w:r>
        <w:rPr>
          <w:rFonts w:hint="eastAsia" w:ascii="宋体" w:hAnsi="宋体" w:eastAsia="宋体" w:cs="宋体"/>
          <w:b/>
          <w:color w:val="auto"/>
          <w:spacing w:val="0"/>
          <w:sz w:val="24"/>
          <w:szCs w:val="24"/>
          <w:highlight w:val="none"/>
        </w:rPr>
        <w:t>等</w:t>
      </w:r>
      <w:r>
        <w:rPr>
          <w:rFonts w:hint="eastAsia" w:ascii="宋体" w:hAnsi="宋体" w:eastAsia="宋体" w:cs="宋体"/>
          <w:b/>
          <w:color w:val="auto"/>
          <w:spacing w:val="0"/>
          <w:sz w:val="24"/>
          <w:szCs w:val="24"/>
          <w:highlight w:val="none"/>
          <w:lang w:eastAsia="zh-CN"/>
        </w:rPr>
        <w:t>参评</w:t>
      </w:r>
      <w:r>
        <w:rPr>
          <w:rFonts w:hint="eastAsia" w:ascii="宋体" w:hAnsi="宋体" w:eastAsia="宋体" w:cs="宋体"/>
          <w:b/>
          <w:color w:val="auto"/>
          <w:spacing w:val="0"/>
          <w:sz w:val="24"/>
          <w:szCs w:val="24"/>
          <w:highlight w:val="none"/>
          <w:lang w:val="en-US" w:eastAsia="zh-CN"/>
        </w:rPr>
        <w:t>单位</w:t>
      </w:r>
      <w:r>
        <w:rPr>
          <w:rFonts w:hint="eastAsia" w:ascii="宋体" w:hAnsi="宋体" w:eastAsia="宋体" w:cs="宋体"/>
          <w:b/>
          <w:color w:val="auto"/>
          <w:spacing w:val="0"/>
          <w:sz w:val="24"/>
          <w:szCs w:val="24"/>
          <w:highlight w:val="none"/>
          <w:lang w:eastAsia="zh-CN"/>
        </w:rPr>
        <w:t>实施</w:t>
      </w:r>
      <w:r>
        <w:rPr>
          <w:rFonts w:hint="eastAsia" w:ascii="宋体" w:hAnsi="宋体" w:eastAsia="宋体" w:cs="宋体"/>
          <w:b/>
          <w:color w:val="auto"/>
          <w:spacing w:val="0"/>
          <w:sz w:val="24"/>
          <w:szCs w:val="24"/>
          <w:highlight w:val="none"/>
        </w:rPr>
        <w:t>本</w:t>
      </w:r>
      <w:r>
        <w:rPr>
          <w:rFonts w:hint="eastAsia" w:ascii="宋体" w:hAnsi="宋体" w:eastAsia="宋体" w:cs="宋体"/>
          <w:b/>
          <w:color w:val="auto"/>
          <w:spacing w:val="0"/>
          <w:sz w:val="24"/>
          <w:szCs w:val="24"/>
          <w:highlight w:val="none"/>
          <w:lang w:val="en-US" w:eastAsia="zh-CN"/>
        </w:rPr>
        <w:t>项目</w:t>
      </w:r>
      <w:r>
        <w:rPr>
          <w:rFonts w:hint="eastAsia" w:ascii="宋体" w:hAnsi="宋体" w:eastAsia="宋体" w:cs="宋体"/>
          <w:b/>
          <w:color w:val="auto"/>
          <w:spacing w:val="0"/>
          <w:sz w:val="24"/>
          <w:szCs w:val="24"/>
          <w:highlight w:val="none"/>
        </w:rPr>
        <w:t>所需的一切费用。</w:t>
      </w:r>
    </w:p>
    <w:p>
      <w:pPr>
        <w:numPr>
          <w:ilvl w:val="0"/>
          <w:numId w:val="0"/>
        </w:numPr>
        <w:adjustRightInd w:val="0"/>
        <w:snapToGrid w:val="0"/>
        <w:ind w:firstLine="0" w:firstLineChars="0"/>
        <w:rPr>
          <w:rFonts w:hint="default"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3.以上报价为唯一固定价，不得报价后再议价。</w:t>
      </w:r>
    </w:p>
    <w:p>
      <w:pPr>
        <w:pStyle w:val="21"/>
        <w:ind w:firstLine="0" w:firstLineChars="0"/>
        <w:rPr>
          <w:rFonts w:hint="default" w:ascii="Times New Roman" w:hAnsi="Times New Roman" w:eastAsia="宋体" w:cs="Times New Roman"/>
          <w:b/>
          <w:bCs/>
          <w:spacing w:val="0"/>
          <w:sz w:val="21"/>
          <w:szCs w:val="21"/>
          <w:highlight w:val="none"/>
        </w:rPr>
      </w:pPr>
    </w:p>
    <w:p>
      <w:pPr>
        <w:keepNext w:val="0"/>
        <w:keepLines w:val="0"/>
        <w:pageBreakBefore w:val="0"/>
        <w:kinsoku/>
        <w:wordWrap/>
        <w:overflowPunct/>
        <w:topLinePunct w:val="0"/>
        <w:bidi w:val="0"/>
        <w:adjustRightInd w:val="0"/>
        <w:snapToGrid w:val="0"/>
        <w:spacing w:line="460" w:lineRule="exact"/>
        <w:rPr>
          <w:rFonts w:hint="default" w:ascii="Times New Roman" w:hAnsi="Times New Roman" w:eastAsia="宋体" w:cs="Times New Roman"/>
          <w:b/>
          <w:bCs/>
          <w:color w:val="auto"/>
          <w:sz w:val="32"/>
          <w:szCs w:val="32"/>
          <w:highlight w:val="none"/>
          <w:lang w:val="en-US" w:eastAsia="zh-CN"/>
        </w:rPr>
      </w:pPr>
    </w:p>
    <w:p>
      <w:pPr>
        <w:keepNext w:val="0"/>
        <w:keepLines w:val="0"/>
        <w:pageBreakBefore w:val="0"/>
        <w:kinsoku/>
        <w:wordWrap/>
        <w:overflowPunct/>
        <w:topLinePunct w:val="0"/>
        <w:bidi w:val="0"/>
        <w:adjustRightInd w:val="0"/>
        <w:snapToGrid w:val="0"/>
        <w:spacing w:line="460" w:lineRule="exact"/>
        <w:rPr>
          <w:rFonts w:hint="default" w:ascii="Times New Roman" w:hAnsi="Times New Roman" w:eastAsia="宋体" w:cs="Times New Roman"/>
          <w:b/>
          <w:bCs/>
          <w:color w:val="auto"/>
          <w:sz w:val="32"/>
          <w:szCs w:val="32"/>
          <w:highlight w:val="none"/>
          <w:lang w:val="en-US" w:eastAsia="zh-CN"/>
        </w:rPr>
      </w:pPr>
    </w:p>
    <w:p>
      <w:pPr>
        <w:keepNext w:val="0"/>
        <w:keepLines w:val="0"/>
        <w:pageBreakBefore w:val="0"/>
        <w:kinsoku/>
        <w:wordWrap/>
        <w:overflowPunct/>
        <w:topLinePunct w:val="0"/>
        <w:bidi w:val="0"/>
        <w:adjustRightInd w:val="0"/>
        <w:snapToGrid w:val="0"/>
        <w:spacing w:line="460" w:lineRule="exact"/>
        <w:rPr>
          <w:rFonts w:hint="default" w:ascii="Times New Roman" w:hAnsi="Times New Roman" w:eastAsia="宋体" w:cs="Times New Roman"/>
          <w:b/>
          <w:bCs/>
          <w:color w:val="auto"/>
          <w:sz w:val="32"/>
          <w:szCs w:val="32"/>
          <w:highlight w:val="none"/>
          <w:lang w:val="en-US" w:eastAsia="zh-CN"/>
        </w:rPr>
      </w:pPr>
    </w:p>
    <w:p>
      <w:pPr>
        <w:keepNext w:val="0"/>
        <w:keepLines w:val="0"/>
        <w:pageBreakBefore w:val="0"/>
        <w:kinsoku/>
        <w:wordWrap/>
        <w:overflowPunct/>
        <w:topLinePunct w:val="0"/>
        <w:bidi w:val="0"/>
        <w:adjustRightInd w:val="0"/>
        <w:snapToGrid w:val="0"/>
        <w:spacing w:line="460" w:lineRule="exact"/>
        <w:rPr>
          <w:rFonts w:hint="default" w:ascii="Times New Roman" w:hAnsi="Times New Roman" w:eastAsia="宋体" w:cs="Times New Roman"/>
          <w:b/>
          <w:bCs/>
          <w:color w:val="auto"/>
          <w:sz w:val="32"/>
          <w:szCs w:val="32"/>
          <w:highlight w:val="none"/>
          <w:lang w:val="en-US" w:eastAsia="zh-CN"/>
        </w:rPr>
      </w:pPr>
    </w:p>
    <w:p>
      <w:pPr>
        <w:keepNext w:val="0"/>
        <w:keepLines w:val="0"/>
        <w:pageBreakBefore w:val="0"/>
        <w:kinsoku/>
        <w:wordWrap/>
        <w:overflowPunct/>
        <w:topLinePunct w:val="0"/>
        <w:bidi w:val="0"/>
        <w:adjustRightInd w:val="0"/>
        <w:snapToGrid w:val="0"/>
        <w:spacing w:line="460" w:lineRule="exact"/>
        <w:rPr>
          <w:rFonts w:hint="default" w:ascii="Times New Roman" w:hAnsi="Times New Roman" w:eastAsia="宋体" w:cs="Times New Roman"/>
          <w:b/>
          <w:bCs/>
          <w:color w:val="auto"/>
          <w:sz w:val="32"/>
          <w:szCs w:val="32"/>
          <w:highlight w:val="none"/>
          <w:lang w:val="en-US" w:eastAsia="zh-CN"/>
        </w:rPr>
      </w:pPr>
    </w:p>
    <w:p>
      <w:pPr>
        <w:keepNext w:val="0"/>
        <w:keepLines w:val="0"/>
        <w:pageBreakBefore w:val="0"/>
        <w:kinsoku/>
        <w:wordWrap/>
        <w:overflowPunct/>
        <w:topLinePunct w:val="0"/>
        <w:bidi w:val="0"/>
        <w:adjustRightInd w:val="0"/>
        <w:snapToGrid w:val="0"/>
        <w:spacing w:line="460" w:lineRule="exact"/>
        <w:rPr>
          <w:rFonts w:hint="default" w:ascii="Times New Roman" w:hAnsi="Times New Roman" w:eastAsia="宋体" w:cs="Times New Roman"/>
          <w:b/>
          <w:bCs/>
          <w:color w:val="auto"/>
          <w:sz w:val="32"/>
          <w:szCs w:val="32"/>
          <w:highlight w:val="none"/>
          <w:lang w:val="en-US" w:eastAsia="zh-CN"/>
        </w:rPr>
      </w:pPr>
    </w:p>
    <w:p>
      <w:pPr>
        <w:keepNext w:val="0"/>
        <w:keepLines w:val="0"/>
        <w:pageBreakBefore w:val="0"/>
        <w:kinsoku/>
        <w:wordWrap/>
        <w:overflowPunct/>
        <w:topLinePunct w:val="0"/>
        <w:bidi w:val="0"/>
        <w:adjustRightInd w:val="0"/>
        <w:snapToGrid w:val="0"/>
        <w:spacing w:line="460" w:lineRule="exact"/>
        <w:rPr>
          <w:rFonts w:hint="eastAsia" w:ascii="宋体" w:hAnsi="宋体"/>
          <w:b/>
          <w:bCs/>
          <w:color w:val="auto"/>
          <w:sz w:val="24"/>
          <w:highlight w:val="none"/>
          <w:lang w:val="en-US" w:eastAsia="zh-CN"/>
        </w:rPr>
      </w:pPr>
      <w:r>
        <w:rPr>
          <w:rFonts w:hint="default" w:ascii="Times New Roman" w:hAnsi="Times New Roman" w:eastAsia="宋体" w:cs="Times New Roman"/>
          <w:b/>
          <w:bCs/>
          <w:color w:val="auto"/>
          <w:sz w:val="32"/>
          <w:szCs w:val="32"/>
          <w:highlight w:val="none"/>
          <w:lang w:val="en-US" w:eastAsia="zh-CN"/>
        </w:rPr>
        <w:t>格式</w:t>
      </w:r>
      <w:r>
        <w:rPr>
          <w:rFonts w:hint="eastAsia" w:ascii="Times New Roman" w:hAnsi="Times New Roman" w:eastAsia="宋体" w:cs="Times New Roman"/>
          <w:b/>
          <w:bCs/>
          <w:sz w:val="32"/>
          <w:szCs w:val="32"/>
          <w:highlight w:val="none"/>
          <w:lang w:val="en-US" w:eastAsia="zh-CN"/>
        </w:rPr>
        <w:t xml:space="preserve">6 </w:t>
      </w:r>
      <w:r>
        <w:rPr>
          <w:rFonts w:hint="default" w:ascii="Times New Roman" w:hAnsi="Times New Roman" w:eastAsia="宋体" w:cs="Times New Roman"/>
          <w:b/>
          <w:bCs/>
          <w:kern w:val="2"/>
          <w:sz w:val="32"/>
          <w:szCs w:val="32"/>
          <w:highlight w:val="none"/>
          <w:lang w:val="en-US" w:eastAsia="zh-CN" w:bidi="ar-SA"/>
        </w:rPr>
        <w:t>需求响应表</w:t>
      </w:r>
    </w:p>
    <w:p>
      <w:pPr>
        <w:adjustRightInd w:val="0"/>
        <w:snapToGrid w:val="0"/>
        <w:spacing w:after="0" w:afterLines="0" w:line="460" w:lineRule="exact"/>
        <w:jc w:val="left"/>
        <w:rPr>
          <w:rFonts w:hint="eastAsia" w:ascii="宋体" w:hAnsi="宋体" w:eastAsia="宋体" w:cs="仿宋_GB2312"/>
          <w:b/>
          <w:bCs w:val="0"/>
          <w:color w:val="auto"/>
          <w:sz w:val="44"/>
          <w:szCs w:val="44"/>
          <w:highlight w:val="none"/>
          <w:lang w:eastAsia="zh-CN"/>
        </w:rPr>
      </w:pPr>
    </w:p>
    <w:p>
      <w:pPr>
        <w:spacing w:after="360" w:afterLines="150" w:line="460" w:lineRule="exact"/>
        <w:jc w:val="center"/>
        <w:rPr>
          <w:rFonts w:hint="eastAsia" w:ascii="宋体" w:hAnsi="宋体"/>
          <w:b/>
          <w:bCs/>
          <w:sz w:val="24"/>
          <w:szCs w:val="24"/>
          <w:highlight w:val="none"/>
        </w:rPr>
      </w:pPr>
      <w:r>
        <w:rPr>
          <w:rFonts w:hint="eastAsia" w:ascii="宋体" w:hAnsi="宋体" w:eastAsia="宋体" w:cs="仿宋_GB2312"/>
          <w:b/>
          <w:bCs w:val="0"/>
          <w:color w:val="auto"/>
          <w:sz w:val="44"/>
          <w:szCs w:val="44"/>
          <w:highlight w:val="none"/>
          <w:lang w:eastAsia="zh-CN"/>
        </w:rPr>
        <w:t>需求</w:t>
      </w:r>
      <w:r>
        <w:rPr>
          <w:rFonts w:hint="eastAsia" w:ascii="宋体" w:hAnsi="宋体" w:eastAsia="宋体" w:cs="仿宋_GB2312"/>
          <w:b/>
          <w:bCs w:val="0"/>
          <w:color w:val="auto"/>
          <w:sz w:val="44"/>
          <w:szCs w:val="44"/>
          <w:highlight w:val="none"/>
        </w:rPr>
        <w:t>响应表</w:t>
      </w:r>
    </w:p>
    <w:p>
      <w:pPr>
        <w:spacing w:line="460" w:lineRule="exact"/>
        <w:rPr>
          <w:rFonts w:hint="eastAsia" w:ascii="宋体" w:hAnsi="宋体"/>
          <w:bCs/>
          <w:sz w:val="24"/>
          <w:szCs w:val="24"/>
          <w:highlight w:val="none"/>
        </w:rPr>
      </w:pPr>
      <w:r>
        <w:rPr>
          <w:rFonts w:hint="eastAsia" w:ascii="宋体" w:hAnsi="宋体"/>
          <w:b/>
          <w:bCs/>
          <w:sz w:val="24"/>
          <w:szCs w:val="24"/>
          <w:highlight w:val="none"/>
        </w:rPr>
        <w:t>项目名称：</w:t>
      </w:r>
      <w:r>
        <w:rPr>
          <w:rFonts w:hint="eastAsia" w:ascii="宋体" w:hAnsi="宋体"/>
          <w:b/>
          <w:bCs/>
          <w:sz w:val="24"/>
          <w:szCs w:val="24"/>
          <w:highlight w:val="none"/>
          <w:lang w:eastAsia="zh-CN"/>
        </w:rPr>
        <w:t>中山国际人才港公交枢纽站充电站</w:t>
      </w:r>
      <w:r>
        <w:rPr>
          <w:rFonts w:hint="eastAsia" w:ascii="宋体" w:hAnsi="宋体"/>
          <w:bCs/>
          <w:sz w:val="24"/>
          <w:szCs w:val="24"/>
          <w:highlight w:val="none"/>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806"/>
        <w:gridCol w:w="2583"/>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04" w:type="dxa"/>
            <w:noWrap w:val="0"/>
            <w:vAlign w:val="center"/>
          </w:tcPr>
          <w:p>
            <w:pPr>
              <w:pStyle w:val="6"/>
              <w:ind w:firstLine="0"/>
              <w:jc w:val="center"/>
              <w:textAlignment w:val="auto"/>
              <w:rPr>
                <w:rFonts w:hint="eastAsia" w:hAnsi="宋体" w:cs="宋体"/>
                <w:b/>
                <w:bCs/>
                <w:sz w:val="24"/>
                <w:szCs w:val="24"/>
                <w:highlight w:val="none"/>
              </w:rPr>
            </w:pPr>
            <w:r>
              <w:rPr>
                <w:rFonts w:hint="eastAsia" w:hAnsi="宋体" w:cs="宋体"/>
                <w:b/>
                <w:bCs/>
                <w:sz w:val="24"/>
                <w:szCs w:val="24"/>
                <w:highlight w:val="none"/>
              </w:rPr>
              <w:t>序号</w:t>
            </w:r>
          </w:p>
        </w:tc>
        <w:tc>
          <w:tcPr>
            <w:tcW w:w="3806" w:type="dxa"/>
            <w:noWrap w:val="0"/>
            <w:vAlign w:val="center"/>
          </w:tcPr>
          <w:p>
            <w:pPr>
              <w:pStyle w:val="6"/>
              <w:ind w:firstLine="0"/>
              <w:jc w:val="center"/>
              <w:textAlignment w:val="auto"/>
              <w:rPr>
                <w:rFonts w:hint="eastAsia" w:hAnsi="宋体" w:cs="宋体"/>
                <w:b/>
                <w:bCs/>
                <w:sz w:val="24"/>
                <w:szCs w:val="24"/>
                <w:highlight w:val="none"/>
              </w:rPr>
            </w:pPr>
            <w:r>
              <w:rPr>
                <w:rFonts w:hint="eastAsia" w:hAnsi="宋体" w:cs="宋体"/>
                <w:b/>
                <w:bCs/>
                <w:sz w:val="24"/>
                <w:szCs w:val="24"/>
                <w:highlight w:val="none"/>
                <w:lang w:val="en-US" w:eastAsia="zh-CN"/>
              </w:rPr>
              <w:t>采购人需求</w:t>
            </w:r>
            <w:r>
              <w:rPr>
                <w:rFonts w:hint="eastAsia" w:hAnsi="宋体" w:cs="宋体"/>
                <w:b/>
                <w:bCs/>
                <w:sz w:val="24"/>
                <w:szCs w:val="24"/>
                <w:highlight w:val="none"/>
              </w:rPr>
              <w:t>要求</w:t>
            </w:r>
          </w:p>
        </w:tc>
        <w:tc>
          <w:tcPr>
            <w:tcW w:w="2583" w:type="dxa"/>
            <w:noWrap w:val="0"/>
            <w:vAlign w:val="center"/>
          </w:tcPr>
          <w:p>
            <w:pPr>
              <w:pStyle w:val="6"/>
              <w:ind w:firstLine="0"/>
              <w:jc w:val="center"/>
              <w:textAlignment w:val="auto"/>
              <w:rPr>
                <w:rFonts w:hint="eastAsia" w:hAnsi="宋体" w:eastAsia="宋体" w:cs="宋体"/>
                <w:b/>
                <w:bCs/>
                <w:sz w:val="24"/>
                <w:szCs w:val="24"/>
                <w:highlight w:val="none"/>
                <w:lang w:val="en-US" w:eastAsia="zh-CN"/>
              </w:rPr>
            </w:pPr>
            <w:r>
              <w:rPr>
                <w:rFonts w:hint="eastAsia" w:hAnsi="宋体" w:cs="宋体"/>
                <w:b/>
                <w:bCs/>
                <w:sz w:val="24"/>
                <w:szCs w:val="24"/>
                <w:highlight w:val="none"/>
                <w:lang w:val="en-US" w:eastAsia="zh-CN"/>
              </w:rPr>
              <w:t>参评单位</w:t>
            </w:r>
            <w:r>
              <w:rPr>
                <w:rFonts w:hint="eastAsia" w:hAnsi="宋体" w:cs="宋体"/>
                <w:b/>
                <w:bCs/>
                <w:sz w:val="24"/>
                <w:szCs w:val="24"/>
                <w:highlight w:val="none"/>
              </w:rPr>
              <w:t>响应</w:t>
            </w:r>
            <w:r>
              <w:rPr>
                <w:rFonts w:hint="eastAsia" w:hAnsi="宋体" w:cs="宋体"/>
                <w:b/>
                <w:bCs/>
                <w:sz w:val="24"/>
                <w:szCs w:val="24"/>
                <w:highlight w:val="none"/>
                <w:lang w:val="en-US" w:eastAsia="zh-CN"/>
              </w:rPr>
              <w:t>情况</w:t>
            </w:r>
          </w:p>
        </w:tc>
        <w:tc>
          <w:tcPr>
            <w:tcW w:w="1212" w:type="dxa"/>
            <w:noWrap w:val="0"/>
            <w:vAlign w:val="center"/>
          </w:tcPr>
          <w:p>
            <w:pPr>
              <w:pStyle w:val="6"/>
              <w:ind w:firstLine="0"/>
              <w:jc w:val="center"/>
              <w:textAlignment w:val="auto"/>
              <w:rPr>
                <w:rFonts w:hint="eastAsia" w:hAnsi="宋体" w:cs="宋体"/>
                <w:b/>
                <w:bCs/>
                <w:sz w:val="24"/>
                <w:szCs w:val="24"/>
                <w:highlight w:val="none"/>
              </w:rPr>
            </w:pPr>
            <w:r>
              <w:rPr>
                <w:rFonts w:hint="eastAsia" w:hAnsi="宋体" w:cs="宋体"/>
                <w:b/>
                <w:bCs/>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04" w:type="dxa"/>
            <w:noWrap w:val="0"/>
            <w:vAlign w:val="center"/>
          </w:tcPr>
          <w:p>
            <w:pPr>
              <w:keepLines/>
              <w:widowControl/>
              <w:jc w:val="center"/>
              <w:rPr>
                <w:rFonts w:hint="eastAsia" w:ascii="宋体" w:hAnsi="宋体" w:eastAsia="宋体"/>
                <w:bCs/>
                <w:sz w:val="24"/>
                <w:szCs w:val="24"/>
                <w:highlight w:val="none"/>
                <w:lang w:val="en-US" w:eastAsia="zh-CN"/>
              </w:rPr>
            </w:pPr>
            <w:r>
              <w:rPr>
                <w:rFonts w:hint="eastAsia" w:ascii="宋体" w:hAnsi="宋体"/>
                <w:bCs/>
                <w:sz w:val="24"/>
                <w:szCs w:val="24"/>
                <w:highlight w:val="none"/>
                <w:lang w:val="en-US" w:eastAsia="zh-CN"/>
              </w:rPr>
              <w:t>1</w:t>
            </w:r>
          </w:p>
        </w:tc>
        <w:tc>
          <w:tcPr>
            <w:tcW w:w="3806" w:type="dxa"/>
            <w:noWrap w:val="0"/>
            <w:vAlign w:val="center"/>
          </w:tcPr>
          <w:p>
            <w:pPr>
              <w:spacing w:line="360" w:lineRule="exact"/>
              <w:ind w:left="0" w:firstLine="0"/>
              <w:rPr>
                <w:rFonts w:hint="eastAsia" w:ascii="宋体" w:hAnsi="宋体"/>
                <w:bCs/>
                <w:sz w:val="24"/>
                <w:szCs w:val="24"/>
                <w:highlight w:val="none"/>
              </w:rPr>
            </w:pPr>
            <w:r>
              <w:rPr>
                <w:rFonts w:hint="eastAsia" w:ascii="Times New Roman" w:hAnsi="Times New Roman" w:eastAsia="宋体" w:cs="Times New Roman"/>
                <w:color w:val="000000"/>
                <w:sz w:val="24"/>
                <w:szCs w:val="24"/>
                <w:highlight w:val="none"/>
              </w:rPr>
              <w:t>合格工程，符合</w:t>
            </w:r>
            <w:r>
              <w:rPr>
                <w:rFonts w:hint="eastAsia" w:ascii="Times New Roman" w:hAnsi="Times New Roman" w:eastAsia="宋体" w:cs="Times New Roman"/>
                <w:color w:val="000000"/>
                <w:sz w:val="24"/>
                <w:szCs w:val="24"/>
                <w:highlight w:val="none"/>
                <w:lang w:val="en-US" w:eastAsia="zh-CN"/>
              </w:rPr>
              <w:t>充电</w:t>
            </w:r>
            <w:r>
              <w:rPr>
                <w:rFonts w:hint="eastAsia" w:ascii="Times New Roman" w:hAnsi="Times New Roman" w:eastAsia="宋体" w:cs="Times New Roman"/>
                <w:color w:val="000000"/>
                <w:sz w:val="24"/>
                <w:szCs w:val="24"/>
                <w:highlight w:val="none"/>
              </w:rPr>
              <w:t>工程施工规范及标准</w:t>
            </w:r>
            <w:r>
              <w:rPr>
                <w:rFonts w:hint="eastAsia" w:ascii="Times New Roman" w:hAnsi="Times New Roman" w:eastAsia="宋体" w:cs="Times New Roman"/>
                <w:color w:val="000000"/>
                <w:sz w:val="24"/>
                <w:szCs w:val="24"/>
                <w:highlight w:val="none"/>
                <w:lang w:eastAsia="zh-CN"/>
              </w:rPr>
              <w:t>，</w:t>
            </w:r>
            <w:r>
              <w:rPr>
                <w:rFonts w:hint="eastAsia" w:ascii="Times New Roman" w:hAnsi="Times New Roman" w:eastAsia="宋体" w:cs="Times New Roman"/>
                <w:color w:val="000000"/>
                <w:sz w:val="24"/>
                <w:szCs w:val="24"/>
                <w:highlight w:val="none"/>
                <w:lang w:val="en-US" w:eastAsia="zh-CN"/>
              </w:rPr>
              <w:t>项目</w:t>
            </w:r>
            <w:r>
              <w:rPr>
                <w:rFonts w:hint="eastAsia" w:ascii="Times New Roman" w:hAnsi="Times New Roman" w:eastAsia="宋体" w:cs="Times New Roman"/>
                <w:color w:val="000000"/>
                <w:sz w:val="24"/>
                <w:szCs w:val="24"/>
                <w:highlight w:val="none"/>
                <w:lang w:eastAsia="zh-CN"/>
              </w:rPr>
              <w:t>质量</w:t>
            </w:r>
            <w:r>
              <w:rPr>
                <w:rFonts w:hint="eastAsia" w:ascii="Times New Roman" w:hAnsi="Times New Roman" w:eastAsia="宋体" w:cs="Times New Roman"/>
                <w:color w:val="000000"/>
                <w:sz w:val="24"/>
                <w:szCs w:val="24"/>
                <w:highlight w:val="none"/>
                <w:lang w:val="en-US" w:eastAsia="zh-CN"/>
              </w:rPr>
              <w:t>保修期4年（其中</w:t>
            </w:r>
            <w:r>
              <w:rPr>
                <w:rFonts w:hint="eastAsia" w:ascii="Times New Roman" w:hAnsi="Times New Roman" w:eastAsia="宋体" w:cs="Times New Roman"/>
                <w:color w:val="000000"/>
                <w:sz w:val="24"/>
                <w:szCs w:val="24"/>
                <w:highlight w:val="none"/>
                <w:lang w:eastAsia="zh-CN"/>
              </w:rPr>
              <w:t>充电桩</w:t>
            </w:r>
            <w:r>
              <w:rPr>
                <w:rFonts w:hint="eastAsia" w:ascii="Times New Roman" w:hAnsi="Times New Roman" w:eastAsia="宋体" w:cs="Times New Roman"/>
                <w:color w:val="000000"/>
                <w:sz w:val="24"/>
                <w:szCs w:val="24"/>
                <w:highlight w:val="none"/>
                <w:lang w:val="en-US" w:eastAsia="zh-CN"/>
              </w:rPr>
              <w:t>设备</w:t>
            </w:r>
            <w:r>
              <w:rPr>
                <w:rFonts w:hint="eastAsia" w:ascii="Times New Roman" w:hAnsi="Times New Roman" w:eastAsia="宋体" w:cs="Times New Roman"/>
                <w:color w:val="000000"/>
                <w:sz w:val="24"/>
                <w:szCs w:val="24"/>
                <w:highlight w:val="none"/>
                <w:lang w:eastAsia="zh-CN"/>
              </w:rPr>
              <w:t>质保期</w:t>
            </w:r>
            <w:r>
              <w:rPr>
                <w:rFonts w:hint="eastAsia" w:ascii="Times New Roman" w:hAnsi="Times New Roman" w:eastAsia="宋体" w:cs="Times New Roman"/>
                <w:color w:val="000000"/>
                <w:sz w:val="24"/>
                <w:szCs w:val="24"/>
                <w:highlight w:val="none"/>
                <w:lang w:val="en-US" w:eastAsia="zh-CN"/>
              </w:rPr>
              <w:t>为</w:t>
            </w:r>
            <w:r>
              <w:rPr>
                <w:rFonts w:hint="eastAsia" w:ascii="Times New Roman" w:hAnsi="Times New Roman" w:eastAsia="宋体" w:cs="Times New Roman"/>
                <w:color w:val="000000"/>
                <w:sz w:val="24"/>
                <w:szCs w:val="24"/>
                <w:highlight w:val="none"/>
                <w:lang w:eastAsia="zh-CN"/>
              </w:rPr>
              <w:t>4年</w:t>
            </w:r>
            <w:r>
              <w:rPr>
                <w:rFonts w:hint="eastAsia" w:ascii="Times New Roman" w:hAnsi="Times New Roman" w:eastAsia="宋体" w:cs="Times New Roman"/>
                <w:color w:val="000000"/>
                <w:sz w:val="24"/>
                <w:szCs w:val="24"/>
                <w:highlight w:val="none"/>
                <w:lang w:val="en-US" w:eastAsia="zh-CN"/>
              </w:rPr>
              <w:t>），电气设备及施工材料必须按照图纸标准或以上质量要求。</w:t>
            </w:r>
          </w:p>
        </w:tc>
        <w:tc>
          <w:tcPr>
            <w:tcW w:w="2583" w:type="dxa"/>
            <w:noWrap w:val="0"/>
            <w:vAlign w:val="center"/>
          </w:tcPr>
          <w:p>
            <w:pPr>
              <w:keepLines/>
              <w:widowControl/>
              <w:jc w:val="center"/>
              <w:rPr>
                <w:rFonts w:hint="eastAsia" w:ascii="宋体" w:hAnsi="宋体"/>
                <w:bCs/>
                <w:sz w:val="24"/>
                <w:szCs w:val="24"/>
                <w:highlight w:val="none"/>
              </w:rPr>
            </w:pPr>
            <w:r>
              <w:rPr>
                <w:rFonts w:hint="eastAsia" w:ascii="Times New Roman" w:hAnsi="Times New Roman" w:eastAsia="宋体"/>
                <w:szCs w:val="24"/>
                <w:highlight w:val="none"/>
                <w:lang w:val="en-US" w:eastAsia="zh-CN"/>
              </w:rPr>
              <w:t>□完全响应</w:t>
            </w:r>
            <w:r>
              <w:rPr>
                <w:rFonts w:hint="eastAsia"/>
                <w:highlight w:val="none"/>
                <w:lang w:val="en-US" w:eastAsia="zh-CN"/>
              </w:rPr>
              <w:t xml:space="preserve">  </w:t>
            </w:r>
            <w:r>
              <w:rPr>
                <w:rFonts w:hint="eastAsia" w:ascii="Times New Roman" w:hAnsi="Times New Roman" w:eastAsia="宋体" w:cs="Times New Roman"/>
                <w:b w:val="0"/>
                <w:bCs w:val="0"/>
                <w:sz w:val="21"/>
                <w:szCs w:val="24"/>
                <w:highlight w:val="none"/>
                <w:lang w:val="en-US" w:eastAsia="zh-CN"/>
              </w:rPr>
              <w:t>□部分响应</w:t>
            </w:r>
          </w:p>
        </w:tc>
        <w:tc>
          <w:tcPr>
            <w:tcW w:w="1212" w:type="dxa"/>
            <w:noWrap w:val="0"/>
            <w:vAlign w:val="top"/>
          </w:tcPr>
          <w:p>
            <w:pPr>
              <w:pStyle w:val="6"/>
              <w:ind w:firstLine="0"/>
              <w:jc w:val="center"/>
              <w:textAlignment w:val="auto"/>
              <w:rPr>
                <w:rFonts w:hint="eastAsia"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04" w:type="dxa"/>
            <w:noWrap w:val="0"/>
            <w:vAlign w:val="center"/>
          </w:tcPr>
          <w:p>
            <w:pPr>
              <w:keepLines/>
              <w:widowControl/>
              <w:jc w:val="center"/>
              <w:rPr>
                <w:rFonts w:hint="eastAsia" w:ascii="宋体" w:hAnsi="宋体" w:eastAsia="宋体" w:cs="Times New Roman"/>
                <w:bCs/>
                <w:kern w:val="2"/>
                <w:sz w:val="24"/>
                <w:szCs w:val="24"/>
                <w:highlight w:val="none"/>
                <w:lang w:val="en-US" w:eastAsia="zh-CN" w:bidi="ar-SA"/>
              </w:rPr>
            </w:pPr>
            <w:r>
              <w:rPr>
                <w:rFonts w:hint="eastAsia" w:ascii="宋体" w:hAnsi="宋体"/>
                <w:bCs/>
                <w:sz w:val="24"/>
                <w:szCs w:val="24"/>
                <w:highlight w:val="none"/>
                <w:lang w:val="en-US" w:eastAsia="zh-CN"/>
              </w:rPr>
              <w:t>2</w:t>
            </w:r>
          </w:p>
        </w:tc>
        <w:tc>
          <w:tcPr>
            <w:tcW w:w="3806" w:type="dxa"/>
            <w:noWrap w:val="0"/>
            <w:vAlign w:val="center"/>
          </w:tcPr>
          <w:p>
            <w:pPr>
              <w:spacing w:line="360" w:lineRule="exact"/>
              <w:ind w:left="0" w:leftChars="0" w:firstLine="0" w:firstLineChars="0"/>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b w:val="0"/>
                <w:bCs w:val="0"/>
                <w:color w:val="000000"/>
                <w:spacing w:val="0"/>
                <w:sz w:val="24"/>
                <w:szCs w:val="24"/>
                <w:highlight w:val="none"/>
                <w:lang w:val="en-US" w:eastAsia="zh-CN"/>
              </w:rPr>
              <w:t>开展充电站建设、用电申请、验收通电工作；负责</w:t>
            </w:r>
            <w:r>
              <w:rPr>
                <w:rFonts w:hint="eastAsia" w:ascii="Times New Roman" w:hAnsi="Times New Roman" w:eastAsia="宋体" w:cs="Times New Roman"/>
                <w:i w:val="0"/>
                <w:iCs w:val="0"/>
                <w:caps w:val="0"/>
                <w:color w:val="000000"/>
                <w:spacing w:val="0"/>
                <w:sz w:val="24"/>
                <w:szCs w:val="24"/>
                <w:highlight w:val="none"/>
                <w:shd w:val="clear"/>
                <w:lang w:val="en-US" w:eastAsia="zh-CN"/>
              </w:rPr>
              <w:t>为期4年的充电站</w:t>
            </w:r>
            <w:r>
              <w:rPr>
                <w:rFonts w:hint="eastAsia" w:ascii="Times New Roman" w:hAnsi="Times New Roman" w:eastAsia="宋体" w:cs="Times New Roman"/>
                <w:i w:val="0"/>
                <w:iCs w:val="0"/>
                <w:caps w:val="0"/>
                <w:color w:val="000000"/>
                <w:spacing w:val="0"/>
                <w:sz w:val="24"/>
                <w:szCs w:val="24"/>
                <w:highlight w:val="none"/>
                <w:shd w:val="clear"/>
              </w:rPr>
              <w:t>日常运维、</w:t>
            </w:r>
            <w:r>
              <w:rPr>
                <w:rFonts w:hint="eastAsia" w:ascii="Times New Roman" w:hAnsi="Times New Roman" w:eastAsia="宋体" w:cs="Times New Roman"/>
                <w:i w:val="0"/>
                <w:iCs w:val="0"/>
                <w:caps w:val="0"/>
                <w:color w:val="000000"/>
                <w:spacing w:val="0"/>
                <w:sz w:val="24"/>
                <w:szCs w:val="24"/>
                <w:highlight w:val="none"/>
                <w:shd w:val="clear"/>
                <w:lang w:val="en-US" w:eastAsia="zh-CN"/>
              </w:rPr>
              <w:t>设备</w:t>
            </w:r>
            <w:r>
              <w:rPr>
                <w:rFonts w:hint="eastAsia" w:ascii="Times New Roman" w:hAnsi="Times New Roman" w:eastAsia="宋体" w:cs="Times New Roman"/>
                <w:i w:val="0"/>
                <w:iCs w:val="0"/>
                <w:caps w:val="0"/>
                <w:color w:val="000000"/>
                <w:spacing w:val="0"/>
                <w:sz w:val="24"/>
                <w:szCs w:val="24"/>
                <w:highlight w:val="none"/>
                <w:shd w:val="clear"/>
              </w:rPr>
              <w:t>故障排除、维修保养等工作</w:t>
            </w:r>
            <w:r>
              <w:rPr>
                <w:rFonts w:hint="eastAsia" w:ascii="Times New Roman" w:hAnsi="Times New Roman" w:eastAsia="宋体" w:cs="Times New Roman"/>
                <w:i w:val="0"/>
                <w:iCs w:val="0"/>
                <w:caps w:val="0"/>
                <w:color w:val="000000"/>
                <w:spacing w:val="0"/>
                <w:sz w:val="24"/>
                <w:szCs w:val="24"/>
                <w:highlight w:val="none"/>
                <w:shd w:val="clear"/>
                <w:lang w:eastAsia="zh-CN"/>
              </w:rPr>
              <w:t>。</w:t>
            </w:r>
          </w:p>
        </w:tc>
        <w:tc>
          <w:tcPr>
            <w:tcW w:w="2583" w:type="dxa"/>
            <w:noWrap w:val="0"/>
            <w:vAlign w:val="center"/>
          </w:tcPr>
          <w:p>
            <w:pPr>
              <w:keepLines/>
              <w:widowControl/>
              <w:jc w:val="center"/>
              <w:rPr>
                <w:rFonts w:hint="eastAsia" w:ascii="Times New Roman" w:hAnsi="Times New Roman" w:eastAsia="宋体"/>
                <w:szCs w:val="24"/>
                <w:highlight w:val="none"/>
                <w:lang w:val="en-US" w:eastAsia="zh-CN"/>
              </w:rPr>
            </w:pPr>
            <w:r>
              <w:rPr>
                <w:rFonts w:hint="eastAsia" w:ascii="Times New Roman" w:hAnsi="Times New Roman" w:eastAsia="宋体"/>
                <w:szCs w:val="24"/>
                <w:highlight w:val="none"/>
                <w:lang w:val="en-US" w:eastAsia="zh-CN"/>
              </w:rPr>
              <w:t>□完全响应</w:t>
            </w:r>
            <w:r>
              <w:rPr>
                <w:rFonts w:hint="eastAsia"/>
                <w:highlight w:val="none"/>
                <w:lang w:val="en-US" w:eastAsia="zh-CN"/>
              </w:rPr>
              <w:t xml:space="preserve">  </w:t>
            </w:r>
            <w:r>
              <w:rPr>
                <w:rFonts w:hint="eastAsia" w:ascii="Times New Roman" w:hAnsi="Times New Roman" w:eastAsia="宋体" w:cs="Times New Roman"/>
                <w:b w:val="0"/>
                <w:bCs w:val="0"/>
                <w:sz w:val="21"/>
                <w:szCs w:val="24"/>
                <w:highlight w:val="none"/>
                <w:lang w:val="en-US" w:eastAsia="zh-CN"/>
              </w:rPr>
              <w:t>□部分响应</w:t>
            </w:r>
          </w:p>
        </w:tc>
        <w:tc>
          <w:tcPr>
            <w:tcW w:w="1212" w:type="dxa"/>
            <w:noWrap w:val="0"/>
            <w:vAlign w:val="top"/>
          </w:tcPr>
          <w:p>
            <w:pPr>
              <w:pStyle w:val="6"/>
              <w:ind w:firstLine="0"/>
              <w:jc w:val="center"/>
              <w:textAlignment w:val="auto"/>
              <w:rPr>
                <w:rFonts w:hint="eastAsia"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04" w:type="dxa"/>
            <w:noWrap w:val="0"/>
            <w:vAlign w:val="center"/>
          </w:tcPr>
          <w:p>
            <w:pPr>
              <w:keepLines/>
              <w:widowControl/>
              <w:jc w:val="center"/>
              <w:rPr>
                <w:rFonts w:hint="eastAsia" w:ascii="宋体" w:hAnsi="宋体" w:eastAsia="等线" w:cs="Times New Roman"/>
                <w:bCs/>
                <w:kern w:val="2"/>
                <w:sz w:val="24"/>
                <w:szCs w:val="24"/>
                <w:highlight w:val="none"/>
                <w:lang w:val="en-US" w:eastAsia="zh-CN" w:bidi="ar-SA"/>
              </w:rPr>
            </w:pPr>
            <w:r>
              <w:rPr>
                <w:rFonts w:hint="eastAsia" w:ascii="宋体" w:hAnsi="宋体"/>
                <w:bCs/>
                <w:kern w:val="2"/>
                <w:sz w:val="24"/>
                <w:szCs w:val="24"/>
                <w:highlight w:val="none"/>
                <w:lang w:val="en-US" w:eastAsia="zh-CN" w:bidi="ar-SA"/>
              </w:rPr>
              <w:t>3</w:t>
            </w:r>
          </w:p>
        </w:tc>
        <w:tc>
          <w:tcPr>
            <w:tcW w:w="3806" w:type="dxa"/>
            <w:noWrap w:val="0"/>
            <w:vAlign w:val="center"/>
          </w:tcPr>
          <w:p>
            <w:pPr>
              <w:spacing w:line="360" w:lineRule="exact"/>
              <w:ind w:left="0" w:leftChars="0" w:firstLine="0" w:firstLineChars="0"/>
              <w:rPr>
                <w:rFonts w:hint="eastAsia" w:ascii="宋体" w:hAnsi="宋体" w:eastAsia="宋体"/>
                <w:bCs/>
                <w:kern w:val="2"/>
                <w:sz w:val="24"/>
                <w:szCs w:val="24"/>
                <w:highlight w:val="none"/>
                <w:lang w:val="en-US" w:eastAsia="zh-CN" w:bidi="ar-SA"/>
              </w:rPr>
            </w:pPr>
            <w:r>
              <w:rPr>
                <w:rFonts w:hint="eastAsia" w:ascii="Times New Roman" w:hAnsi="Times New Roman" w:eastAsia="宋体" w:cs="Times New Roman"/>
                <w:color w:val="000000"/>
                <w:sz w:val="24"/>
                <w:szCs w:val="24"/>
                <w:highlight w:val="none"/>
              </w:rPr>
              <w:t>施工安全，不发生安全事故。中</w:t>
            </w:r>
            <w:r>
              <w:rPr>
                <w:rFonts w:hint="eastAsia" w:ascii="Times New Roman" w:hAnsi="Times New Roman" w:eastAsia="宋体" w:cs="Times New Roman"/>
                <w:color w:val="000000"/>
                <w:sz w:val="24"/>
                <w:szCs w:val="24"/>
                <w:highlight w:val="none"/>
                <w:lang w:val="en-US" w:eastAsia="zh-CN"/>
              </w:rPr>
              <w:t>选</w:t>
            </w:r>
            <w:r>
              <w:rPr>
                <w:rFonts w:hint="eastAsia" w:ascii="Times New Roman" w:hAnsi="Times New Roman" w:eastAsia="宋体" w:cs="Times New Roman"/>
                <w:color w:val="000000"/>
                <w:sz w:val="24"/>
                <w:szCs w:val="24"/>
                <w:highlight w:val="none"/>
              </w:rPr>
              <w:t>人须对安全施工承担完全责任</w:t>
            </w:r>
            <w:r>
              <w:rPr>
                <w:rFonts w:hint="eastAsia" w:ascii="Times New Roman" w:hAnsi="Times New Roman" w:eastAsia="宋体" w:cs="Times New Roman"/>
                <w:color w:val="000000"/>
                <w:sz w:val="24"/>
                <w:szCs w:val="24"/>
                <w:highlight w:val="none"/>
                <w:lang w:val="en-US" w:eastAsia="zh-CN"/>
              </w:rPr>
              <w:t>。</w:t>
            </w:r>
          </w:p>
        </w:tc>
        <w:tc>
          <w:tcPr>
            <w:tcW w:w="2583" w:type="dxa"/>
            <w:noWrap w:val="0"/>
            <w:vAlign w:val="center"/>
          </w:tcPr>
          <w:p>
            <w:pPr>
              <w:keepLines/>
              <w:widowControl/>
              <w:jc w:val="center"/>
              <w:rPr>
                <w:rFonts w:hint="eastAsia" w:ascii="宋体" w:hAnsi="宋体"/>
                <w:bCs/>
                <w:sz w:val="24"/>
                <w:szCs w:val="24"/>
                <w:highlight w:val="none"/>
              </w:rPr>
            </w:pPr>
            <w:r>
              <w:rPr>
                <w:rFonts w:hint="eastAsia" w:ascii="Times New Roman" w:hAnsi="Times New Roman" w:eastAsia="宋体"/>
                <w:szCs w:val="24"/>
                <w:highlight w:val="none"/>
                <w:lang w:val="en-US" w:eastAsia="zh-CN"/>
              </w:rPr>
              <w:t>□完全响应</w:t>
            </w:r>
            <w:r>
              <w:rPr>
                <w:rFonts w:hint="eastAsia"/>
                <w:highlight w:val="none"/>
                <w:lang w:val="en-US" w:eastAsia="zh-CN"/>
              </w:rPr>
              <w:t xml:space="preserve">  </w:t>
            </w:r>
            <w:r>
              <w:rPr>
                <w:rFonts w:hint="eastAsia" w:ascii="Times New Roman" w:hAnsi="Times New Roman" w:eastAsia="宋体" w:cs="Times New Roman"/>
                <w:b w:val="0"/>
                <w:bCs w:val="0"/>
                <w:sz w:val="21"/>
                <w:szCs w:val="24"/>
                <w:highlight w:val="none"/>
                <w:lang w:val="en-US" w:eastAsia="zh-CN"/>
              </w:rPr>
              <w:t>□部分响应</w:t>
            </w:r>
          </w:p>
        </w:tc>
        <w:tc>
          <w:tcPr>
            <w:tcW w:w="1212" w:type="dxa"/>
            <w:noWrap w:val="0"/>
            <w:vAlign w:val="top"/>
          </w:tcPr>
          <w:p>
            <w:pPr>
              <w:pStyle w:val="6"/>
              <w:ind w:firstLine="0"/>
              <w:jc w:val="center"/>
              <w:textAlignment w:val="auto"/>
              <w:rPr>
                <w:rFonts w:hint="eastAsia"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04" w:type="dxa"/>
            <w:noWrap w:val="0"/>
            <w:vAlign w:val="center"/>
          </w:tcPr>
          <w:p>
            <w:pPr>
              <w:keepLines/>
              <w:widowControl/>
              <w:jc w:val="center"/>
              <w:rPr>
                <w:rFonts w:hint="default" w:ascii="宋体" w:hAnsi="宋体" w:eastAsia="等线" w:cs="Times New Roman"/>
                <w:bCs/>
                <w:kern w:val="2"/>
                <w:sz w:val="24"/>
                <w:szCs w:val="24"/>
                <w:highlight w:val="none"/>
                <w:lang w:val="en-US" w:eastAsia="zh-CN" w:bidi="ar-SA"/>
              </w:rPr>
            </w:pPr>
            <w:r>
              <w:rPr>
                <w:rFonts w:hint="eastAsia" w:ascii="宋体" w:hAnsi="宋体"/>
                <w:bCs/>
                <w:kern w:val="2"/>
                <w:sz w:val="24"/>
                <w:szCs w:val="24"/>
                <w:highlight w:val="none"/>
                <w:lang w:val="en-US" w:eastAsia="zh-CN" w:bidi="ar-SA"/>
              </w:rPr>
              <w:t>4</w:t>
            </w:r>
          </w:p>
        </w:tc>
        <w:tc>
          <w:tcPr>
            <w:tcW w:w="3806" w:type="dxa"/>
            <w:noWrap w:val="0"/>
            <w:vAlign w:val="center"/>
          </w:tcPr>
          <w:p>
            <w:pPr>
              <w:spacing w:line="360" w:lineRule="exact"/>
              <w:ind w:left="0" w:leftChars="0" w:firstLine="0" w:firstLineChars="0"/>
              <w:rPr>
                <w:rFonts w:hint="eastAsia" w:ascii="宋体" w:hAnsi="宋体" w:eastAsia="宋体"/>
                <w:bCs/>
                <w:kern w:val="2"/>
                <w:sz w:val="24"/>
                <w:szCs w:val="24"/>
                <w:highlight w:val="none"/>
                <w:lang w:val="en-US" w:eastAsia="zh-CN" w:bidi="ar-SA"/>
              </w:rPr>
            </w:pPr>
            <w:r>
              <w:rPr>
                <w:rFonts w:hint="eastAsia" w:ascii="Times New Roman" w:hAnsi="Times New Roman" w:eastAsia="宋体" w:cs="Times New Roman"/>
                <w:color w:val="000000"/>
                <w:sz w:val="24"/>
                <w:szCs w:val="24"/>
                <w:highlight w:val="none"/>
              </w:rPr>
              <w:t>达到广东省规定</w:t>
            </w:r>
            <w:r>
              <w:rPr>
                <w:rFonts w:hint="eastAsia" w:ascii="Times New Roman" w:hAnsi="Times New Roman" w:eastAsia="宋体" w:cs="Times New Roman"/>
                <w:color w:val="000000"/>
                <w:sz w:val="24"/>
                <w:szCs w:val="24"/>
                <w:highlight w:val="none"/>
                <w:lang w:val="en-US" w:eastAsia="zh-CN"/>
              </w:rPr>
              <w:t>的</w:t>
            </w:r>
            <w:r>
              <w:rPr>
                <w:rFonts w:hint="eastAsia" w:ascii="Times New Roman" w:hAnsi="Times New Roman" w:eastAsia="宋体" w:cs="Times New Roman"/>
                <w:color w:val="000000"/>
                <w:sz w:val="24"/>
                <w:szCs w:val="24"/>
                <w:highlight w:val="none"/>
              </w:rPr>
              <w:t>文明施工标准</w:t>
            </w:r>
            <w:r>
              <w:rPr>
                <w:rFonts w:hint="eastAsia" w:ascii="Times New Roman" w:hAnsi="Times New Roman" w:eastAsia="宋体" w:cs="Times New Roman"/>
                <w:color w:val="000000"/>
                <w:sz w:val="24"/>
                <w:szCs w:val="24"/>
                <w:highlight w:val="none"/>
                <w:lang w:eastAsia="zh-CN"/>
              </w:rPr>
              <w:t>。</w:t>
            </w:r>
          </w:p>
        </w:tc>
        <w:tc>
          <w:tcPr>
            <w:tcW w:w="2583" w:type="dxa"/>
            <w:noWrap w:val="0"/>
            <w:vAlign w:val="center"/>
          </w:tcPr>
          <w:p>
            <w:pPr>
              <w:keepLines/>
              <w:widowControl/>
              <w:jc w:val="center"/>
              <w:rPr>
                <w:rFonts w:hint="eastAsia" w:ascii="宋体" w:hAnsi="宋体"/>
                <w:bCs/>
                <w:sz w:val="24"/>
                <w:szCs w:val="24"/>
                <w:highlight w:val="none"/>
              </w:rPr>
            </w:pPr>
            <w:r>
              <w:rPr>
                <w:rFonts w:hint="eastAsia" w:ascii="Times New Roman" w:hAnsi="Times New Roman" w:eastAsia="宋体"/>
                <w:szCs w:val="24"/>
                <w:highlight w:val="none"/>
                <w:lang w:val="en-US" w:eastAsia="zh-CN"/>
              </w:rPr>
              <w:t>□完全响应</w:t>
            </w:r>
            <w:r>
              <w:rPr>
                <w:rFonts w:hint="eastAsia"/>
                <w:highlight w:val="none"/>
                <w:lang w:val="en-US" w:eastAsia="zh-CN"/>
              </w:rPr>
              <w:t xml:space="preserve">  </w:t>
            </w:r>
            <w:r>
              <w:rPr>
                <w:rFonts w:hint="eastAsia" w:ascii="Times New Roman" w:hAnsi="Times New Roman" w:eastAsia="宋体" w:cs="Times New Roman"/>
                <w:b w:val="0"/>
                <w:bCs w:val="0"/>
                <w:sz w:val="21"/>
                <w:szCs w:val="24"/>
                <w:highlight w:val="none"/>
                <w:lang w:val="en-US" w:eastAsia="zh-CN"/>
              </w:rPr>
              <w:t>□部分响应</w:t>
            </w:r>
          </w:p>
        </w:tc>
        <w:tc>
          <w:tcPr>
            <w:tcW w:w="1212" w:type="dxa"/>
            <w:noWrap w:val="0"/>
            <w:vAlign w:val="top"/>
          </w:tcPr>
          <w:p>
            <w:pPr>
              <w:pStyle w:val="6"/>
              <w:ind w:firstLine="0"/>
              <w:jc w:val="center"/>
              <w:textAlignment w:val="auto"/>
              <w:rPr>
                <w:rFonts w:hint="eastAsia"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4" w:type="dxa"/>
            <w:noWrap w:val="0"/>
            <w:vAlign w:val="center"/>
          </w:tcPr>
          <w:p>
            <w:pPr>
              <w:keepLines/>
              <w:widowControl/>
              <w:jc w:val="center"/>
              <w:rPr>
                <w:rFonts w:hint="default" w:ascii="宋体" w:hAnsi="宋体" w:eastAsia="等线" w:cs="Times New Roman"/>
                <w:bCs/>
                <w:kern w:val="2"/>
                <w:sz w:val="24"/>
                <w:szCs w:val="24"/>
                <w:highlight w:val="none"/>
                <w:lang w:val="en-US" w:eastAsia="zh-CN" w:bidi="ar-SA"/>
              </w:rPr>
            </w:pPr>
            <w:r>
              <w:rPr>
                <w:rFonts w:hint="eastAsia" w:ascii="宋体" w:hAnsi="宋体"/>
                <w:bCs/>
                <w:kern w:val="2"/>
                <w:sz w:val="24"/>
                <w:szCs w:val="24"/>
                <w:highlight w:val="none"/>
                <w:lang w:val="en-US" w:eastAsia="zh-CN" w:bidi="ar-SA"/>
              </w:rPr>
              <w:t>5</w:t>
            </w:r>
          </w:p>
        </w:tc>
        <w:tc>
          <w:tcPr>
            <w:tcW w:w="3806" w:type="dxa"/>
            <w:noWrap w:val="0"/>
            <w:vAlign w:val="center"/>
          </w:tcPr>
          <w:p>
            <w:pPr>
              <w:spacing w:line="360" w:lineRule="exact"/>
              <w:ind w:left="0" w:leftChars="0" w:firstLine="0" w:firstLineChars="0"/>
              <w:rPr>
                <w:rFonts w:hint="eastAsia" w:ascii="宋体" w:hAnsi="宋体"/>
                <w:bCs/>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付款方式。</w:t>
            </w:r>
          </w:p>
        </w:tc>
        <w:tc>
          <w:tcPr>
            <w:tcW w:w="2583" w:type="dxa"/>
            <w:noWrap w:val="0"/>
            <w:vAlign w:val="center"/>
          </w:tcPr>
          <w:p>
            <w:pPr>
              <w:keepLines/>
              <w:widowControl/>
              <w:jc w:val="center"/>
              <w:rPr>
                <w:rFonts w:hint="eastAsia" w:ascii="宋体" w:hAnsi="宋体"/>
                <w:bCs/>
                <w:sz w:val="24"/>
                <w:szCs w:val="24"/>
                <w:highlight w:val="none"/>
              </w:rPr>
            </w:pPr>
            <w:r>
              <w:rPr>
                <w:rFonts w:hint="eastAsia" w:ascii="Times New Roman" w:hAnsi="Times New Roman" w:eastAsia="宋体"/>
                <w:szCs w:val="24"/>
                <w:highlight w:val="none"/>
                <w:lang w:val="en-US" w:eastAsia="zh-CN"/>
              </w:rPr>
              <w:t xml:space="preserve">□完全响应 </w:t>
            </w:r>
            <w:r>
              <w:rPr>
                <w:rFonts w:hint="eastAsia"/>
                <w:highlight w:val="none"/>
                <w:lang w:val="en-US" w:eastAsia="zh-CN"/>
              </w:rPr>
              <w:t xml:space="preserve"> </w:t>
            </w:r>
            <w:r>
              <w:rPr>
                <w:rFonts w:hint="eastAsia" w:ascii="Times New Roman" w:hAnsi="Times New Roman" w:eastAsia="宋体" w:cs="Times New Roman"/>
                <w:b w:val="0"/>
                <w:bCs w:val="0"/>
                <w:sz w:val="21"/>
                <w:szCs w:val="24"/>
                <w:highlight w:val="none"/>
                <w:lang w:val="en-US" w:eastAsia="zh-CN"/>
              </w:rPr>
              <w:t>□部分响应</w:t>
            </w:r>
          </w:p>
        </w:tc>
        <w:tc>
          <w:tcPr>
            <w:tcW w:w="1212" w:type="dxa"/>
            <w:noWrap w:val="0"/>
            <w:vAlign w:val="top"/>
          </w:tcPr>
          <w:p>
            <w:pPr>
              <w:pStyle w:val="6"/>
              <w:ind w:firstLine="0"/>
              <w:jc w:val="center"/>
              <w:textAlignment w:val="auto"/>
              <w:rPr>
                <w:rFonts w:hint="eastAsia"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04" w:type="dxa"/>
            <w:noWrap w:val="0"/>
            <w:vAlign w:val="center"/>
          </w:tcPr>
          <w:p>
            <w:pPr>
              <w:keepLines/>
              <w:widowControl/>
              <w:jc w:val="center"/>
              <w:rPr>
                <w:rFonts w:hint="default" w:ascii="宋体" w:hAnsi="宋体" w:eastAsia="等线" w:cs="Times New Roman"/>
                <w:bCs/>
                <w:kern w:val="2"/>
                <w:sz w:val="24"/>
                <w:szCs w:val="24"/>
                <w:highlight w:val="none"/>
                <w:lang w:val="en-US" w:eastAsia="zh-CN" w:bidi="ar-SA"/>
              </w:rPr>
            </w:pPr>
            <w:r>
              <w:rPr>
                <w:rFonts w:hint="eastAsia" w:ascii="宋体" w:hAnsi="宋体"/>
                <w:bCs/>
                <w:kern w:val="2"/>
                <w:sz w:val="24"/>
                <w:szCs w:val="24"/>
                <w:highlight w:val="none"/>
                <w:lang w:val="en-US" w:eastAsia="zh-CN" w:bidi="ar-SA"/>
              </w:rPr>
              <w:t>6</w:t>
            </w:r>
          </w:p>
        </w:tc>
        <w:tc>
          <w:tcPr>
            <w:tcW w:w="3806" w:type="dxa"/>
            <w:noWrap w:val="0"/>
            <w:vAlign w:val="center"/>
          </w:tcPr>
          <w:p>
            <w:pPr>
              <w:ind w:left="0" w:leftChars="0" w:firstLine="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施工图纸及中介预算工程量。</w:t>
            </w:r>
          </w:p>
        </w:tc>
        <w:tc>
          <w:tcPr>
            <w:tcW w:w="2583" w:type="dxa"/>
            <w:noWrap w:val="0"/>
            <w:vAlign w:val="center"/>
          </w:tcPr>
          <w:p>
            <w:pPr>
              <w:keepLines/>
              <w:widowControl/>
              <w:jc w:val="center"/>
              <w:rPr>
                <w:rFonts w:hint="eastAsia" w:ascii="宋体" w:hAnsi="宋体"/>
                <w:bCs/>
                <w:sz w:val="24"/>
                <w:szCs w:val="24"/>
                <w:highlight w:val="none"/>
              </w:rPr>
            </w:pPr>
            <w:r>
              <w:rPr>
                <w:rFonts w:hint="eastAsia" w:ascii="Times New Roman" w:hAnsi="Times New Roman" w:eastAsia="宋体"/>
                <w:szCs w:val="24"/>
                <w:highlight w:val="none"/>
                <w:lang w:val="en-US" w:eastAsia="zh-CN"/>
              </w:rPr>
              <w:t>□完全响应</w:t>
            </w:r>
            <w:r>
              <w:rPr>
                <w:rFonts w:hint="eastAsia"/>
                <w:highlight w:val="none"/>
                <w:lang w:val="en-US" w:eastAsia="zh-CN"/>
              </w:rPr>
              <w:t xml:space="preserve">  </w:t>
            </w:r>
            <w:r>
              <w:rPr>
                <w:rFonts w:hint="eastAsia" w:ascii="Times New Roman" w:hAnsi="Times New Roman" w:eastAsia="宋体" w:cs="Times New Roman"/>
                <w:b w:val="0"/>
                <w:bCs w:val="0"/>
                <w:sz w:val="21"/>
                <w:szCs w:val="24"/>
                <w:highlight w:val="none"/>
                <w:lang w:val="en-US" w:eastAsia="zh-CN"/>
              </w:rPr>
              <w:t>□部分响应</w:t>
            </w:r>
          </w:p>
        </w:tc>
        <w:tc>
          <w:tcPr>
            <w:tcW w:w="1212" w:type="dxa"/>
            <w:noWrap w:val="0"/>
            <w:vAlign w:val="top"/>
          </w:tcPr>
          <w:p>
            <w:pPr>
              <w:pStyle w:val="6"/>
              <w:ind w:firstLine="0"/>
              <w:jc w:val="center"/>
              <w:textAlignment w:val="auto"/>
              <w:rPr>
                <w:rFonts w:hint="eastAsia"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04" w:type="dxa"/>
            <w:noWrap w:val="0"/>
            <w:vAlign w:val="center"/>
          </w:tcPr>
          <w:p>
            <w:pPr>
              <w:keepLines/>
              <w:widowControl/>
              <w:jc w:val="center"/>
              <w:rPr>
                <w:rFonts w:hint="default" w:ascii="宋体" w:hAnsi="宋体"/>
                <w:bCs/>
                <w:kern w:val="2"/>
                <w:sz w:val="24"/>
                <w:szCs w:val="24"/>
                <w:highlight w:val="none"/>
                <w:lang w:val="en-US" w:eastAsia="zh-CN" w:bidi="ar-SA"/>
              </w:rPr>
            </w:pPr>
            <w:r>
              <w:rPr>
                <w:rFonts w:hint="eastAsia" w:ascii="宋体" w:hAnsi="宋体"/>
                <w:bCs/>
                <w:kern w:val="2"/>
                <w:sz w:val="24"/>
                <w:szCs w:val="24"/>
                <w:highlight w:val="none"/>
                <w:lang w:val="en-US" w:eastAsia="zh-CN" w:bidi="ar-SA"/>
              </w:rPr>
              <w:t>7</w:t>
            </w:r>
          </w:p>
        </w:tc>
        <w:tc>
          <w:tcPr>
            <w:tcW w:w="3806" w:type="dxa"/>
            <w:noWrap w:val="0"/>
            <w:vAlign w:val="center"/>
          </w:tcPr>
          <w:p>
            <w:pPr>
              <w:ind w:left="0" w:leftChars="0" w:firstLine="0" w:firstLineChars="0"/>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实现项目总承包，</w:t>
            </w:r>
            <w:r>
              <w:rPr>
                <w:rFonts w:hint="default" w:ascii="宋体" w:hAnsi="宋体" w:eastAsia="宋体" w:cs="宋体"/>
                <w:b w:val="0"/>
                <w:bCs/>
                <w:color w:val="auto"/>
                <w:sz w:val="24"/>
                <w:szCs w:val="24"/>
                <w:highlight w:val="none"/>
                <w:lang w:val="en-US" w:eastAsia="zh-CN"/>
              </w:rPr>
              <w:t>不得将本</w:t>
            </w:r>
            <w:r>
              <w:rPr>
                <w:rFonts w:hint="eastAsia" w:ascii="宋体" w:hAnsi="宋体" w:eastAsia="宋体" w:cs="宋体"/>
                <w:b w:val="0"/>
                <w:bCs/>
                <w:color w:val="auto"/>
                <w:sz w:val="24"/>
                <w:szCs w:val="24"/>
                <w:highlight w:val="none"/>
                <w:lang w:val="en-US" w:eastAsia="zh-CN"/>
              </w:rPr>
              <w:t>项目</w:t>
            </w:r>
            <w:r>
              <w:rPr>
                <w:rFonts w:hint="default" w:ascii="宋体" w:hAnsi="宋体" w:eastAsia="宋体" w:cs="宋体"/>
                <w:b w:val="0"/>
                <w:bCs/>
                <w:color w:val="auto"/>
                <w:sz w:val="24"/>
                <w:szCs w:val="24"/>
                <w:highlight w:val="none"/>
                <w:lang w:val="en-US" w:eastAsia="zh-CN"/>
              </w:rPr>
              <w:t>转包、分包给第三方施工</w:t>
            </w:r>
            <w:r>
              <w:rPr>
                <w:rFonts w:hint="eastAsia" w:ascii="宋体" w:hAnsi="宋体" w:eastAsia="宋体" w:cs="宋体"/>
                <w:b w:val="0"/>
                <w:bCs/>
                <w:color w:val="auto"/>
                <w:sz w:val="24"/>
                <w:szCs w:val="24"/>
                <w:highlight w:val="none"/>
                <w:lang w:val="en-US" w:eastAsia="zh-CN"/>
              </w:rPr>
              <w:t>。</w:t>
            </w:r>
          </w:p>
        </w:tc>
        <w:tc>
          <w:tcPr>
            <w:tcW w:w="2583" w:type="dxa"/>
            <w:noWrap w:val="0"/>
            <w:vAlign w:val="center"/>
          </w:tcPr>
          <w:p>
            <w:pPr>
              <w:keepLines/>
              <w:widowControl/>
              <w:jc w:val="center"/>
              <w:rPr>
                <w:rFonts w:hint="eastAsia"/>
                <w:highlight w:val="none"/>
                <w:lang w:val="en-US" w:eastAsia="zh-CN"/>
              </w:rPr>
            </w:pPr>
            <w:r>
              <w:rPr>
                <w:rFonts w:hint="eastAsia" w:ascii="Times New Roman" w:hAnsi="Times New Roman" w:eastAsia="宋体"/>
                <w:szCs w:val="24"/>
                <w:highlight w:val="none"/>
                <w:lang w:val="en-US" w:eastAsia="zh-CN"/>
              </w:rPr>
              <w:t>□完全响应</w:t>
            </w:r>
            <w:r>
              <w:rPr>
                <w:rFonts w:hint="eastAsia"/>
                <w:highlight w:val="none"/>
                <w:lang w:val="en-US" w:eastAsia="zh-CN"/>
              </w:rPr>
              <w:t xml:space="preserve">  </w:t>
            </w:r>
            <w:r>
              <w:rPr>
                <w:rFonts w:hint="eastAsia" w:ascii="Times New Roman" w:hAnsi="Times New Roman" w:eastAsia="宋体" w:cs="Times New Roman"/>
                <w:b w:val="0"/>
                <w:bCs w:val="0"/>
                <w:sz w:val="21"/>
                <w:szCs w:val="24"/>
                <w:highlight w:val="none"/>
                <w:lang w:val="en-US" w:eastAsia="zh-CN"/>
              </w:rPr>
              <w:t>□部分响应</w:t>
            </w:r>
          </w:p>
        </w:tc>
        <w:tc>
          <w:tcPr>
            <w:tcW w:w="1212" w:type="dxa"/>
            <w:noWrap w:val="0"/>
            <w:vAlign w:val="top"/>
          </w:tcPr>
          <w:p>
            <w:pPr>
              <w:pStyle w:val="6"/>
              <w:ind w:firstLine="0"/>
              <w:jc w:val="center"/>
              <w:textAlignment w:val="auto"/>
              <w:rPr>
                <w:rFonts w:hint="eastAsia" w:hAnsi="宋体" w:cs="宋体"/>
                <w:bCs/>
                <w:sz w:val="24"/>
                <w:szCs w:val="24"/>
                <w:highlight w:val="none"/>
              </w:rPr>
            </w:pPr>
          </w:p>
        </w:tc>
      </w:tr>
    </w:tbl>
    <w:p>
      <w:pPr>
        <w:pStyle w:val="6"/>
        <w:spacing w:before="240" w:beforeLines="100" w:line="440" w:lineRule="exact"/>
        <w:ind w:left="0" w:leftChars="0" w:firstLine="0" w:firstLineChars="0"/>
        <w:textAlignment w:val="auto"/>
        <w:rPr>
          <w:rFonts w:hint="eastAsia" w:hAnsi="宋体"/>
          <w:sz w:val="24"/>
          <w:szCs w:val="24"/>
          <w:highlight w:val="none"/>
        </w:rPr>
      </w:pPr>
    </w:p>
    <w:p>
      <w:pPr>
        <w:keepNext w:val="0"/>
        <w:keepLines w:val="0"/>
        <w:pageBreakBefore w:val="0"/>
        <w:tabs>
          <w:tab w:val="left" w:pos="900"/>
        </w:tabs>
        <w:kinsoku/>
        <w:wordWrap/>
        <w:overflowPunct/>
        <w:topLinePunct w:val="0"/>
        <w:bidi w:val="0"/>
        <w:adjustRightInd/>
        <w:snapToGrid/>
        <w:spacing w:line="240" w:lineRule="auto"/>
        <w:ind w:firstLine="560" w:firstLineChars="200"/>
        <w:rPr>
          <w:rFonts w:hint="default" w:ascii="Times New Roman" w:hAnsi="Times New Roman" w:eastAsia="宋体" w:cs="Times New Roman"/>
          <w:bCs/>
          <w:color w:val="auto"/>
          <w:sz w:val="28"/>
          <w:szCs w:val="24"/>
          <w:highlight w:val="none"/>
        </w:rPr>
      </w:pPr>
      <w:r>
        <w:rPr>
          <w:rFonts w:hint="default" w:ascii="Times New Roman" w:hAnsi="Times New Roman" w:eastAsia="宋体" w:cs="Times New Roman"/>
          <w:bCs/>
          <w:color w:val="auto"/>
          <w:sz w:val="28"/>
          <w:szCs w:val="24"/>
          <w:highlight w:val="none"/>
          <w:lang w:val="en-US" w:eastAsia="zh-CN"/>
        </w:rPr>
        <w:t>参评单位</w:t>
      </w:r>
      <w:r>
        <w:rPr>
          <w:rFonts w:hint="default" w:ascii="Times New Roman" w:hAnsi="Times New Roman" w:eastAsia="宋体" w:cs="Times New Roman"/>
          <w:bCs/>
          <w:color w:val="auto"/>
          <w:sz w:val="28"/>
          <w:szCs w:val="24"/>
          <w:highlight w:val="none"/>
        </w:rPr>
        <w:t>（</w:t>
      </w:r>
      <w:r>
        <w:rPr>
          <w:rFonts w:hint="default" w:ascii="Times New Roman" w:hAnsi="Times New Roman" w:eastAsia="宋体" w:cs="Times New Roman"/>
          <w:bCs/>
          <w:color w:val="auto"/>
          <w:sz w:val="28"/>
          <w:szCs w:val="24"/>
          <w:highlight w:val="none"/>
          <w:lang w:val="en-US" w:eastAsia="zh-CN"/>
        </w:rPr>
        <w:t>盖</w:t>
      </w:r>
      <w:r>
        <w:rPr>
          <w:rFonts w:hint="default" w:ascii="Times New Roman" w:hAnsi="Times New Roman" w:eastAsia="宋体" w:cs="Times New Roman"/>
          <w:bCs/>
          <w:color w:val="auto"/>
          <w:sz w:val="28"/>
          <w:szCs w:val="24"/>
          <w:highlight w:val="none"/>
        </w:rPr>
        <w:t>章）：</w:t>
      </w:r>
    </w:p>
    <w:p>
      <w:pPr>
        <w:keepNext w:val="0"/>
        <w:keepLines w:val="0"/>
        <w:pageBreakBefore w:val="0"/>
        <w:tabs>
          <w:tab w:val="left" w:pos="900"/>
        </w:tabs>
        <w:kinsoku/>
        <w:wordWrap/>
        <w:overflowPunct/>
        <w:topLinePunct w:val="0"/>
        <w:bidi w:val="0"/>
        <w:adjustRightInd/>
        <w:snapToGrid/>
        <w:spacing w:line="240" w:lineRule="auto"/>
        <w:ind w:firstLine="560" w:firstLineChars="200"/>
        <w:jc w:val="left"/>
        <w:outlineLvl w:val="9"/>
        <w:rPr>
          <w:rFonts w:hint="default" w:ascii="Times New Roman" w:hAnsi="Times New Roman" w:eastAsia="宋体" w:cs="Times New Roman"/>
          <w:b w:val="0"/>
          <w:bCs/>
          <w:spacing w:val="0"/>
          <w:sz w:val="28"/>
          <w:szCs w:val="24"/>
          <w:highlight w:val="none"/>
        </w:rPr>
      </w:pPr>
      <w:r>
        <w:rPr>
          <w:rFonts w:hint="default" w:ascii="Times New Roman" w:hAnsi="Times New Roman" w:eastAsia="宋体" w:cs="Times New Roman"/>
          <w:bCs/>
          <w:color w:val="auto"/>
          <w:sz w:val="28"/>
          <w:szCs w:val="24"/>
          <w:highlight w:val="none"/>
        </w:rPr>
        <w:t>日期：</w:t>
      </w:r>
      <w:r>
        <w:rPr>
          <w:rFonts w:hint="default" w:ascii="Times New Roman" w:hAnsi="Times New Roman" w:eastAsia="宋体" w:cs="Times New Roman"/>
          <w:bCs/>
          <w:color w:val="auto"/>
          <w:sz w:val="28"/>
          <w:szCs w:val="24"/>
          <w:highlight w:val="none"/>
          <w:lang w:val="en-US" w:eastAsia="zh-CN"/>
        </w:rPr>
        <w:t xml:space="preserve">    </w:t>
      </w:r>
    </w:p>
    <w:p>
      <w:pPr>
        <w:pStyle w:val="34"/>
        <w:rPr>
          <w:rFonts w:hint="default" w:ascii="Times New Roman" w:hAnsi="Times New Roman" w:eastAsia="宋体" w:cs="Times New Roman"/>
          <w:b/>
          <w:spacing w:val="0"/>
          <w:sz w:val="44"/>
          <w:szCs w:val="44"/>
          <w:highlight w:val="none"/>
        </w:rPr>
      </w:pPr>
    </w:p>
    <w:p>
      <w:pPr>
        <w:pStyle w:val="34"/>
        <w:rPr>
          <w:rFonts w:hint="default" w:ascii="Times New Roman" w:hAnsi="Times New Roman" w:eastAsia="宋体" w:cs="Times New Roman"/>
          <w:b/>
          <w:spacing w:val="0"/>
          <w:sz w:val="44"/>
          <w:szCs w:val="44"/>
          <w:highlight w:val="none"/>
        </w:rPr>
      </w:pPr>
    </w:p>
    <w:p>
      <w:pPr>
        <w:pStyle w:val="34"/>
        <w:rPr>
          <w:rFonts w:hint="default" w:ascii="Times New Roman" w:hAnsi="Times New Roman" w:eastAsia="宋体" w:cs="Times New Roman"/>
          <w:b/>
          <w:spacing w:val="0"/>
          <w:sz w:val="44"/>
          <w:szCs w:val="44"/>
          <w:highlight w:val="none"/>
        </w:rPr>
      </w:pPr>
    </w:p>
    <w:p>
      <w:pPr>
        <w:pStyle w:val="34"/>
        <w:rPr>
          <w:rFonts w:hint="default" w:ascii="Times New Roman" w:hAnsi="Times New Roman" w:eastAsia="宋体" w:cs="Times New Roman"/>
          <w:b/>
          <w:spacing w:val="0"/>
          <w:sz w:val="44"/>
          <w:szCs w:val="44"/>
          <w:highlight w:val="none"/>
        </w:rPr>
      </w:pPr>
    </w:p>
    <w:p>
      <w:pPr>
        <w:keepNext w:val="0"/>
        <w:keepLines w:val="0"/>
        <w:pageBreakBefore w:val="0"/>
        <w:kinsoku/>
        <w:wordWrap/>
        <w:overflowPunct/>
        <w:topLinePunct w:val="0"/>
        <w:bidi w:val="0"/>
        <w:adjustRightInd w:val="0"/>
        <w:snapToGrid w:val="0"/>
        <w:spacing w:line="560" w:lineRule="exact"/>
        <w:rPr>
          <w:rFonts w:hint="default" w:ascii="Times New Roman" w:hAnsi="Times New Roman" w:eastAsia="宋体" w:cs="Times New Roman"/>
          <w:b/>
          <w:bCs/>
          <w:sz w:val="32"/>
          <w:szCs w:val="28"/>
          <w:highlight w:val="none"/>
          <w:lang w:val="en-US" w:eastAsia="zh-CN"/>
        </w:rPr>
      </w:pPr>
      <w:r>
        <w:rPr>
          <w:rFonts w:hint="default" w:ascii="Times New Roman" w:hAnsi="Times New Roman" w:eastAsia="宋体" w:cs="Times New Roman"/>
          <w:b/>
          <w:bCs/>
          <w:sz w:val="32"/>
          <w:szCs w:val="28"/>
          <w:highlight w:val="none"/>
          <w:lang w:val="en-US" w:eastAsia="zh-CN"/>
        </w:rPr>
        <w:t>格式</w:t>
      </w:r>
      <w:r>
        <w:rPr>
          <w:rFonts w:hint="eastAsia" w:ascii="Times New Roman" w:hAnsi="Times New Roman" w:eastAsia="宋体" w:cs="Times New Roman"/>
          <w:b/>
          <w:bCs/>
          <w:sz w:val="32"/>
          <w:szCs w:val="28"/>
          <w:highlight w:val="none"/>
          <w:lang w:val="en-US" w:eastAsia="zh-CN"/>
        </w:rPr>
        <w:t>7</w:t>
      </w:r>
      <w:r>
        <w:rPr>
          <w:rFonts w:hint="default" w:ascii="Times New Roman" w:hAnsi="Times New Roman" w:eastAsia="宋体" w:cs="Times New Roman"/>
          <w:b/>
          <w:bCs/>
          <w:sz w:val="32"/>
          <w:szCs w:val="28"/>
          <w:highlight w:val="none"/>
          <w:lang w:val="en-US" w:eastAsia="zh-CN"/>
        </w:rPr>
        <w:t xml:space="preserve"> 技术商务评分响应资料</w:t>
      </w:r>
      <w:r>
        <w:rPr>
          <w:rFonts w:hint="eastAsia" w:ascii="Times New Roman" w:hAnsi="Times New Roman" w:eastAsia="宋体" w:cs="Times New Roman"/>
          <w:b/>
          <w:bCs/>
          <w:sz w:val="32"/>
          <w:szCs w:val="28"/>
          <w:highlight w:val="none"/>
          <w:lang w:val="en-US" w:eastAsia="zh-CN"/>
        </w:rPr>
        <w:t>及其他材料或证明</w:t>
      </w:r>
    </w:p>
    <w:p>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color w:val="auto"/>
          <w:sz w:val="24"/>
          <w:highlight w:val="none"/>
        </w:rPr>
      </w:pPr>
    </w:p>
    <w:p>
      <w:pPr>
        <w:keepNext w:val="0"/>
        <w:keepLines w:val="0"/>
        <w:pageBreakBefore w:val="0"/>
        <w:widowControl w:val="0"/>
        <w:tabs>
          <w:tab w:val="left" w:pos="900"/>
        </w:tabs>
        <w:kinsoku/>
        <w:wordWrap/>
        <w:overflowPunct/>
        <w:topLinePunct w:val="0"/>
        <w:autoSpaceDE/>
        <w:autoSpaceDN/>
        <w:bidi w:val="0"/>
        <w:spacing w:line="560" w:lineRule="exact"/>
        <w:jc w:val="center"/>
        <w:textAlignment w:val="auto"/>
        <w:rPr>
          <w:rFonts w:hint="default" w:ascii="宋体" w:hAnsi="宋体" w:cs="仿宋_GB2312"/>
          <w:b/>
          <w:color w:val="auto"/>
          <w:sz w:val="44"/>
          <w:szCs w:val="44"/>
          <w:highlight w:val="none"/>
          <w:lang w:val="en-US"/>
        </w:rPr>
      </w:pPr>
      <w:r>
        <w:rPr>
          <w:rFonts w:hint="eastAsia" w:ascii="宋体" w:hAnsi="宋体" w:cs="仿宋_GB2312"/>
          <w:b/>
          <w:color w:val="auto"/>
          <w:sz w:val="44"/>
          <w:szCs w:val="44"/>
          <w:highlight w:val="none"/>
          <w:lang w:val="en-US" w:eastAsia="zh-CN"/>
        </w:rPr>
        <w:t>提供技术商务评分响应资料及参评单位认为需要提供的其他材料或证明等</w:t>
      </w:r>
    </w:p>
    <w:p>
      <w:pPr>
        <w:keepNext w:val="0"/>
        <w:keepLines w:val="0"/>
        <w:pageBreakBefore w:val="0"/>
        <w:kinsoku/>
        <w:wordWrap/>
        <w:overflowPunct/>
        <w:topLinePunct w:val="0"/>
        <w:bidi w:val="0"/>
        <w:adjustRightInd w:val="0"/>
        <w:snapToGrid w:val="0"/>
        <w:spacing w:line="560" w:lineRule="exact"/>
        <w:jc w:val="center"/>
        <w:rPr>
          <w:rFonts w:hint="eastAsia" w:ascii="宋体" w:hAnsi="宋体" w:cs="仿宋_GB2312"/>
          <w:b/>
          <w:color w:val="auto"/>
          <w:sz w:val="44"/>
          <w:szCs w:val="44"/>
          <w:highlight w:val="none"/>
          <w:lang w:eastAsia="zh-CN"/>
        </w:rPr>
      </w:pPr>
      <w:r>
        <w:rPr>
          <w:rFonts w:hint="eastAsia" w:ascii="宋体" w:hAnsi="宋体" w:cs="仿宋_GB2312"/>
          <w:b/>
          <w:color w:val="auto"/>
          <w:sz w:val="44"/>
          <w:szCs w:val="44"/>
          <w:highlight w:val="none"/>
          <w:lang w:eastAsia="zh-CN"/>
        </w:rPr>
        <w:t>（</w:t>
      </w:r>
      <w:r>
        <w:rPr>
          <w:rFonts w:hint="eastAsia" w:ascii="宋体" w:hAnsi="宋体" w:cs="仿宋_GB2312"/>
          <w:b/>
          <w:color w:val="auto"/>
          <w:sz w:val="44"/>
          <w:szCs w:val="44"/>
          <w:highlight w:val="none"/>
          <w:lang w:val="en-US" w:eastAsia="zh-CN"/>
        </w:rPr>
        <w:t>格式参考下表</w:t>
      </w:r>
      <w:r>
        <w:rPr>
          <w:rFonts w:hint="eastAsia" w:ascii="宋体" w:hAnsi="宋体" w:cs="仿宋_GB2312"/>
          <w:b/>
          <w:color w:val="auto"/>
          <w:sz w:val="44"/>
          <w:szCs w:val="44"/>
          <w:highlight w:val="none"/>
          <w:lang w:eastAsia="zh-CN"/>
        </w:rPr>
        <w:t>）</w:t>
      </w:r>
    </w:p>
    <w:p>
      <w:pPr>
        <w:tabs>
          <w:tab w:val="left" w:pos="540"/>
        </w:tabs>
        <w:spacing w:line="360" w:lineRule="auto"/>
        <w:rPr>
          <w:rFonts w:hint="eastAsia" w:ascii="宋体" w:hAnsi="宋体"/>
          <w:b/>
          <w:bCs/>
          <w:kern w:val="0"/>
          <w:sz w:val="24"/>
          <w:highlight w:val="none"/>
        </w:rPr>
      </w:pPr>
      <w:r>
        <w:rPr>
          <w:rFonts w:hint="eastAsia" w:ascii="宋体" w:hAnsi="宋体"/>
          <w:b/>
          <w:sz w:val="22"/>
          <w:highlight w:val="none"/>
          <w:lang w:val="en-US" w:eastAsia="zh-CN"/>
        </w:rPr>
        <w:t>1、</w:t>
      </w:r>
      <w:r>
        <w:rPr>
          <w:rFonts w:ascii="宋体" w:hAnsi="宋体"/>
          <w:b/>
          <w:bCs/>
          <w:kern w:val="0"/>
          <w:sz w:val="22"/>
          <w:highlight w:val="none"/>
        </w:rPr>
        <w:t>项目业绩</w:t>
      </w:r>
    </w:p>
    <w:tbl>
      <w:tblPr>
        <w:tblStyle w:val="22"/>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572"/>
        <w:gridCol w:w="2384"/>
        <w:gridCol w:w="1707"/>
        <w:gridCol w:w="187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58" w:type="dxa"/>
            <w:shd w:val="clear" w:color="auto" w:fill="F3F3F3"/>
            <w:noWrap w:val="0"/>
            <w:vAlign w:val="center"/>
          </w:tcPr>
          <w:p>
            <w:pPr>
              <w:jc w:val="center"/>
              <w:rPr>
                <w:b/>
                <w:bCs/>
                <w:highlight w:val="none"/>
              </w:rPr>
            </w:pPr>
            <w:r>
              <w:rPr>
                <w:rFonts w:hAnsi="宋体"/>
                <w:b/>
                <w:bCs/>
                <w:highlight w:val="none"/>
              </w:rPr>
              <w:t>序号</w:t>
            </w:r>
          </w:p>
        </w:tc>
        <w:tc>
          <w:tcPr>
            <w:tcW w:w="1572" w:type="dxa"/>
            <w:shd w:val="clear" w:color="auto" w:fill="F3F3F3"/>
            <w:noWrap w:val="0"/>
            <w:vAlign w:val="center"/>
          </w:tcPr>
          <w:p>
            <w:pPr>
              <w:jc w:val="center"/>
              <w:rPr>
                <w:b/>
                <w:bCs/>
                <w:highlight w:val="none"/>
              </w:rPr>
            </w:pPr>
            <w:r>
              <w:rPr>
                <w:rFonts w:hAnsi="宋体"/>
                <w:b/>
                <w:bCs/>
                <w:highlight w:val="none"/>
              </w:rPr>
              <w:t>客户名称</w:t>
            </w:r>
          </w:p>
        </w:tc>
        <w:tc>
          <w:tcPr>
            <w:tcW w:w="2384" w:type="dxa"/>
            <w:shd w:val="clear" w:color="auto" w:fill="F3F3F3"/>
            <w:noWrap w:val="0"/>
            <w:vAlign w:val="center"/>
          </w:tcPr>
          <w:p>
            <w:pPr>
              <w:jc w:val="center"/>
              <w:rPr>
                <w:b/>
                <w:bCs/>
                <w:highlight w:val="none"/>
              </w:rPr>
            </w:pPr>
            <w:r>
              <w:rPr>
                <w:rFonts w:hAnsi="宋体"/>
                <w:b/>
                <w:bCs/>
                <w:highlight w:val="none"/>
              </w:rPr>
              <w:t>项目名称</w:t>
            </w:r>
          </w:p>
        </w:tc>
        <w:tc>
          <w:tcPr>
            <w:tcW w:w="1707" w:type="dxa"/>
            <w:shd w:val="clear" w:color="auto" w:fill="F3F3F3"/>
            <w:noWrap w:val="0"/>
            <w:vAlign w:val="center"/>
          </w:tcPr>
          <w:p>
            <w:pPr>
              <w:jc w:val="center"/>
              <w:rPr>
                <w:rFonts w:hAnsi="宋体"/>
                <w:b/>
                <w:bCs/>
                <w:highlight w:val="none"/>
              </w:rPr>
            </w:pPr>
            <w:r>
              <w:rPr>
                <w:rFonts w:hAnsi="宋体"/>
                <w:b/>
                <w:bCs/>
                <w:highlight w:val="none"/>
              </w:rPr>
              <w:t>合同金额</w:t>
            </w:r>
          </w:p>
          <w:p>
            <w:pPr>
              <w:jc w:val="center"/>
              <w:rPr>
                <w:rFonts w:hint="eastAsia" w:hAnsi="宋体"/>
                <w:b/>
                <w:bCs/>
                <w:highlight w:val="none"/>
              </w:rPr>
            </w:pPr>
            <w:r>
              <w:rPr>
                <w:rFonts w:hAnsi="宋体"/>
                <w:b/>
                <w:bCs/>
                <w:highlight w:val="none"/>
              </w:rPr>
              <w:t>（万元）</w:t>
            </w:r>
          </w:p>
        </w:tc>
        <w:tc>
          <w:tcPr>
            <w:tcW w:w="1879" w:type="dxa"/>
            <w:shd w:val="clear" w:color="auto" w:fill="F3F3F3"/>
            <w:noWrap w:val="0"/>
            <w:vAlign w:val="center"/>
          </w:tcPr>
          <w:p>
            <w:pPr>
              <w:jc w:val="center"/>
              <w:rPr>
                <w:b/>
                <w:bCs/>
                <w:highlight w:val="none"/>
              </w:rPr>
            </w:pPr>
            <w:r>
              <w:rPr>
                <w:rFonts w:hint="eastAsia"/>
                <w:b/>
                <w:bCs/>
                <w:highlight w:val="none"/>
              </w:rPr>
              <w:t>项目起止时间</w:t>
            </w:r>
          </w:p>
        </w:tc>
        <w:tc>
          <w:tcPr>
            <w:tcW w:w="1260" w:type="dxa"/>
            <w:shd w:val="clear" w:color="auto" w:fill="F3F3F3"/>
            <w:noWrap w:val="0"/>
            <w:vAlign w:val="center"/>
          </w:tcPr>
          <w:p>
            <w:pPr>
              <w:jc w:val="center"/>
              <w:rPr>
                <w:b/>
                <w:bCs/>
                <w:highlight w:val="none"/>
              </w:rPr>
            </w:pPr>
            <w:r>
              <w:rPr>
                <w:rFonts w:hAnsi="宋体"/>
                <w:b/>
                <w:bCs/>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8" w:type="dxa"/>
            <w:noWrap w:val="0"/>
            <w:vAlign w:val="center"/>
          </w:tcPr>
          <w:p>
            <w:pPr>
              <w:jc w:val="center"/>
              <w:rPr>
                <w:rFonts w:ascii="宋体" w:hAnsi="宋体"/>
                <w:highlight w:val="none"/>
              </w:rPr>
            </w:pPr>
            <w:r>
              <w:rPr>
                <w:rFonts w:ascii="宋体" w:hAnsi="宋体"/>
                <w:highlight w:val="none"/>
              </w:rPr>
              <w:t>1</w:t>
            </w:r>
          </w:p>
        </w:tc>
        <w:tc>
          <w:tcPr>
            <w:tcW w:w="1572" w:type="dxa"/>
            <w:noWrap w:val="0"/>
            <w:vAlign w:val="center"/>
          </w:tcPr>
          <w:p>
            <w:pPr>
              <w:jc w:val="center"/>
              <w:rPr>
                <w:highlight w:val="none"/>
              </w:rPr>
            </w:pPr>
          </w:p>
        </w:tc>
        <w:tc>
          <w:tcPr>
            <w:tcW w:w="2384" w:type="dxa"/>
            <w:noWrap w:val="0"/>
            <w:vAlign w:val="center"/>
          </w:tcPr>
          <w:p>
            <w:pPr>
              <w:jc w:val="center"/>
              <w:rPr>
                <w:rFonts w:hint="eastAsia" w:eastAsia="等线"/>
                <w:highlight w:val="none"/>
                <w:lang w:val="en-US" w:eastAsia="zh-CN"/>
              </w:rPr>
            </w:pPr>
            <w:r>
              <w:rPr>
                <w:rFonts w:hint="eastAsia"/>
                <w:highlight w:val="none"/>
                <w:lang w:val="en-US" w:eastAsia="zh-CN"/>
              </w:rPr>
              <w:t xml:space="preserve"> </w:t>
            </w:r>
          </w:p>
        </w:tc>
        <w:tc>
          <w:tcPr>
            <w:tcW w:w="1707" w:type="dxa"/>
            <w:noWrap w:val="0"/>
            <w:vAlign w:val="center"/>
          </w:tcPr>
          <w:p>
            <w:pPr>
              <w:jc w:val="center"/>
              <w:rPr>
                <w:highlight w:val="none"/>
              </w:rPr>
            </w:pPr>
          </w:p>
        </w:tc>
        <w:tc>
          <w:tcPr>
            <w:tcW w:w="1879" w:type="dxa"/>
            <w:noWrap w:val="0"/>
            <w:vAlign w:val="center"/>
          </w:tcPr>
          <w:p>
            <w:pPr>
              <w:jc w:val="center"/>
              <w:rPr>
                <w:highlight w:val="none"/>
              </w:rPr>
            </w:pPr>
          </w:p>
        </w:tc>
        <w:tc>
          <w:tcPr>
            <w:tcW w:w="1260" w:type="dxa"/>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8" w:type="dxa"/>
            <w:noWrap w:val="0"/>
            <w:vAlign w:val="center"/>
          </w:tcPr>
          <w:p>
            <w:pPr>
              <w:jc w:val="center"/>
              <w:rPr>
                <w:rFonts w:ascii="宋体" w:hAnsi="宋体"/>
                <w:highlight w:val="none"/>
              </w:rPr>
            </w:pPr>
            <w:r>
              <w:rPr>
                <w:rFonts w:ascii="宋体" w:hAnsi="宋体"/>
                <w:highlight w:val="none"/>
              </w:rPr>
              <w:t>2</w:t>
            </w:r>
          </w:p>
        </w:tc>
        <w:tc>
          <w:tcPr>
            <w:tcW w:w="1572" w:type="dxa"/>
            <w:noWrap w:val="0"/>
            <w:vAlign w:val="center"/>
          </w:tcPr>
          <w:p>
            <w:pPr>
              <w:jc w:val="center"/>
              <w:rPr>
                <w:highlight w:val="none"/>
              </w:rPr>
            </w:pPr>
          </w:p>
        </w:tc>
        <w:tc>
          <w:tcPr>
            <w:tcW w:w="2384" w:type="dxa"/>
            <w:noWrap w:val="0"/>
            <w:vAlign w:val="center"/>
          </w:tcPr>
          <w:p>
            <w:pPr>
              <w:jc w:val="center"/>
              <w:rPr>
                <w:highlight w:val="none"/>
              </w:rPr>
            </w:pPr>
          </w:p>
        </w:tc>
        <w:tc>
          <w:tcPr>
            <w:tcW w:w="1707" w:type="dxa"/>
            <w:noWrap w:val="0"/>
            <w:vAlign w:val="center"/>
          </w:tcPr>
          <w:p>
            <w:pPr>
              <w:jc w:val="center"/>
              <w:rPr>
                <w:highlight w:val="none"/>
              </w:rPr>
            </w:pPr>
          </w:p>
        </w:tc>
        <w:tc>
          <w:tcPr>
            <w:tcW w:w="1879" w:type="dxa"/>
            <w:noWrap w:val="0"/>
            <w:vAlign w:val="center"/>
          </w:tcPr>
          <w:p>
            <w:pPr>
              <w:pStyle w:val="77"/>
              <w:ind w:right="0" w:rightChars="0"/>
              <w:rPr>
                <w:color w:val="auto"/>
                <w:sz w:val="21"/>
                <w:highlight w:val="none"/>
              </w:rPr>
            </w:pPr>
          </w:p>
        </w:tc>
        <w:tc>
          <w:tcPr>
            <w:tcW w:w="1260" w:type="dxa"/>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8" w:type="dxa"/>
            <w:noWrap w:val="0"/>
            <w:vAlign w:val="center"/>
          </w:tcPr>
          <w:p>
            <w:pPr>
              <w:jc w:val="center"/>
              <w:rPr>
                <w:rFonts w:ascii="宋体" w:hAnsi="宋体"/>
                <w:highlight w:val="none"/>
              </w:rPr>
            </w:pPr>
            <w:r>
              <w:rPr>
                <w:rFonts w:ascii="宋体" w:hAnsi="宋体"/>
                <w:highlight w:val="none"/>
              </w:rPr>
              <w:t>3</w:t>
            </w:r>
          </w:p>
        </w:tc>
        <w:tc>
          <w:tcPr>
            <w:tcW w:w="1572" w:type="dxa"/>
            <w:noWrap w:val="0"/>
            <w:vAlign w:val="center"/>
          </w:tcPr>
          <w:p>
            <w:pPr>
              <w:jc w:val="center"/>
              <w:rPr>
                <w:highlight w:val="none"/>
              </w:rPr>
            </w:pPr>
          </w:p>
        </w:tc>
        <w:tc>
          <w:tcPr>
            <w:tcW w:w="2384" w:type="dxa"/>
            <w:noWrap w:val="0"/>
            <w:vAlign w:val="center"/>
          </w:tcPr>
          <w:p>
            <w:pPr>
              <w:jc w:val="center"/>
              <w:rPr>
                <w:highlight w:val="none"/>
              </w:rPr>
            </w:pPr>
          </w:p>
        </w:tc>
        <w:tc>
          <w:tcPr>
            <w:tcW w:w="1707" w:type="dxa"/>
            <w:noWrap w:val="0"/>
            <w:vAlign w:val="center"/>
          </w:tcPr>
          <w:p>
            <w:pPr>
              <w:jc w:val="center"/>
              <w:rPr>
                <w:highlight w:val="none"/>
              </w:rPr>
            </w:pPr>
          </w:p>
        </w:tc>
        <w:tc>
          <w:tcPr>
            <w:tcW w:w="1879" w:type="dxa"/>
            <w:noWrap w:val="0"/>
            <w:vAlign w:val="center"/>
          </w:tcPr>
          <w:p>
            <w:pPr>
              <w:jc w:val="center"/>
              <w:rPr>
                <w:highlight w:val="none"/>
              </w:rPr>
            </w:pPr>
          </w:p>
        </w:tc>
        <w:tc>
          <w:tcPr>
            <w:tcW w:w="1260" w:type="dxa"/>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8" w:type="dxa"/>
            <w:noWrap w:val="0"/>
            <w:vAlign w:val="center"/>
          </w:tcPr>
          <w:p>
            <w:pPr>
              <w:jc w:val="center"/>
              <w:rPr>
                <w:highlight w:val="none"/>
              </w:rPr>
            </w:pPr>
            <w:r>
              <w:rPr>
                <w:highlight w:val="none"/>
              </w:rPr>
              <w:t>…</w:t>
            </w:r>
          </w:p>
        </w:tc>
        <w:tc>
          <w:tcPr>
            <w:tcW w:w="1572" w:type="dxa"/>
            <w:noWrap w:val="0"/>
            <w:vAlign w:val="center"/>
          </w:tcPr>
          <w:p>
            <w:pPr>
              <w:jc w:val="center"/>
              <w:rPr>
                <w:highlight w:val="none"/>
              </w:rPr>
            </w:pPr>
          </w:p>
        </w:tc>
        <w:tc>
          <w:tcPr>
            <w:tcW w:w="2384" w:type="dxa"/>
            <w:noWrap w:val="0"/>
            <w:vAlign w:val="center"/>
          </w:tcPr>
          <w:p>
            <w:pPr>
              <w:jc w:val="center"/>
              <w:rPr>
                <w:highlight w:val="none"/>
              </w:rPr>
            </w:pPr>
          </w:p>
        </w:tc>
        <w:tc>
          <w:tcPr>
            <w:tcW w:w="1707" w:type="dxa"/>
            <w:noWrap w:val="0"/>
            <w:vAlign w:val="center"/>
          </w:tcPr>
          <w:p>
            <w:pPr>
              <w:jc w:val="center"/>
              <w:rPr>
                <w:highlight w:val="none"/>
              </w:rPr>
            </w:pPr>
          </w:p>
        </w:tc>
        <w:tc>
          <w:tcPr>
            <w:tcW w:w="1879" w:type="dxa"/>
            <w:noWrap w:val="0"/>
            <w:vAlign w:val="center"/>
          </w:tcPr>
          <w:p>
            <w:pPr>
              <w:jc w:val="center"/>
              <w:rPr>
                <w:highlight w:val="none"/>
              </w:rPr>
            </w:pPr>
          </w:p>
        </w:tc>
        <w:tc>
          <w:tcPr>
            <w:tcW w:w="1260" w:type="dxa"/>
            <w:noWrap w:val="0"/>
            <w:vAlign w:val="center"/>
          </w:tcPr>
          <w:p>
            <w:pPr>
              <w:jc w:val="center"/>
              <w:rPr>
                <w:highlight w:val="none"/>
              </w:rPr>
            </w:pPr>
          </w:p>
        </w:tc>
      </w:tr>
    </w:tbl>
    <w:p>
      <w:pPr>
        <w:spacing w:line="300" w:lineRule="auto"/>
        <w:rPr>
          <w:rFonts w:ascii="宋体" w:hAnsi="宋体"/>
          <w:szCs w:val="21"/>
          <w:highlight w:val="none"/>
        </w:rPr>
      </w:pPr>
      <w:r>
        <w:rPr>
          <w:rFonts w:ascii="宋体" w:hAnsi="宋体"/>
          <w:szCs w:val="21"/>
          <w:highlight w:val="none"/>
        </w:rPr>
        <w:t>注：业绩是须</w:t>
      </w:r>
      <w:r>
        <w:rPr>
          <w:rFonts w:hint="eastAsia" w:ascii="宋体" w:hAnsi="宋体"/>
          <w:color w:val="000000"/>
          <w:szCs w:val="21"/>
          <w:highlight w:val="none"/>
          <w:lang w:val="en-US" w:eastAsia="zh-CN"/>
        </w:rPr>
        <w:t>参评单位</w:t>
      </w:r>
      <w:r>
        <w:rPr>
          <w:rFonts w:hint="eastAsia" w:ascii="宋体" w:hAnsi="宋体"/>
          <w:color w:val="000000"/>
          <w:szCs w:val="21"/>
          <w:highlight w:val="none"/>
        </w:rPr>
        <w:t>独立承接的项目业绩</w:t>
      </w:r>
      <w:r>
        <w:rPr>
          <w:rFonts w:hint="eastAsia" w:ascii="宋体" w:hAnsi="宋体"/>
          <w:szCs w:val="21"/>
          <w:highlight w:val="none"/>
        </w:rPr>
        <w:t>，按评审要求提供证明材料复印件（复印件加盖公章）。</w:t>
      </w:r>
    </w:p>
    <w:p>
      <w:pPr>
        <w:pStyle w:val="74"/>
        <w:rPr>
          <w:rFonts w:hint="eastAsia" w:ascii="宋体" w:hAnsi="宋体"/>
          <w:szCs w:val="24"/>
          <w:highlight w:val="none"/>
        </w:rPr>
      </w:pPr>
    </w:p>
    <w:p>
      <w:pPr>
        <w:tabs>
          <w:tab w:val="left" w:pos="540"/>
        </w:tabs>
        <w:spacing w:line="360" w:lineRule="auto"/>
        <w:rPr>
          <w:rFonts w:hint="eastAsia" w:ascii="宋体" w:hAnsi="宋体" w:eastAsia="宋体" w:cs="Times New Roman"/>
          <w:b/>
          <w:sz w:val="22"/>
          <w:highlight w:val="none"/>
        </w:rPr>
      </w:pPr>
      <w:r>
        <w:rPr>
          <w:rFonts w:hint="eastAsia" w:ascii="宋体" w:hAnsi="宋体" w:eastAsia="宋体" w:cs="Times New Roman"/>
          <w:b/>
          <w:sz w:val="22"/>
          <w:highlight w:val="none"/>
          <w:lang w:val="en-US" w:eastAsia="zh-CN"/>
        </w:rPr>
        <w:t>2、</w:t>
      </w:r>
      <w:r>
        <w:rPr>
          <w:rFonts w:hint="eastAsia" w:ascii="宋体" w:hAnsi="宋体" w:eastAsia="宋体" w:cs="Times New Roman"/>
          <w:b/>
          <w:sz w:val="22"/>
          <w:highlight w:val="none"/>
        </w:rPr>
        <w:t>项目</w:t>
      </w:r>
      <w:r>
        <w:rPr>
          <w:rFonts w:hint="eastAsia" w:ascii="宋体" w:hAnsi="宋体" w:eastAsia="宋体" w:cs="Times New Roman"/>
          <w:b/>
          <w:sz w:val="22"/>
          <w:highlight w:val="none"/>
          <w:lang w:val="en-US" w:eastAsia="zh-CN"/>
        </w:rPr>
        <w:t>投入</w:t>
      </w:r>
      <w:r>
        <w:rPr>
          <w:rFonts w:hint="eastAsia" w:ascii="宋体" w:hAnsi="宋体" w:eastAsia="宋体" w:cs="Times New Roman"/>
          <w:b/>
          <w:sz w:val="22"/>
          <w:highlight w:val="none"/>
        </w:rPr>
        <w:t>人员一览表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6"/>
        <w:gridCol w:w="763"/>
        <w:gridCol w:w="1098"/>
        <w:gridCol w:w="1131"/>
        <w:gridCol w:w="2080"/>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trPr>
        <w:tc>
          <w:tcPr>
            <w:tcW w:w="1384" w:type="dxa"/>
            <w:noWrap w:val="0"/>
            <w:vAlign w:val="center"/>
          </w:tcPr>
          <w:p>
            <w:pPr>
              <w:jc w:val="center"/>
              <w:rPr>
                <w:rFonts w:ascii="宋体" w:hAnsi="宋体"/>
                <w:b/>
                <w:szCs w:val="21"/>
                <w:highlight w:val="none"/>
              </w:rPr>
            </w:pPr>
            <w:r>
              <w:rPr>
                <w:rFonts w:ascii="宋体" w:hAnsi="宋体"/>
                <w:b/>
                <w:szCs w:val="21"/>
                <w:highlight w:val="none"/>
              </w:rPr>
              <w:t>职责分工</w:t>
            </w:r>
          </w:p>
        </w:tc>
        <w:tc>
          <w:tcPr>
            <w:tcW w:w="1276" w:type="dxa"/>
            <w:noWrap w:val="0"/>
            <w:vAlign w:val="center"/>
          </w:tcPr>
          <w:p>
            <w:pPr>
              <w:jc w:val="center"/>
              <w:rPr>
                <w:rFonts w:ascii="宋体" w:hAnsi="宋体"/>
                <w:b/>
                <w:szCs w:val="21"/>
                <w:highlight w:val="none"/>
              </w:rPr>
            </w:pPr>
            <w:r>
              <w:rPr>
                <w:rFonts w:ascii="宋体" w:hAnsi="宋体"/>
                <w:b/>
                <w:szCs w:val="21"/>
                <w:highlight w:val="none"/>
              </w:rPr>
              <w:t>姓名</w:t>
            </w:r>
          </w:p>
        </w:tc>
        <w:tc>
          <w:tcPr>
            <w:tcW w:w="763" w:type="dxa"/>
            <w:noWrap w:val="0"/>
            <w:vAlign w:val="center"/>
          </w:tcPr>
          <w:p>
            <w:pPr>
              <w:jc w:val="center"/>
              <w:rPr>
                <w:rFonts w:ascii="宋体" w:hAnsi="宋体"/>
                <w:b/>
                <w:szCs w:val="21"/>
                <w:highlight w:val="none"/>
              </w:rPr>
            </w:pPr>
            <w:r>
              <w:rPr>
                <w:rFonts w:hint="eastAsia" w:ascii="宋体" w:hAnsi="宋体"/>
                <w:b/>
                <w:szCs w:val="21"/>
                <w:highlight w:val="none"/>
              </w:rPr>
              <w:t>年龄</w:t>
            </w:r>
          </w:p>
        </w:tc>
        <w:tc>
          <w:tcPr>
            <w:tcW w:w="1098" w:type="dxa"/>
            <w:noWrap w:val="0"/>
            <w:vAlign w:val="center"/>
          </w:tcPr>
          <w:p>
            <w:pPr>
              <w:jc w:val="center"/>
              <w:rPr>
                <w:rFonts w:ascii="宋体" w:hAnsi="宋体"/>
                <w:b/>
                <w:szCs w:val="21"/>
                <w:highlight w:val="none"/>
              </w:rPr>
            </w:pPr>
            <w:r>
              <w:rPr>
                <w:rFonts w:hint="eastAsia" w:ascii="宋体" w:hAnsi="宋体"/>
                <w:b/>
                <w:szCs w:val="21"/>
                <w:highlight w:val="none"/>
              </w:rPr>
              <w:t>学历</w:t>
            </w:r>
          </w:p>
        </w:tc>
        <w:tc>
          <w:tcPr>
            <w:tcW w:w="1131" w:type="dxa"/>
            <w:noWrap w:val="0"/>
            <w:vAlign w:val="center"/>
          </w:tcPr>
          <w:p>
            <w:pPr>
              <w:jc w:val="center"/>
              <w:rPr>
                <w:rFonts w:ascii="宋体" w:hAnsi="宋体"/>
                <w:b/>
                <w:szCs w:val="21"/>
                <w:highlight w:val="none"/>
              </w:rPr>
            </w:pPr>
            <w:r>
              <w:rPr>
                <w:rFonts w:hint="eastAsia" w:ascii="宋体" w:hAnsi="宋体"/>
                <w:b/>
                <w:szCs w:val="21"/>
                <w:highlight w:val="none"/>
              </w:rPr>
              <w:t>专工龄业</w:t>
            </w:r>
          </w:p>
        </w:tc>
        <w:tc>
          <w:tcPr>
            <w:tcW w:w="2080" w:type="dxa"/>
            <w:noWrap w:val="0"/>
            <w:vAlign w:val="center"/>
          </w:tcPr>
          <w:p>
            <w:pPr>
              <w:jc w:val="center"/>
              <w:rPr>
                <w:rFonts w:ascii="宋体" w:hAnsi="宋体"/>
                <w:b/>
                <w:szCs w:val="21"/>
                <w:highlight w:val="none"/>
              </w:rPr>
            </w:pPr>
            <w:r>
              <w:rPr>
                <w:rFonts w:hint="eastAsia" w:ascii="宋体" w:hAnsi="宋体"/>
                <w:b/>
                <w:szCs w:val="21"/>
                <w:highlight w:val="none"/>
              </w:rPr>
              <w:t>职称/</w:t>
            </w:r>
            <w:r>
              <w:rPr>
                <w:rFonts w:ascii="宋体" w:hAnsi="宋体"/>
                <w:b/>
                <w:szCs w:val="21"/>
                <w:highlight w:val="none"/>
              </w:rPr>
              <w:t>资格证书</w:t>
            </w:r>
          </w:p>
        </w:tc>
        <w:tc>
          <w:tcPr>
            <w:tcW w:w="1210" w:type="dxa"/>
            <w:noWrap w:val="0"/>
            <w:vAlign w:val="center"/>
          </w:tcPr>
          <w:p>
            <w:pPr>
              <w:jc w:val="center"/>
              <w:rPr>
                <w:rFonts w:ascii="宋体" w:hAnsi="宋体"/>
                <w:b/>
                <w:szCs w:val="21"/>
                <w:highlight w:val="none"/>
              </w:rPr>
            </w:pPr>
            <w:r>
              <w:rPr>
                <w:rFonts w:hint="eastAsia" w:ascii="宋体" w:hAnsi="宋体"/>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84" w:type="dxa"/>
            <w:noWrap w:val="0"/>
            <w:vAlign w:val="center"/>
          </w:tcPr>
          <w:p>
            <w:pPr>
              <w:jc w:val="center"/>
              <w:rPr>
                <w:rFonts w:ascii="宋体" w:hAnsi="宋体"/>
                <w:szCs w:val="21"/>
                <w:highlight w:val="none"/>
              </w:rPr>
            </w:pPr>
            <w:r>
              <w:rPr>
                <w:rFonts w:hint="eastAsia" w:ascii="宋体" w:hAnsi="宋体"/>
                <w:szCs w:val="21"/>
                <w:highlight w:val="none"/>
              </w:rPr>
              <w:t>项目负责人</w:t>
            </w:r>
          </w:p>
        </w:tc>
        <w:tc>
          <w:tcPr>
            <w:tcW w:w="1276" w:type="dxa"/>
            <w:noWrap w:val="0"/>
            <w:vAlign w:val="center"/>
          </w:tcPr>
          <w:p>
            <w:pPr>
              <w:jc w:val="center"/>
              <w:rPr>
                <w:rFonts w:ascii="宋体" w:hAnsi="宋体"/>
                <w:szCs w:val="21"/>
                <w:highlight w:val="none"/>
              </w:rPr>
            </w:pPr>
          </w:p>
        </w:tc>
        <w:tc>
          <w:tcPr>
            <w:tcW w:w="763" w:type="dxa"/>
            <w:noWrap w:val="0"/>
            <w:vAlign w:val="center"/>
          </w:tcPr>
          <w:p>
            <w:pPr>
              <w:jc w:val="center"/>
              <w:rPr>
                <w:rFonts w:ascii="宋体" w:hAnsi="宋体"/>
                <w:szCs w:val="21"/>
                <w:highlight w:val="none"/>
              </w:rPr>
            </w:pPr>
          </w:p>
        </w:tc>
        <w:tc>
          <w:tcPr>
            <w:tcW w:w="1098" w:type="dxa"/>
            <w:noWrap w:val="0"/>
            <w:vAlign w:val="center"/>
          </w:tcPr>
          <w:p>
            <w:pPr>
              <w:jc w:val="center"/>
              <w:rPr>
                <w:rFonts w:ascii="宋体" w:hAnsi="宋体"/>
                <w:szCs w:val="21"/>
                <w:highlight w:val="none"/>
              </w:rPr>
            </w:pPr>
          </w:p>
        </w:tc>
        <w:tc>
          <w:tcPr>
            <w:tcW w:w="1131" w:type="dxa"/>
            <w:noWrap w:val="0"/>
            <w:vAlign w:val="center"/>
          </w:tcPr>
          <w:p>
            <w:pPr>
              <w:jc w:val="center"/>
              <w:rPr>
                <w:rFonts w:ascii="宋体" w:hAnsi="宋体"/>
                <w:szCs w:val="21"/>
                <w:highlight w:val="none"/>
              </w:rPr>
            </w:pPr>
          </w:p>
        </w:tc>
        <w:tc>
          <w:tcPr>
            <w:tcW w:w="2080" w:type="dxa"/>
            <w:noWrap w:val="0"/>
            <w:vAlign w:val="center"/>
          </w:tcPr>
          <w:p>
            <w:pPr>
              <w:jc w:val="center"/>
              <w:rPr>
                <w:rFonts w:ascii="宋体" w:hAnsi="宋体"/>
                <w:szCs w:val="21"/>
                <w:highlight w:val="none"/>
              </w:rPr>
            </w:pPr>
          </w:p>
        </w:tc>
        <w:tc>
          <w:tcPr>
            <w:tcW w:w="1210" w:type="dxa"/>
            <w:noWrap w:val="0"/>
            <w:vAlign w:val="center"/>
          </w:tcPr>
          <w:p>
            <w:pPr>
              <w:ind w:firstLine="12"/>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84" w:type="dxa"/>
            <w:noWrap w:val="0"/>
            <w:vAlign w:val="center"/>
          </w:tcPr>
          <w:p>
            <w:pPr>
              <w:jc w:val="center"/>
              <w:rPr>
                <w:rFonts w:ascii="宋体" w:hAnsi="宋体"/>
                <w:szCs w:val="21"/>
                <w:highlight w:val="none"/>
              </w:rPr>
            </w:pPr>
            <w:r>
              <w:rPr>
                <w:rFonts w:hint="eastAsia" w:ascii="宋体" w:hAnsi="宋体"/>
                <w:sz w:val="21"/>
                <w:szCs w:val="21"/>
                <w:highlight w:val="none"/>
              </w:rPr>
              <w:t>…</w:t>
            </w:r>
          </w:p>
        </w:tc>
        <w:tc>
          <w:tcPr>
            <w:tcW w:w="1276" w:type="dxa"/>
            <w:noWrap w:val="0"/>
            <w:vAlign w:val="center"/>
          </w:tcPr>
          <w:p>
            <w:pPr>
              <w:jc w:val="center"/>
              <w:rPr>
                <w:rFonts w:ascii="宋体" w:hAnsi="宋体"/>
                <w:szCs w:val="21"/>
                <w:highlight w:val="none"/>
              </w:rPr>
            </w:pPr>
          </w:p>
        </w:tc>
        <w:tc>
          <w:tcPr>
            <w:tcW w:w="763" w:type="dxa"/>
            <w:noWrap w:val="0"/>
            <w:vAlign w:val="center"/>
          </w:tcPr>
          <w:p>
            <w:pPr>
              <w:jc w:val="center"/>
              <w:rPr>
                <w:rFonts w:ascii="宋体" w:hAnsi="宋体"/>
                <w:szCs w:val="21"/>
                <w:highlight w:val="none"/>
              </w:rPr>
            </w:pPr>
          </w:p>
        </w:tc>
        <w:tc>
          <w:tcPr>
            <w:tcW w:w="1098" w:type="dxa"/>
            <w:noWrap w:val="0"/>
            <w:vAlign w:val="center"/>
          </w:tcPr>
          <w:p>
            <w:pPr>
              <w:jc w:val="center"/>
              <w:rPr>
                <w:rFonts w:ascii="宋体" w:hAnsi="宋体"/>
                <w:szCs w:val="21"/>
                <w:highlight w:val="none"/>
              </w:rPr>
            </w:pPr>
          </w:p>
        </w:tc>
        <w:tc>
          <w:tcPr>
            <w:tcW w:w="1131" w:type="dxa"/>
            <w:noWrap w:val="0"/>
            <w:vAlign w:val="center"/>
          </w:tcPr>
          <w:p>
            <w:pPr>
              <w:jc w:val="center"/>
              <w:rPr>
                <w:rFonts w:ascii="宋体" w:hAnsi="宋体"/>
                <w:szCs w:val="21"/>
                <w:highlight w:val="none"/>
              </w:rPr>
            </w:pPr>
          </w:p>
        </w:tc>
        <w:tc>
          <w:tcPr>
            <w:tcW w:w="2080" w:type="dxa"/>
            <w:noWrap w:val="0"/>
            <w:vAlign w:val="center"/>
          </w:tcPr>
          <w:p>
            <w:pPr>
              <w:jc w:val="center"/>
              <w:rPr>
                <w:rFonts w:ascii="宋体" w:hAnsi="宋体"/>
                <w:szCs w:val="21"/>
                <w:highlight w:val="none"/>
              </w:rPr>
            </w:pPr>
          </w:p>
        </w:tc>
        <w:tc>
          <w:tcPr>
            <w:tcW w:w="1210" w:type="dxa"/>
            <w:noWrap w:val="0"/>
            <w:vAlign w:val="center"/>
          </w:tcPr>
          <w:p>
            <w:pPr>
              <w:ind w:firstLine="12"/>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84" w:type="dxa"/>
            <w:noWrap w:val="0"/>
            <w:vAlign w:val="center"/>
          </w:tcPr>
          <w:p>
            <w:pPr>
              <w:jc w:val="center"/>
              <w:rPr>
                <w:rFonts w:ascii="宋体" w:hAnsi="宋体"/>
                <w:szCs w:val="21"/>
                <w:highlight w:val="none"/>
              </w:rPr>
            </w:pPr>
            <w:r>
              <w:rPr>
                <w:rFonts w:hint="eastAsia" w:ascii="宋体" w:hAnsi="宋体"/>
                <w:sz w:val="21"/>
                <w:szCs w:val="21"/>
                <w:highlight w:val="none"/>
              </w:rPr>
              <w:t>…</w:t>
            </w:r>
          </w:p>
        </w:tc>
        <w:tc>
          <w:tcPr>
            <w:tcW w:w="1276" w:type="dxa"/>
            <w:noWrap w:val="0"/>
            <w:vAlign w:val="center"/>
          </w:tcPr>
          <w:p>
            <w:pPr>
              <w:jc w:val="center"/>
              <w:rPr>
                <w:rFonts w:ascii="宋体" w:hAnsi="宋体"/>
                <w:szCs w:val="21"/>
                <w:highlight w:val="none"/>
              </w:rPr>
            </w:pPr>
          </w:p>
        </w:tc>
        <w:tc>
          <w:tcPr>
            <w:tcW w:w="763" w:type="dxa"/>
            <w:noWrap w:val="0"/>
            <w:vAlign w:val="center"/>
          </w:tcPr>
          <w:p>
            <w:pPr>
              <w:jc w:val="center"/>
              <w:rPr>
                <w:rFonts w:ascii="宋体" w:hAnsi="宋体"/>
                <w:szCs w:val="21"/>
                <w:highlight w:val="none"/>
              </w:rPr>
            </w:pPr>
          </w:p>
        </w:tc>
        <w:tc>
          <w:tcPr>
            <w:tcW w:w="1098" w:type="dxa"/>
            <w:noWrap w:val="0"/>
            <w:vAlign w:val="center"/>
          </w:tcPr>
          <w:p>
            <w:pPr>
              <w:jc w:val="center"/>
              <w:rPr>
                <w:rFonts w:ascii="宋体" w:hAnsi="宋体"/>
                <w:szCs w:val="21"/>
                <w:highlight w:val="none"/>
              </w:rPr>
            </w:pPr>
          </w:p>
        </w:tc>
        <w:tc>
          <w:tcPr>
            <w:tcW w:w="1131" w:type="dxa"/>
            <w:noWrap w:val="0"/>
            <w:vAlign w:val="center"/>
          </w:tcPr>
          <w:p>
            <w:pPr>
              <w:jc w:val="center"/>
              <w:rPr>
                <w:rFonts w:ascii="宋体" w:hAnsi="宋体"/>
                <w:szCs w:val="21"/>
                <w:highlight w:val="none"/>
              </w:rPr>
            </w:pPr>
          </w:p>
        </w:tc>
        <w:tc>
          <w:tcPr>
            <w:tcW w:w="2080" w:type="dxa"/>
            <w:noWrap w:val="0"/>
            <w:vAlign w:val="center"/>
          </w:tcPr>
          <w:p>
            <w:pPr>
              <w:jc w:val="center"/>
              <w:rPr>
                <w:rFonts w:ascii="宋体" w:hAnsi="宋体"/>
                <w:szCs w:val="21"/>
                <w:highlight w:val="none"/>
              </w:rPr>
            </w:pPr>
          </w:p>
        </w:tc>
        <w:tc>
          <w:tcPr>
            <w:tcW w:w="1210" w:type="dxa"/>
            <w:noWrap w:val="0"/>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84" w:type="dxa"/>
            <w:noWrap w:val="0"/>
            <w:vAlign w:val="center"/>
          </w:tcPr>
          <w:p>
            <w:pPr>
              <w:jc w:val="center"/>
              <w:rPr>
                <w:rFonts w:ascii="宋体" w:hAnsi="宋体"/>
                <w:szCs w:val="21"/>
                <w:highlight w:val="none"/>
              </w:rPr>
            </w:pPr>
            <w:r>
              <w:rPr>
                <w:rFonts w:hint="eastAsia" w:ascii="宋体" w:hAnsi="宋体"/>
                <w:sz w:val="21"/>
                <w:szCs w:val="21"/>
                <w:highlight w:val="none"/>
              </w:rPr>
              <w:t>…</w:t>
            </w:r>
          </w:p>
        </w:tc>
        <w:tc>
          <w:tcPr>
            <w:tcW w:w="1276" w:type="dxa"/>
            <w:noWrap w:val="0"/>
            <w:vAlign w:val="center"/>
          </w:tcPr>
          <w:p>
            <w:pPr>
              <w:jc w:val="center"/>
              <w:rPr>
                <w:rFonts w:ascii="宋体" w:hAnsi="宋体"/>
                <w:szCs w:val="21"/>
                <w:highlight w:val="none"/>
              </w:rPr>
            </w:pPr>
          </w:p>
        </w:tc>
        <w:tc>
          <w:tcPr>
            <w:tcW w:w="763" w:type="dxa"/>
            <w:noWrap w:val="0"/>
            <w:vAlign w:val="center"/>
          </w:tcPr>
          <w:p>
            <w:pPr>
              <w:jc w:val="center"/>
              <w:rPr>
                <w:rFonts w:ascii="宋体" w:hAnsi="宋体"/>
                <w:szCs w:val="21"/>
                <w:highlight w:val="none"/>
              </w:rPr>
            </w:pPr>
          </w:p>
        </w:tc>
        <w:tc>
          <w:tcPr>
            <w:tcW w:w="1098" w:type="dxa"/>
            <w:noWrap w:val="0"/>
            <w:vAlign w:val="center"/>
          </w:tcPr>
          <w:p>
            <w:pPr>
              <w:jc w:val="center"/>
              <w:rPr>
                <w:rFonts w:ascii="宋体" w:hAnsi="宋体"/>
                <w:szCs w:val="21"/>
                <w:highlight w:val="none"/>
              </w:rPr>
            </w:pPr>
          </w:p>
        </w:tc>
        <w:tc>
          <w:tcPr>
            <w:tcW w:w="1131" w:type="dxa"/>
            <w:noWrap w:val="0"/>
            <w:vAlign w:val="center"/>
          </w:tcPr>
          <w:p>
            <w:pPr>
              <w:jc w:val="center"/>
              <w:rPr>
                <w:rFonts w:ascii="宋体" w:hAnsi="宋体"/>
                <w:szCs w:val="21"/>
                <w:highlight w:val="none"/>
              </w:rPr>
            </w:pPr>
          </w:p>
        </w:tc>
        <w:tc>
          <w:tcPr>
            <w:tcW w:w="2080" w:type="dxa"/>
            <w:noWrap w:val="0"/>
            <w:vAlign w:val="center"/>
          </w:tcPr>
          <w:p>
            <w:pPr>
              <w:jc w:val="center"/>
              <w:rPr>
                <w:rFonts w:ascii="宋体" w:hAnsi="宋体"/>
                <w:szCs w:val="21"/>
                <w:highlight w:val="none"/>
              </w:rPr>
            </w:pPr>
          </w:p>
        </w:tc>
        <w:tc>
          <w:tcPr>
            <w:tcW w:w="1210" w:type="dxa"/>
            <w:noWrap w:val="0"/>
            <w:vAlign w:val="center"/>
          </w:tcPr>
          <w:p>
            <w:pPr>
              <w:jc w:val="center"/>
              <w:rPr>
                <w:rFonts w:ascii="宋体" w:hAnsi="宋体"/>
                <w:szCs w:val="21"/>
                <w:highlight w:val="none"/>
              </w:rPr>
            </w:pPr>
          </w:p>
        </w:tc>
      </w:tr>
    </w:tbl>
    <w:p>
      <w:pPr>
        <w:pStyle w:val="74"/>
        <w:spacing w:line="300" w:lineRule="auto"/>
        <w:rPr>
          <w:rFonts w:hint="eastAsia" w:ascii="宋体" w:hAnsi="宋体" w:eastAsia="宋体" w:cs="Times New Roman"/>
          <w:bCs/>
          <w:spacing w:val="0"/>
          <w:sz w:val="21"/>
          <w:szCs w:val="21"/>
          <w:highlight w:val="none"/>
        </w:rPr>
      </w:pPr>
      <w:r>
        <w:rPr>
          <w:rFonts w:hint="eastAsia" w:ascii="宋体" w:hAnsi="宋体" w:eastAsia="宋体" w:cs="Times New Roman"/>
          <w:bCs/>
          <w:spacing w:val="0"/>
          <w:sz w:val="21"/>
          <w:szCs w:val="21"/>
          <w:highlight w:val="none"/>
          <w:lang w:val="en-GB"/>
        </w:rPr>
        <w:t>注：附以上人员身份证、学历证、职称/资格证书（</w:t>
      </w:r>
      <w:r>
        <w:rPr>
          <w:rFonts w:hint="eastAsia" w:ascii="宋体" w:hAnsi="宋体" w:eastAsia="宋体" w:cs="Times New Roman"/>
          <w:bCs/>
          <w:spacing w:val="0"/>
          <w:sz w:val="21"/>
          <w:szCs w:val="21"/>
          <w:highlight w:val="none"/>
        </w:rPr>
        <w:t>如有</w:t>
      </w:r>
      <w:r>
        <w:rPr>
          <w:rFonts w:hint="eastAsia" w:ascii="宋体" w:hAnsi="宋体" w:eastAsia="宋体" w:cs="Times New Roman"/>
          <w:bCs/>
          <w:spacing w:val="0"/>
          <w:sz w:val="21"/>
          <w:szCs w:val="21"/>
          <w:highlight w:val="none"/>
          <w:lang w:val="en-GB"/>
        </w:rPr>
        <w:t>）</w:t>
      </w:r>
      <w:r>
        <w:rPr>
          <w:rFonts w:hint="eastAsia" w:ascii="宋体" w:hAnsi="宋体" w:eastAsia="宋体" w:cs="Times New Roman"/>
          <w:bCs/>
          <w:spacing w:val="0"/>
          <w:sz w:val="21"/>
          <w:szCs w:val="21"/>
          <w:highlight w:val="none"/>
          <w:lang w:val="en-GB" w:eastAsia="zh-CN"/>
        </w:rPr>
        <w:t>、社保证明（入职证明）</w:t>
      </w:r>
      <w:r>
        <w:rPr>
          <w:rFonts w:hint="eastAsia" w:ascii="宋体" w:hAnsi="宋体" w:eastAsia="宋体" w:cs="Times New Roman"/>
          <w:bCs/>
          <w:spacing w:val="0"/>
          <w:sz w:val="21"/>
          <w:szCs w:val="21"/>
          <w:highlight w:val="none"/>
          <w:lang w:val="en-GB"/>
        </w:rPr>
        <w:t>等证明材料复印件（复印件加盖公章）。</w:t>
      </w:r>
    </w:p>
    <w:p>
      <w:pPr>
        <w:pStyle w:val="74"/>
        <w:spacing w:before="0" w:after="0" w:line="360" w:lineRule="auto"/>
        <w:rPr>
          <w:rFonts w:hint="eastAsia" w:ascii="宋体" w:hAnsi="宋体"/>
          <w:b/>
          <w:sz w:val="22"/>
          <w:szCs w:val="24"/>
          <w:highlight w:val="none"/>
        </w:rPr>
      </w:pPr>
    </w:p>
    <w:p>
      <w:pPr>
        <w:pStyle w:val="74"/>
        <w:spacing w:before="0" w:after="0" w:line="360" w:lineRule="auto"/>
        <w:rPr>
          <w:rFonts w:hint="eastAsia" w:ascii="宋体" w:hAnsi="宋体"/>
          <w:b/>
          <w:sz w:val="22"/>
          <w:szCs w:val="24"/>
          <w:highlight w:val="none"/>
        </w:rPr>
      </w:pPr>
    </w:p>
    <w:p>
      <w:pPr>
        <w:pStyle w:val="74"/>
        <w:spacing w:before="0" w:after="0" w:line="360" w:lineRule="auto"/>
        <w:rPr>
          <w:rFonts w:hint="eastAsia" w:ascii="宋体" w:hAnsi="宋体"/>
          <w:b/>
          <w:sz w:val="22"/>
          <w:szCs w:val="24"/>
          <w:highlight w:val="none"/>
        </w:rPr>
      </w:pPr>
    </w:p>
    <w:p>
      <w:pPr>
        <w:pStyle w:val="74"/>
        <w:spacing w:before="0" w:after="0" w:line="360" w:lineRule="auto"/>
        <w:rPr>
          <w:rFonts w:hint="eastAsia" w:ascii="宋体" w:hAnsi="宋体"/>
          <w:b/>
          <w:sz w:val="22"/>
          <w:szCs w:val="24"/>
          <w:highlight w:val="none"/>
        </w:rPr>
      </w:pPr>
    </w:p>
    <w:p>
      <w:pPr>
        <w:pStyle w:val="74"/>
        <w:spacing w:before="0" w:after="0" w:line="360" w:lineRule="auto"/>
        <w:rPr>
          <w:rFonts w:hint="eastAsia" w:ascii="宋体" w:hAnsi="宋体"/>
          <w:b/>
          <w:sz w:val="22"/>
          <w:szCs w:val="24"/>
          <w:highlight w:val="none"/>
        </w:rPr>
      </w:pPr>
      <w:r>
        <w:rPr>
          <w:rFonts w:hint="eastAsia" w:ascii="宋体" w:hAnsi="宋体"/>
          <w:b/>
          <w:sz w:val="22"/>
          <w:szCs w:val="24"/>
          <w:highlight w:val="none"/>
          <w:lang w:val="en-US" w:eastAsia="zh-CN"/>
        </w:rPr>
        <w:t>3、</w:t>
      </w:r>
      <w:r>
        <w:rPr>
          <w:rFonts w:hint="eastAsia" w:ascii="宋体" w:hAnsi="宋体"/>
          <w:b/>
          <w:spacing w:val="0"/>
          <w:sz w:val="22"/>
          <w:szCs w:val="24"/>
          <w:highlight w:val="none"/>
        </w:rPr>
        <w:t>综合资质及社会信誉证书</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705"/>
        <w:gridCol w:w="1056"/>
        <w:gridCol w:w="1501"/>
        <w:gridCol w:w="164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3" w:type="dxa"/>
            <w:shd w:val="clear" w:color="auto" w:fill="F2F2F2"/>
            <w:noWrap w:val="0"/>
            <w:vAlign w:val="center"/>
          </w:tcPr>
          <w:p>
            <w:pPr>
              <w:pStyle w:val="74"/>
              <w:spacing w:before="0" w:after="0"/>
              <w:jc w:val="center"/>
              <w:rPr>
                <w:rFonts w:hint="eastAsia" w:ascii="宋体" w:hAnsi="宋体"/>
                <w:b/>
                <w:spacing w:val="0"/>
                <w:sz w:val="21"/>
                <w:szCs w:val="21"/>
                <w:highlight w:val="none"/>
              </w:rPr>
            </w:pPr>
            <w:r>
              <w:rPr>
                <w:rFonts w:hint="eastAsia" w:ascii="宋体" w:hAnsi="宋体"/>
                <w:b/>
                <w:spacing w:val="0"/>
                <w:sz w:val="21"/>
                <w:szCs w:val="21"/>
                <w:highlight w:val="none"/>
              </w:rPr>
              <w:t>序号</w:t>
            </w:r>
          </w:p>
        </w:tc>
        <w:tc>
          <w:tcPr>
            <w:tcW w:w="2705" w:type="dxa"/>
            <w:shd w:val="clear" w:color="auto" w:fill="F2F2F2"/>
            <w:noWrap w:val="0"/>
            <w:vAlign w:val="center"/>
          </w:tcPr>
          <w:p>
            <w:pPr>
              <w:pStyle w:val="74"/>
              <w:spacing w:before="0" w:after="0"/>
              <w:jc w:val="center"/>
              <w:rPr>
                <w:rFonts w:hint="eastAsia" w:ascii="宋体" w:hAnsi="宋体"/>
                <w:b/>
                <w:spacing w:val="0"/>
                <w:sz w:val="21"/>
                <w:szCs w:val="21"/>
                <w:highlight w:val="none"/>
              </w:rPr>
            </w:pPr>
            <w:r>
              <w:rPr>
                <w:rFonts w:hint="eastAsia" w:ascii="宋体" w:hAnsi="宋体"/>
                <w:b/>
                <w:bCs w:val="0"/>
                <w:sz w:val="21"/>
                <w:szCs w:val="21"/>
                <w:highlight w:val="none"/>
              </w:rPr>
              <w:t>证书</w:t>
            </w:r>
            <w:r>
              <w:rPr>
                <w:rFonts w:ascii="宋体" w:hAnsi="宋体"/>
                <w:b/>
                <w:bCs w:val="0"/>
                <w:sz w:val="21"/>
                <w:szCs w:val="21"/>
                <w:highlight w:val="none"/>
              </w:rPr>
              <w:t>名称</w:t>
            </w:r>
          </w:p>
        </w:tc>
        <w:tc>
          <w:tcPr>
            <w:tcW w:w="1056" w:type="dxa"/>
            <w:shd w:val="clear" w:color="auto" w:fill="F2F2F2"/>
            <w:noWrap w:val="0"/>
            <w:vAlign w:val="center"/>
          </w:tcPr>
          <w:p>
            <w:pPr>
              <w:pStyle w:val="74"/>
              <w:spacing w:before="0" w:after="0"/>
              <w:jc w:val="center"/>
              <w:rPr>
                <w:rFonts w:hint="eastAsia" w:ascii="宋体" w:hAnsi="宋体"/>
                <w:b/>
                <w:spacing w:val="0"/>
                <w:sz w:val="21"/>
                <w:szCs w:val="21"/>
                <w:highlight w:val="none"/>
              </w:rPr>
            </w:pPr>
            <w:r>
              <w:rPr>
                <w:rFonts w:hint="eastAsia" w:ascii="宋体" w:hAnsi="宋体"/>
                <w:b/>
                <w:spacing w:val="0"/>
                <w:sz w:val="21"/>
                <w:szCs w:val="21"/>
                <w:highlight w:val="none"/>
              </w:rPr>
              <w:t>等级</w:t>
            </w:r>
          </w:p>
        </w:tc>
        <w:tc>
          <w:tcPr>
            <w:tcW w:w="1501" w:type="dxa"/>
            <w:shd w:val="clear" w:color="auto" w:fill="F2F2F2"/>
            <w:noWrap w:val="0"/>
            <w:vAlign w:val="center"/>
          </w:tcPr>
          <w:p>
            <w:pPr>
              <w:pStyle w:val="74"/>
              <w:spacing w:before="0" w:after="0"/>
              <w:jc w:val="center"/>
              <w:rPr>
                <w:rFonts w:hint="eastAsia" w:ascii="宋体" w:hAnsi="宋体"/>
                <w:b/>
                <w:spacing w:val="0"/>
                <w:sz w:val="21"/>
                <w:szCs w:val="21"/>
                <w:highlight w:val="none"/>
              </w:rPr>
            </w:pPr>
            <w:r>
              <w:rPr>
                <w:rFonts w:hint="eastAsia" w:ascii="宋体" w:hAnsi="宋体"/>
                <w:b/>
                <w:spacing w:val="0"/>
                <w:sz w:val="21"/>
                <w:szCs w:val="21"/>
                <w:highlight w:val="none"/>
              </w:rPr>
              <w:t>取得日期</w:t>
            </w:r>
          </w:p>
        </w:tc>
        <w:tc>
          <w:tcPr>
            <w:tcW w:w="1642" w:type="dxa"/>
            <w:shd w:val="clear" w:color="auto" w:fill="F2F2F2"/>
            <w:noWrap w:val="0"/>
            <w:vAlign w:val="center"/>
          </w:tcPr>
          <w:p>
            <w:pPr>
              <w:pStyle w:val="74"/>
              <w:spacing w:before="0" w:after="0"/>
              <w:jc w:val="center"/>
              <w:rPr>
                <w:rFonts w:hint="eastAsia" w:ascii="宋体" w:hAnsi="宋体"/>
                <w:b/>
                <w:spacing w:val="0"/>
                <w:sz w:val="21"/>
                <w:szCs w:val="21"/>
                <w:highlight w:val="none"/>
              </w:rPr>
            </w:pPr>
            <w:r>
              <w:rPr>
                <w:rFonts w:hint="eastAsia" w:ascii="宋体" w:hAnsi="宋体"/>
                <w:b/>
                <w:spacing w:val="0"/>
                <w:sz w:val="21"/>
                <w:szCs w:val="21"/>
                <w:highlight w:val="none"/>
              </w:rPr>
              <w:t>有效期</w:t>
            </w:r>
          </w:p>
        </w:tc>
        <w:tc>
          <w:tcPr>
            <w:tcW w:w="1772" w:type="dxa"/>
            <w:shd w:val="clear" w:color="auto" w:fill="F2F2F2"/>
            <w:noWrap w:val="0"/>
            <w:vAlign w:val="center"/>
          </w:tcPr>
          <w:p>
            <w:pPr>
              <w:pStyle w:val="74"/>
              <w:spacing w:before="0" w:after="0"/>
              <w:jc w:val="center"/>
              <w:rPr>
                <w:rFonts w:hint="eastAsia" w:ascii="宋体" w:hAnsi="宋体"/>
                <w:b/>
                <w:spacing w:val="0"/>
                <w:sz w:val="21"/>
                <w:szCs w:val="21"/>
                <w:highlight w:val="none"/>
              </w:rPr>
            </w:pPr>
            <w:r>
              <w:rPr>
                <w:rFonts w:hint="eastAsia" w:ascii="宋体" w:hAnsi="宋体"/>
                <w:b/>
                <w:spacing w:val="0"/>
                <w:sz w:val="21"/>
                <w:szCs w:val="21"/>
                <w:highlight w:val="none"/>
              </w:rPr>
              <w:t>颁发机构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noWrap w:val="0"/>
            <w:vAlign w:val="center"/>
          </w:tcPr>
          <w:p>
            <w:pPr>
              <w:pStyle w:val="74"/>
              <w:spacing w:before="0" w:after="0"/>
              <w:jc w:val="center"/>
              <w:rPr>
                <w:rFonts w:hint="eastAsia" w:ascii="宋体" w:hAnsi="宋体"/>
                <w:sz w:val="21"/>
                <w:szCs w:val="21"/>
                <w:highlight w:val="none"/>
              </w:rPr>
            </w:pPr>
            <w:r>
              <w:rPr>
                <w:rFonts w:hint="eastAsia" w:ascii="宋体" w:hAnsi="宋体"/>
                <w:sz w:val="21"/>
                <w:szCs w:val="21"/>
                <w:highlight w:val="none"/>
              </w:rPr>
              <w:t>1</w:t>
            </w:r>
          </w:p>
        </w:tc>
        <w:tc>
          <w:tcPr>
            <w:tcW w:w="2705" w:type="dxa"/>
            <w:noWrap w:val="0"/>
            <w:vAlign w:val="center"/>
          </w:tcPr>
          <w:p>
            <w:pPr>
              <w:pStyle w:val="74"/>
              <w:spacing w:before="0" w:after="0"/>
              <w:jc w:val="center"/>
              <w:rPr>
                <w:rFonts w:hint="eastAsia" w:ascii="宋体" w:hAnsi="宋体"/>
                <w:b/>
                <w:sz w:val="21"/>
                <w:szCs w:val="21"/>
                <w:highlight w:val="none"/>
              </w:rPr>
            </w:pPr>
          </w:p>
        </w:tc>
        <w:tc>
          <w:tcPr>
            <w:tcW w:w="1056" w:type="dxa"/>
            <w:noWrap w:val="0"/>
            <w:vAlign w:val="center"/>
          </w:tcPr>
          <w:p>
            <w:pPr>
              <w:pStyle w:val="74"/>
              <w:spacing w:before="0" w:after="0"/>
              <w:jc w:val="center"/>
              <w:rPr>
                <w:rFonts w:hint="eastAsia" w:ascii="宋体" w:hAnsi="宋体"/>
                <w:b/>
                <w:sz w:val="21"/>
                <w:szCs w:val="21"/>
                <w:highlight w:val="none"/>
              </w:rPr>
            </w:pPr>
          </w:p>
        </w:tc>
        <w:tc>
          <w:tcPr>
            <w:tcW w:w="1501" w:type="dxa"/>
            <w:noWrap w:val="0"/>
            <w:vAlign w:val="center"/>
          </w:tcPr>
          <w:p>
            <w:pPr>
              <w:pStyle w:val="74"/>
              <w:spacing w:before="0" w:after="0"/>
              <w:jc w:val="center"/>
              <w:rPr>
                <w:rFonts w:hint="eastAsia" w:ascii="宋体" w:hAnsi="宋体"/>
                <w:b/>
                <w:sz w:val="21"/>
                <w:szCs w:val="21"/>
                <w:highlight w:val="none"/>
              </w:rPr>
            </w:pPr>
          </w:p>
        </w:tc>
        <w:tc>
          <w:tcPr>
            <w:tcW w:w="1642" w:type="dxa"/>
            <w:noWrap w:val="0"/>
            <w:vAlign w:val="center"/>
          </w:tcPr>
          <w:p>
            <w:pPr>
              <w:pStyle w:val="74"/>
              <w:spacing w:before="0" w:after="0"/>
              <w:jc w:val="center"/>
              <w:rPr>
                <w:rFonts w:hint="eastAsia" w:ascii="宋体" w:hAnsi="宋体"/>
                <w:b/>
                <w:sz w:val="21"/>
                <w:szCs w:val="21"/>
                <w:highlight w:val="none"/>
              </w:rPr>
            </w:pPr>
          </w:p>
        </w:tc>
        <w:tc>
          <w:tcPr>
            <w:tcW w:w="1772" w:type="dxa"/>
            <w:noWrap w:val="0"/>
            <w:vAlign w:val="center"/>
          </w:tcPr>
          <w:p>
            <w:pPr>
              <w:pStyle w:val="74"/>
              <w:spacing w:before="0" w:after="0"/>
              <w:jc w:val="center"/>
              <w:rPr>
                <w:rFonts w:hint="eastAsia" w:ascii="宋体" w:hAnsi="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noWrap w:val="0"/>
            <w:vAlign w:val="center"/>
          </w:tcPr>
          <w:p>
            <w:pPr>
              <w:pStyle w:val="74"/>
              <w:spacing w:before="0" w:after="0"/>
              <w:jc w:val="center"/>
              <w:rPr>
                <w:rFonts w:hint="eastAsia" w:ascii="宋体" w:hAnsi="宋体"/>
                <w:sz w:val="21"/>
                <w:szCs w:val="21"/>
                <w:highlight w:val="none"/>
              </w:rPr>
            </w:pPr>
            <w:r>
              <w:rPr>
                <w:rFonts w:hint="eastAsia" w:ascii="宋体" w:hAnsi="宋体"/>
                <w:sz w:val="21"/>
                <w:szCs w:val="21"/>
                <w:highlight w:val="none"/>
              </w:rPr>
              <w:t>2</w:t>
            </w:r>
          </w:p>
        </w:tc>
        <w:tc>
          <w:tcPr>
            <w:tcW w:w="2705" w:type="dxa"/>
            <w:noWrap w:val="0"/>
            <w:vAlign w:val="center"/>
          </w:tcPr>
          <w:p>
            <w:pPr>
              <w:pStyle w:val="74"/>
              <w:spacing w:before="0" w:after="0"/>
              <w:jc w:val="center"/>
              <w:rPr>
                <w:rFonts w:hint="eastAsia" w:ascii="宋体" w:hAnsi="宋体"/>
                <w:b/>
                <w:sz w:val="21"/>
                <w:szCs w:val="21"/>
                <w:highlight w:val="none"/>
              </w:rPr>
            </w:pPr>
          </w:p>
        </w:tc>
        <w:tc>
          <w:tcPr>
            <w:tcW w:w="1056" w:type="dxa"/>
            <w:noWrap w:val="0"/>
            <w:vAlign w:val="center"/>
          </w:tcPr>
          <w:p>
            <w:pPr>
              <w:pStyle w:val="74"/>
              <w:spacing w:before="0" w:after="0"/>
              <w:jc w:val="center"/>
              <w:rPr>
                <w:rFonts w:hint="eastAsia" w:ascii="宋体" w:hAnsi="宋体"/>
                <w:b/>
                <w:sz w:val="21"/>
                <w:szCs w:val="21"/>
                <w:highlight w:val="none"/>
              </w:rPr>
            </w:pPr>
          </w:p>
        </w:tc>
        <w:tc>
          <w:tcPr>
            <w:tcW w:w="1501" w:type="dxa"/>
            <w:noWrap w:val="0"/>
            <w:vAlign w:val="center"/>
          </w:tcPr>
          <w:p>
            <w:pPr>
              <w:pStyle w:val="74"/>
              <w:spacing w:before="0" w:after="0"/>
              <w:jc w:val="center"/>
              <w:rPr>
                <w:rFonts w:hint="eastAsia" w:ascii="宋体" w:hAnsi="宋体"/>
                <w:b/>
                <w:sz w:val="21"/>
                <w:szCs w:val="21"/>
                <w:highlight w:val="none"/>
              </w:rPr>
            </w:pPr>
          </w:p>
        </w:tc>
        <w:tc>
          <w:tcPr>
            <w:tcW w:w="1642" w:type="dxa"/>
            <w:noWrap w:val="0"/>
            <w:vAlign w:val="center"/>
          </w:tcPr>
          <w:p>
            <w:pPr>
              <w:pStyle w:val="74"/>
              <w:spacing w:before="0" w:after="0"/>
              <w:jc w:val="center"/>
              <w:rPr>
                <w:rFonts w:hint="eastAsia" w:ascii="宋体" w:hAnsi="宋体"/>
                <w:b/>
                <w:sz w:val="21"/>
                <w:szCs w:val="21"/>
                <w:highlight w:val="none"/>
              </w:rPr>
            </w:pPr>
          </w:p>
        </w:tc>
        <w:tc>
          <w:tcPr>
            <w:tcW w:w="1772" w:type="dxa"/>
            <w:noWrap w:val="0"/>
            <w:vAlign w:val="center"/>
          </w:tcPr>
          <w:p>
            <w:pPr>
              <w:pStyle w:val="74"/>
              <w:spacing w:before="0" w:after="0"/>
              <w:jc w:val="center"/>
              <w:rPr>
                <w:rFonts w:hint="eastAsia" w:ascii="宋体" w:hAnsi="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noWrap w:val="0"/>
            <w:vAlign w:val="center"/>
          </w:tcPr>
          <w:p>
            <w:pPr>
              <w:pStyle w:val="74"/>
              <w:spacing w:before="0" w:after="0"/>
              <w:jc w:val="center"/>
              <w:rPr>
                <w:rFonts w:hint="eastAsia" w:ascii="宋体" w:hAnsi="宋体"/>
                <w:sz w:val="21"/>
                <w:szCs w:val="21"/>
                <w:highlight w:val="none"/>
              </w:rPr>
            </w:pPr>
            <w:r>
              <w:rPr>
                <w:rFonts w:hint="eastAsia" w:ascii="宋体" w:hAnsi="宋体"/>
                <w:sz w:val="21"/>
                <w:szCs w:val="21"/>
                <w:highlight w:val="none"/>
              </w:rPr>
              <w:t>…</w:t>
            </w:r>
          </w:p>
        </w:tc>
        <w:tc>
          <w:tcPr>
            <w:tcW w:w="2705" w:type="dxa"/>
            <w:noWrap w:val="0"/>
            <w:vAlign w:val="center"/>
          </w:tcPr>
          <w:p>
            <w:pPr>
              <w:pStyle w:val="74"/>
              <w:spacing w:before="0" w:after="0"/>
              <w:jc w:val="center"/>
              <w:rPr>
                <w:rFonts w:hint="eastAsia" w:ascii="宋体" w:hAnsi="宋体"/>
                <w:b/>
                <w:sz w:val="21"/>
                <w:szCs w:val="21"/>
                <w:highlight w:val="none"/>
              </w:rPr>
            </w:pPr>
          </w:p>
        </w:tc>
        <w:tc>
          <w:tcPr>
            <w:tcW w:w="1056" w:type="dxa"/>
            <w:noWrap w:val="0"/>
            <w:vAlign w:val="center"/>
          </w:tcPr>
          <w:p>
            <w:pPr>
              <w:pStyle w:val="74"/>
              <w:spacing w:before="0" w:after="0"/>
              <w:jc w:val="center"/>
              <w:rPr>
                <w:rFonts w:hint="eastAsia" w:ascii="宋体" w:hAnsi="宋体"/>
                <w:b/>
                <w:sz w:val="21"/>
                <w:szCs w:val="21"/>
                <w:highlight w:val="none"/>
              </w:rPr>
            </w:pPr>
          </w:p>
        </w:tc>
        <w:tc>
          <w:tcPr>
            <w:tcW w:w="1501" w:type="dxa"/>
            <w:noWrap w:val="0"/>
            <w:vAlign w:val="center"/>
          </w:tcPr>
          <w:p>
            <w:pPr>
              <w:pStyle w:val="74"/>
              <w:spacing w:before="0" w:after="0"/>
              <w:jc w:val="center"/>
              <w:rPr>
                <w:rFonts w:hint="eastAsia" w:ascii="宋体" w:hAnsi="宋体"/>
                <w:b/>
                <w:sz w:val="21"/>
                <w:szCs w:val="21"/>
                <w:highlight w:val="none"/>
              </w:rPr>
            </w:pPr>
          </w:p>
        </w:tc>
        <w:tc>
          <w:tcPr>
            <w:tcW w:w="1642" w:type="dxa"/>
            <w:noWrap w:val="0"/>
            <w:vAlign w:val="center"/>
          </w:tcPr>
          <w:p>
            <w:pPr>
              <w:pStyle w:val="74"/>
              <w:spacing w:before="0" w:after="0"/>
              <w:jc w:val="center"/>
              <w:rPr>
                <w:rFonts w:hint="eastAsia" w:ascii="宋体" w:hAnsi="宋体"/>
                <w:b/>
                <w:sz w:val="21"/>
                <w:szCs w:val="21"/>
                <w:highlight w:val="none"/>
              </w:rPr>
            </w:pPr>
          </w:p>
        </w:tc>
        <w:tc>
          <w:tcPr>
            <w:tcW w:w="1772" w:type="dxa"/>
            <w:noWrap w:val="0"/>
            <w:vAlign w:val="center"/>
          </w:tcPr>
          <w:p>
            <w:pPr>
              <w:pStyle w:val="74"/>
              <w:spacing w:before="0" w:after="0"/>
              <w:jc w:val="center"/>
              <w:rPr>
                <w:rFonts w:hint="eastAsia" w:ascii="宋体" w:hAnsi="宋体"/>
                <w:b/>
                <w:sz w:val="21"/>
                <w:szCs w:val="21"/>
                <w:highlight w:val="none"/>
              </w:rPr>
            </w:pPr>
          </w:p>
        </w:tc>
      </w:tr>
    </w:tbl>
    <w:p>
      <w:pPr>
        <w:pStyle w:val="74"/>
        <w:spacing w:line="300" w:lineRule="auto"/>
        <w:rPr>
          <w:rFonts w:hint="eastAsia" w:ascii="宋体" w:hAnsi="宋体"/>
          <w:b/>
          <w:spacing w:val="0"/>
          <w:sz w:val="21"/>
          <w:szCs w:val="21"/>
          <w:highlight w:val="none"/>
        </w:rPr>
      </w:pPr>
      <w:r>
        <w:rPr>
          <w:rFonts w:hint="eastAsia" w:ascii="宋体" w:hAnsi="宋体"/>
          <w:spacing w:val="0"/>
          <w:sz w:val="21"/>
          <w:szCs w:val="21"/>
          <w:highlight w:val="none"/>
        </w:rPr>
        <w:t>注：</w:t>
      </w:r>
      <w:r>
        <w:rPr>
          <w:rFonts w:ascii="宋体" w:hAnsi="宋体"/>
          <w:spacing w:val="0"/>
          <w:sz w:val="21"/>
          <w:szCs w:val="21"/>
          <w:highlight w:val="none"/>
        </w:rPr>
        <w:t>提供</w:t>
      </w:r>
      <w:r>
        <w:rPr>
          <w:rFonts w:hint="eastAsia" w:ascii="宋体" w:hAnsi="宋体"/>
          <w:spacing w:val="0"/>
          <w:sz w:val="21"/>
          <w:szCs w:val="21"/>
          <w:highlight w:val="none"/>
        </w:rPr>
        <w:t>证书或相关证明材料</w:t>
      </w:r>
      <w:r>
        <w:rPr>
          <w:rFonts w:ascii="宋体" w:hAnsi="宋体"/>
          <w:spacing w:val="0"/>
          <w:sz w:val="21"/>
          <w:szCs w:val="21"/>
          <w:highlight w:val="none"/>
        </w:rPr>
        <w:t>复印件</w:t>
      </w:r>
      <w:r>
        <w:rPr>
          <w:rFonts w:hint="eastAsia" w:ascii="宋体" w:hAnsi="宋体"/>
          <w:spacing w:val="0"/>
          <w:sz w:val="21"/>
          <w:szCs w:val="21"/>
          <w:highlight w:val="none"/>
        </w:rPr>
        <w:t>（复印件加盖公章）</w:t>
      </w:r>
      <w:r>
        <w:rPr>
          <w:rFonts w:ascii="宋体" w:hAnsi="宋体"/>
          <w:spacing w:val="0"/>
          <w:sz w:val="21"/>
          <w:szCs w:val="21"/>
          <w:highlight w:val="none"/>
        </w:rPr>
        <w:t>。</w:t>
      </w:r>
    </w:p>
    <w:p>
      <w:pPr>
        <w:pStyle w:val="34"/>
        <w:rPr>
          <w:rFonts w:hint="eastAsia"/>
          <w:highlight w:val="none"/>
          <w:lang w:val="en-US" w:eastAsia="zh-CN"/>
        </w:rPr>
      </w:pPr>
    </w:p>
    <w:p>
      <w:pPr>
        <w:keepNext w:val="0"/>
        <w:keepLines w:val="0"/>
        <w:pageBreakBefore w:val="0"/>
        <w:kinsoku/>
        <w:wordWrap/>
        <w:overflowPunct/>
        <w:topLinePunct w:val="0"/>
        <w:bidi w:val="0"/>
        <w:spacing w:line="240" w:lineRule="auto"/>
        <w:jc w:val="center"/>
        <w:outlineLvl w:val="0"/>
        <w:rPr>
          <w:rFonts w:hint="default" w:ascii="Times New Roman" w:hAnsi="Times New Roman" w:eastAsia="宋体" w:cs="Times New Roman"/>
          <w:b/>
          <w:spacing w:val="0"/>
          <w:sz w:val="24"/>
          <w:szCs w:val="24"/>
          <w:highlight w:val="none"/>
        </w:rPr>
      </w:pPr>
    </w:p>
    <w:p>
      <w:pPr>
        <w:keepNext w:val="0"/>
        <w:keepLines w:val="0"/>
        <w:pageBreakBefore w:val="0"/>
        <w:kinsoku/>
        <w:wordWrap/>
        <w:overflowPunct/>
        <w:topLinePunct w:val="0"/>
        <w:bidi w:val="0"/>
        <w:spacing w:line="240" w:lineRule="auto"/>
        <w:jc w:val="center"/>
        <w:outlineLvl w:val="0"/>
        <w:rPr>
          <w:rFonts w:hint="default" w:ascii="Times New Roman" w:hAnsi="Times New Roman" w:eastAsia="宋体" w:cs="Times New Roman"/>
          <w:b/>
          <w:spacing w:val="0"/>
          <w:sz w:val="44"/>
          <w:szCs w:val="44"/>
          <w:highlight w:val="none"/>
        </w:rPr>
      </w:pPr>
    </w:p>
    <w:p>
      <w:pPr>
        <w:keepNext w:val="0"/>
        <w:keepLines w:val="0"/>
        <w:pageBreakBefore w:val="0"/>
        <w:kinsoku/>
        <w:wordWrap/>
        <w:overflowPunct/>
        <w:topLinePunct w:val="0"/>
        <w:bidi w:val="0"/>
        <w:spacing w:line="240" w:lineRule="auto"/>
        <w:jc w:val="center"/>
        <w:outlineLvl w:val="0"/>
        <w:rPr>
          <w:rFonts w:hint="default" w:ascii="Times New Roman" w:hAnsi="Times New Roman" w:eastAsia="宋体" w:cs="Times New Roman"/>
          <w:b/>
          <w:spacing w:val="0"/>
          <w:sz w:val="44"/>
          <w:szCs w:val="44"/>
          <w:highlight w:val="none"/>
        </w:rPr>
      </w:pPr>
    </w:p>
    <w:p>
      <w:pPr>
        <w:keepNext w:val="0"/>
        <w:keepLines w:val="0"/>
        <w:pageBreakBefore w:val="0"/>
        <w:kinsoku/>
        <w:wordWrap/>
        <w:overflowPunct/>
        <w:topLinePunct w:val="0"/>
        <w:bidi w:val="0"/>
        <w:spacing w:line="240" w:lineRule="auto"/>
        <w:jc w:val="center"/>
        <w:outlineLvl w:val="0"/>
        <w:rPr>
          <w:rFonts w:hint="default" w:ascii="Times New Roman" w:hAnsi="Times New Roman" w:eastAsia="宋体" w:cs="Times New Roman"/>
          <w:b/>
          <w:spacing w:val="0"/>
          <w:sz w:val="44"/>
          <w:szCs w:val="44"/>
          <w:highlight w:val="none"/>
        </w:rPr>
      </w:pPr>
    </w:p>
    <w:p>
      <w:pPr>
        <w:keepNext w:val="0"/>
        <w:keepLines w:val="0"/>
        <w:pageBreakBefore w:val="0"/>
        <w:kinsoku/>
        <w:wordWrap/>
        <w:overflowPunct/>
        <w:topLinePunct w:val="0"/>
        <w:bidi w:val="0"/>
        <w:spacing w:line="240" w:lineRule="auto"/>
        <w:jc w:val="center"/>
        <w:outlineLvl w:val="0"/>
        <w:rPr>
          <w:rFonts w:hint="default" w:ascii="Times New Roman" w:hAnsi="Times New Roman" w:eastAsia="宋体" w:cs="Times New Roman"/>
          <w:b/>
          <w:spacing w:val="0"/>
          <w:sz w:val="44"/>
          <w:szCs w:val="44"/>
          <w:highlight w:val="none"/>
        </w:rPr>
      </w:pPr>
    </w:p>
    <w:p>
      <w:pPr>
        <w:keepNext w:val="0"/>
        <w:keepLines w:val="0"/>
        <w:pageBreakBefore w:val="0"/>
        <w:kinsoku/>
        <w:wordWrap/>
        <w:overflowPunct/>
        <w:topLinePunct w:val="0"/>
        <w:bidi w:val="0"/>
        <w:spacing w:line="240" w:lineRule="auto"/>
        <w:jc w:val="center"/>
        <w:outlineLvl w:val="0"/>
        <w:rPr>
          <w:rFonts w:hint="default" w:ascii="Times New Roman" w:hAnsi="Times New Roman" w:eastAsia="宋体" w:cs="Times New Roman"/>
          <w:b/>
          <w:spacing w:val="0"/>
          <w:sz w:val="44"/>
          <w:szCs w:val="44"/>
          <w:highlight w:val="none"/>
        </w:rPr>
      </w:pPr>
    </w:p>
    <w:p>
      <w:pPr>
        <w:keepNext w:val="0"/>
        <w:keepLines w:val="0"/>
        <w:pageBreakBefore w:val="0"/>
        <w:kinsoku/>
        <w:wordWrap/>
        <w:overflowPunct/>
        <w:topLinePunct w:val="0"/>
        <w:bidi w:val="0"/>
        <w:spacing w:line="240" w:lineRule="auto"/>
        <w:jc w:val="center"/>
        <w:outlineLvl w:val="0"/>
        <w:rPr>
          <w:rFonts w:hint="default" w:ascii="Times New Roman" w:hAnsi="Times New Roman" w:eastAsia="宋体" w:cs="Times New Roman"/>
          <w:b/>
          <w:spacing w:val="0"/>
          <w:sz w:val="44"/>
          <w:szCs w:val="44"/>
          <w:highlight w:val="none"/>
        </w:rPr>
      </w:pPr>
    </w:p>
    <w:p>
      <w:pPr>
        <w:keepNext w:val="0"/>
        <w:keepLines w:val="0"/>
        <w:pageBreakBefore w:val="0"/>
        <w:kinsoku/>
        <w:wordWrap/>
        <w:overflowPunct/>
        <w:topLinePunct w:val="0"/>
        <w:bidi w:val="0"/>
        <w:spacing w:line="240" w:lineRule="auto"/>
        <w:jc w:val="center"/>
        <w:outlineLvl w:val="0"/>
        <w:rPr>
          <w:rFonts w:hint="default" w:ascii="Times New Roman" w:hAnsi="Times New Roman" w:eastAsia="宋体" w:cs="Times New Roman"/>
          <w:b/>
          <w:spacing w:val="0"/>
          <w:sz w:val="44"/>
          <w:szCs w:val="44"/>
          <w:highlight w:val="none"/>
        </w:rPr>
      </w:pPr>
    </w:p>
    <w:p>
      <w:pPr>
        <w:keepNext w:val="0"/>
        <w:keepLines w:val="0"/>
        <w:pageBreakBefore w:val="0"/>
        <w:kinsoku/>
        <w:wordWrap/>
        <w:overflowPunct/>
        <w:topLinePunct w:val="0"/>
        <w:bidi w:val="0"/>
        <w:spacing w:line="240" w:lineRule="auto"/>
        <w:jc w:val="center"/>
        <w:outlineLvl w:val="0"/>
        <w:rPr>
          <w:rFonts w:hint="default" w:ascii="Times New Roman" w:hAnsi="Times New Roman" w:eastAsia="宋体" w:cs="Times New Roman"/>
          <w:b/>
          <w:spacing w:val="0"/>
          <w:sz w:val="44"/>
          <w:szCs w:val="44"/>
          <w:highlight w:val="none"/>
        </w:rPr>
      </w:pPr>
    </w:p>
    <w:p>
      <w:pPr>
        <w:keepNext w:val="0"/>
        <w:keepLines w:val="0"/>
        <w:pageBreakBefore w:val="0"/>
        <w:kinsoku/>
        <w:wordWrap/>
        <w:overflowPunct/>
        <w:topLinePunct w:val="0"/>
        <w:bidi w:val="0"/>
        <w:spacing w:line="240" w:lineRule="auto"/>
        <w:jc w:val="center"/>
        <w:outlineLvl w:val="0"/>
        <w:rPr>
          <w:rFonts w:hint="default" w:ascii="Times New Roman" w:hAnsi="Times New Roman" w:eastAsia="宋体" w:cs="Times New Roman"/>
          <w:b/>
          <w:spacing w:val="0"/>
          <w:sz w:val="44"/>
          <w:szCs w:val="44"/>
          <w:highlight w:val="none"/>
        </w:rPr>
      </w:pPr>
    </w:p>
    <w:p>
      <w:pPr>
        <w:keepNext w:val="0"/>
        <w:keepLines w:val="0"/>
        <w:pageBreakBefore w:val="0"/>
        <w:kinsoku/>
        <w:wordWrap/>
        <w:overflowPunct/>
        <w:topLinePunct w:val="0"/>
        <w:bidi w:val="0"/>
        <w:spacing w:line="240" w:lineRule="auto"/>
        <w:jc w:val="center"/>
        <w:outlineLvl w:val="0"/>
        <w:rPr>
          <w:rFonts w:hint="default" w:ascii="Times New Roman" w:hAnsi="Times New Roman" w:eastAsia="宋体" w:cs="Times New Roman"/>
          <w:b/>
          <w:spacing w:val="0"/>
          <w:sz w:val="44"/>
          <w:szCs w:val="44"/>
          <w:highlight w:val="none"/>
        </w:rPr>
      </w:pPr>
    </w:p>
    <w:p>
      <w:pPr>
        <w:keepNext w:val="0"/>
        <w:keepLines w:val="0"/>
        <w:pageBreakBefore w:val="0"/>
        <w:kinsoku/>
        <w:wordWrap/>
        <w:overflowPunct/>
        <w:topLinePunct w:val="0"/>
        <w:bidi w:val="0"/>
        <w:spacing w:line="240" w:lineRule="auto"/>
        <w:jc w:val="center"/>
        <w:outlineLvl w:val="0"/>
        <w:rPr>
          <w:rFonts w:hint="default" w:ascii="Times New Roman" w:hAnsi="Times New Roman" w:eastAsia="宋体" w:cs="Times New Roman"/>
          <w:b/>
          <w:spacing w:val="0"/>
          <w:sz w:val="44"/>
          <w:szCs w:val="44"/>
          <w:highlight w:val="none"/>
        </w:rPr>
      </w:pPr>
    </w:p>
    <w:p>
      <w:pPr>
        <w:keepNext w:val="0"/>
        <w:keepLines w:val="0"/>
        <w:pageBreakBefore w:val="0"/>
        <w:kinsoku/>
        <w:wordWrap/>
        <w:overflowPunct/>
        <w:topLinePunct w:val="0"/>
        <w:bidi w:val="0"/>
        <w:spacing w:line="240" w:lineRule="auto"/>
        <w:jc w:val="center"/>
        <w:outlineLvl w:val="0"/>
        <w:rPr>
          <w:rFonts w:hint="default" w:ascii="Times New Roman" w:hAnsi="Times New Roman" w:eastAsia="宋体" w:cs="Times New Roman"/>
          <w:b/>
          <w:spacing w:val="0"/>
          <w:sz w:val="44"/>
          <w:szCs w:val="44"/>
          <w:highlight w:val="none"/>
        </w:rPr>
      </w:pPr>
    </w:p>
    <w:p>
      <w:pPr>
        <w:keepNext w:val="0"/>
        <w:keepLines w:val="0"/>
        <w:pageBreakBefore w:val="0"/>
        <w:kinsoku/>
        <w:wordWrap/>
        <w:overflowPunct/>
        <w:topLinePunct w:val="0"/>
        <w:bidi w:val="0"/>
        <w:spacing w:line="240" w:lineRule="auto"/>
        <w:jc w:val="center"/>
        <w:outlineLvl w:val="0"/>
        <w:rPr>
          <w:rFonts w:hint="default" w:ascii="Times New Roman" w:hAnsi="Times New Roman" w:eastAsia="宋体" w:cs="Times New Roman"/>
          <w:b/>
          <w:spacing w:val="0"/>
          <w:sz w:val="44"/>
          <w:szCs w:val="44"/>
          <w:highlight w:val="none"/>
        </w:rPr>
      </w:pPr>
    </w:p>
    <w:p>
      <w:pPr>
        <w:keepNext w:val="0"/>
        <w:keepLines w:val="0"/>
        <w:pageBreakBefore w:val="0"/>
        <w:kinsoku/>
        <w:wordWrap/>
        <w:overflowPunct/>
        <w:topLinePunct w:val="0"/>
        <w:bidi w:val="0"/>
        <w:spacing w:line="240" w:lineRule="auto"/>
        <w:jc w:val="center"/>
        <w:outlineLvl w:val="0"/>
        <w:rPr>
          <w:rFonts w:hint="default" w:ascii="Times New Roman" w:hAnsi="Times New Roman" w:eastAsia="宋体" w:cs="Times New Roman"/>
          <w:b/>
          <w:spacing w:val="0"/>
          <w:sz w:val="44"/>
          <w:szCs w:val="44"/>
          <w:highlight w:val="none"/>
        </w:rPr>
      </w:pPr>
    </w:p>
    <w:p>
      <w:pPr>
        <w:keepNext w:val="0"/>
        <w:keepLines w:val="0"/>
        <w:pageBreakBefore w:val="0"/>
        <w:kinsoku/>
        <w:wordWrap/>
        <w:overflowPunct/>
        <w:topLinePunct w:val="0"/>
        <w:bidi w:val="0"/>
        <w:spacing w:line="240" w:lineRule="auto"/>
        <w:jc w:val="center"/>
        <w:outlineLvl w:val="0"/>
        <w:rPr>
          <w:rFonts w:hint="default" w:ascii="Times New Roman" w:hAnsi="Times New Roman" w:eastAsia="宋体" w:cs="Times New Roman"/>
          <w:b/>
          <w:spacing w:val="0"/>
          <w:sz w:val="44"/>
          <w:szCs w:val="44"/>
          <w:highlight w:val="none"/>
        </w:rPr>
      </w:pPr>
    </w:p>
    <w:p>
      <w:pPr>
        <w:keepNext w:val="0"/>
        <w:keepLines w:val="0"/>
        <w:pageBreakBefore w:val="0"/>
        <w:kinsoku/>
        <w:wordWrap/>
        <w:overflowPunct/>
        <w:topLinePunct w:val="0"/>
        <w:bidi w:val="0"/>
        <w:spacing w:line="240" w:lineRule="auto"/>
        <w:jc w:val="center"/>
        <w:outlineLvl w:val="0"/>
        <w:rPr>
          <w:rFonts w:hint="default" w:ascii="Times New Roman" w:hAnsi="Times New Roman" w:eastAsia="宋体" w:cs="Times New Roman"/>
          <w:b/>
          <w:spacing w:val="0"/>
          <w:sz w:val="44"/>
          <w:szCs w:val="44"/>
          <w:highlight w:val="none"/>
        </w:rPr>
      </w:pPr>
    </w:p>
    <w:p>
      <w:pPr>
        <w:keepNext w:val="0"/>
        <w:keepLines w:val="0"/>
        <w:pageBreakBefore w:val="0"/>
        <w:kinsoku/>
        <w:wordWrap/>
        <w:overflowPunct/>
        <w:topLinePunct w:val="0"/>
        <w:bidi w:val="0"/>
        <w:spacing w:line="240" w:lineRule="auto"/>
        <w:jc w:val="center"/>
        <w:outlineLvl w:val="0"/>
        <w:rPr>
          <w:rFonts w:hint="default" w:ascii="Times New Roman" w:hAnsi="Times New Roman" w:eastAsia="宋体" w:cs="Times New Roman"/>
          <w:b/>
          <w:spacing w:val="0"/>
          <w:sz w:val="44"/>
          <w:szCs w:val="44"/>
          <w:highlight w:val="none"/>
        </w:rPr>
      </w:pPr>
    </w:p>
    <w:p>
      <w:pPr>
        <w:keepNext w:val="0"/>
        <w:keepLines w:val="0"/>
        <w:pageBreakBefore w:val="0"/>
        <w:kinsoku/>
        <w:wordWrap/>
        <w:overflowPunct/>
        <w:topLinePunct w:val="0"/>
        <w:bidi w:val="0"/>
        <w:spacing w:line="240" w:lineRule="auto"/>
        <w:jc w:val="center"/>
        <w:outlineLvl w:val="0"/>
        <w:rPr>
          <w:rFonts w:hint="default" w:ascii="Times New Roman" w:hAnsi="Times New Roman" w:eastAsia="宋体" w:cs="Times New Roman"/>
          <w:b/>
          <w:spacing w:val="0"/>
          <w:sz w:val="44"/>
          <w:szCs w:val="44"/>
          <w:highlight w:val="none"/>
        </w:rPr>
      </w:pPr>
    </w:p>
    <w:p>
      <w:pPr>
        <w:keepNext w:val="0"/>
        <w:keepLines w:val="0"/>
        <w:pageBreakBefore w:val="0"/>
        <w:kinsoku/>
        <w:wordWrap/>
        <w:overflowPunct/>
        <w:topLinePunct w:val="0"/>
        <w:bidi w:val="0"/>
        <w:spacing w:line="240" w:lineRule="auto"/>
        <w:jc w:val="center"/>
        <w:outlineLvl w:val="0"/>
        <w:rPr>
          <w:rFonts w:hint="default" w:ascii="Times New Roman" w:hAnsi="Times New Roman" w:eastAsia="宋体" w:cs="Times New Roman"/>
          <w:b/>
          <w:spacing w:val="0"/>
          <w:sz w:val="44"/>
          <w:szCs w:val="44"/>
          <w:highlight w:val="none"/>
        </w:rPr>
      </w:pPr>
      <w:r>
        <w:rPr>
          <w:rFonts w:hint="default" w:ascii="Times New Roman" w:hAnsi="Times New Roman" w:eastAsia="宋体" w:cs="Times New Roman"/>
          <w:b/>
          <w:spacing w:val="0"/>
          <w:sz w:val="44"/>
          <w:szCs w:val="44"/>
          <w:highlight w:val="none"/>
        </w:rPr>
        <w:t>第五</w:t>
      </w:r>
      <w:r>
        <w:rPr>
          <w:rFonts w:hint="eastAsia" w:ascii="Times New Roman" w:hAnsi="Times New Roman" w:eastAsia="宋体" w:cs="Times New Roman"/>
          <w:b/>
          <w:spacing w:val="0"/>
          <w:sz w:val="44"/>
          <w:szCs w:val="44"/>
          <w:highlight w:val="none"/>
          <w:lang w:eastAsia="zh-CN"/>
        </w:rPr>
        <w:t>章</w:t>
      </w:r>
      <w:r>
        <w:rPr>
          <w:rFonts w:hint="default" w:ascii="Times New Roman" w:hAnsi="Times New Roman" w:eastAsia="宋体" w:cs="Times New Roman"/>
          <w:b/>
          <w:spacing w:val="0"/>
          <w:sz w:val="44"/>
          <w:szCs w:val="44"/>
          <w:highlight w:val="none"/>
        </w:rPr>
        <w:t xml:space="preserve"> 合 同 </w:t>
      </w:r>
    </w:p>
    <w:p>
      <w:pPr>
        <w:pStyle w:val="21"/>
        <w:rPr>
          <w:bCs/>
          <w:sz w:val="28"/>
          <w:szCs w:val="24"/>
          <w:highlight w:val="none"/>
        </w:rPr>
      </w:pPr>
    </w:p>
    <w:p>
      <w:pPr>
        <w:keepNext w:val="0"/>
        <w:keepLines w:val="0"/>
        <w:pageBreakBefore w:val="0"/>
        <w:kinsoku/>
        <w:wordWrap/>
        <w:overflowPunct/>
        <w:topLinePunct w:val="0"/>
        <w:bidi w:val="0"/>
        <w:spacing w:line="560" w:lineRule="exact"/>
        <w:jc w:val="both"/>
        <w:rPr>
          <w:rFonts w:hint="eastAsia" w:ascii="宋体" w:hAnsi="宋体" w:eastAsia="宋体" w:cs="宋体"/>
          <w:b/>
          <w:sz w:val="40"/>
          <w:szCs w:val="40"/>
          <w:highlight w:val="none"/>
        </w:rPr>
      </w:pPr>
    </w:p>
    <w:p>
      <w:pPr>
        <w:spacing w:line="420" w:lineRule="exact"/>
        <w:rPr>
          <w:rFonts w:hint="eastAsia" w:ascii="仿宋_GB2312" w:eastAsia="仿宋_GB2312"/>
          <w:b/>
          <w:i/>
          <w:iCs/>
          <w:spacing w:val="6"/>
          <w:sz w:val="30"/>
          <w:szCs w:val="30"/>
          <w:highlight w:val="none"/>
        </w:rPr>
      </w:pPr>
      <w:r>
        <w:rPr>
          <w:rFonts w:hint="eastAsia" w:ascii="仿宋_GB2312" w:eastAsia="仿宋_GB2312"/>
          <w:b/>
          <w:i/>
          <w:iCs/>
          <w:spacing w:val="6"/>
          <w:sz w:val="30"/>
          <w:szCs w:val="30"/>
          <w:highlight w:val="none"/>
        </w:rPr>
        <w:t>（提示：</w:t>
      </w:r>
      <w:r>
        <w:rPr>
          <w:rFonts w:hint="eastAsia" w:ascii="仿宋_GB2312" w:eastAsia="仿宋_GB2312"/>
          <w:b/>
          <w:i/>
          <w:iCs/>
          <w:spacing w:val="6"/>
          <w:sz w:val="30"/>
          <w:szCs w:val="30"/>
          <w:highlight w:val="none"/>
          <w:lang w:val="en-US" w:eastAsia="zh-CN"/>
        </w:rPr>
        <w:t>本合同为参考模板</w:t>
      </w:r>
      <w:r>
        <w:rPr>
          <w:rFonts w:hint="eastAsia" w:ascii="仿宋_GB2312" w:eastAsia="仿宋_GB2312"/>
          <w:b/>
          <w:i/>
          <w:iCs/>
          <w:spacing w:val="6"/>
          <w:sz w:val="30"/>
          <w:szCs w:val="30"/>
          <w:highlight w:val="none"/>
        </w:rPr>
        <w:t>，如有不相符合的部分，</w:t>
      </w:r>
      <w:r>
        <w:rPr>
          <w:rFonts w:hint="eastAsia" w:ascii="仿宋_GB2312" w:eastAsia="仿宋_GB2312"/>
          <w:b/>
          <w:i/>
          <w:iCs/>
          <w:spacing w:val="6"/>
          <w:sz w:val="30"/>
          <w:szCs w:val="30"/>
          <w:highlight w:val="none"/>
          <w:lang w:val="en-US" w:eastAsia="zh-CN"/>
        </w:rPr>
        <w:t>采购人有权</w:t>
      </w:r>
      <w:r>
        <w:rPr>
          <w:rFonts w:hint="eastAsia" w:ascii="仿宋_GB2312" w:eastAsia="仿宋_GB2312"/>
          <w:b/>
          <w:i/>
          <w:iCs/>
          <w:spacing w:val="6"/>
          <w:sz w:val="30"/>
          <w:szCs w:val="30"/>
          <w:highlight w:val="none"/>
        </w:rPr>
        <w:t>进行修改与调整。）</w:t>
      </w:r>
    </w:p>
    <w:p>
      <w:pPr>
        <w:keepNext w:val="0"/>
        <w:keepLines w:val="0"/>
        <w:pageBreakBefore w:val="0"/>
        <w:kinsoku/>
        <w:wordWrap/>
        <w:overflowPunct/>
        <w:topLinePunct w:val="0"/>
        <w:bidi w:val="0"/>
        <w:spacing w:line="560" w:lineRule="exact"/>
        <w:jc w:val="center"/>
        <w:rPr>
          <w:rFonts w:hint="eastAsia" w:ascii="宋体" w:hAnsi="宋体" w:eastAsia="宋体" w:cs="宋体"/>
          <w:sz w:val="40"/>
          <w:szCs w:val="40"/>
          <w:highlight w:val="none"/>
        </w:rPr>
      </w:pPr>
    </w:p>
    <w:p>
      <w:pPr>
        <w:keepNext w:val="0"/>
        <w:keepLines w:val="0"/>
        <w:pageBreakBefore w:val="0"/>
        <w:kinsoku/>
        <w:wordWrap/>
        <w:overflowPunct/>
        <w:topLinePunct w:val="0"/>
        <w:bidi w:val="0"/>
        <w:spacing w:line="240" w:lineRule="auto"/>
        <w:jc w:val="both"/>
        <w:rPr>
          <w:rFonts w:hint="default" w:ascii="Times New Roman" w:hAnsi="Times New Roman" w:eastAsia="宋体" w:cs="Times New Roman"/>
          <w:b/>
          <w:spacing w:val="0"/>
          <w:sz w:val="40"/>
          <w:szCs w:val="40"/>
          <w:highlight w:val="none"/>
        </w:rPr>
      </w:pPr>
    </w:p>
    <w:p>
      <w:pPr>
        <w:spacing w:line="510" w:lineRule="exact"/>
        <w:jc w:val="center"/>
        <w:rPr>
          <w:rFonts w:hint="eastAsia" w:ascii="方正小标宋简体" w:hAnsi="方正小标宋简体" w:eastAsia="方正小标宋简体" w:cs="方正小标宋简体"/>
          <w:b/>
          <w:spacing w:val="6"/>
          <w:sz w:val="44"/>
          <w:szCs w:val="44"/>
          <w:highlight w:val="none"/>
        </w:rPr>
      </w:pPr>
    </w:p>
    <w:p>
      <w:pPr>
        <w:spacing w:line="510" w:lineRule="exact"/>
        <w:jc w:val="center"/>
        <w:rPr>
          <w:rFonts w:hint="eastAsia" w:ascii="方正小标宋简体" w:hAnsi="方正小标宋简体" w:eastAsia="方正小标宋简体" w:cs="方正小标宋简体"/>
          <w:b/>
          <w:spacing w:val="6"/>
          <w:sz w:val="44"/>
          <w:szCs w:val="44"/>
          <w:highlight w:val="none"/>
        </w:rPr>
      </w:pPr>
    </w:p>
    <w:p>
      <w:pPr>
        <w:spacing w:line="510" w:lineRule="exact"/>
        <w:jc w:val="center"/>
        <w:rPr>
          <w:rFonts w:hint="eastAsia" w:ascii="方正小标宋简体" w:hAnsi="方正小标宋简体" w:eastAsia="方正小标宋简体" w:cs="方正小标宋简体"/>
          <w:b/>
          <w:spacing w:val="6"/>
          <w:sz w:val="44"/>
          <w:szCs w:val="44"/>
          <w:highlight w:val="none"/>
        </w:rPr>
      </w:pPr>
    </w:p>
    <w:p>
      <w:pPr>
        <w:spacing w:line="510" w:lineRule="exact"/>
        <w:jc w:val="center"/>
        <w:rPr>
          <w:rFonts w:hint="eastAsia" w:ascii="方正小标宋简体" w:hAnsi="方正小标宋简体" w:eastAsia="方正小标宋简体" w:cs="方正小标宋简体"/>
          <w:b/>
          <w:spacing w:val="6"/>
          <w:sz w:val="44"/>
          <w:szCs w:val="44"/>
          <w:highlight w:val="none"/>
        </w:rPr>
      </w:pPr>
    </w:p>
    <w:p>
      <w:pPr>
        <w:spacing w:line="510" w:lineRule="exact"/>
        <w:jc w:val="center"/>
        <w:rPr>
          <w:rFonts w:hint="eastAsia" w:ascii="方正小标宋简体" w:hAnsi="方正小标宋简体" w:eastAsia="方正小标宋简体" w:cs="方正小标宋简体"/>
          <w:b/>
          <w:spacing w:val="6"/>
          <w:sz w:val="44"/>
          <w:szCs w:val="44"/>
          <w:highlight w:val="none"/>
        </w:rPr>
      </w:pPr>
    </w:p>
    <w:p>
      <w:pPr>
        <w:spacing w:line="510" w:lineRule="exact"/>
        <w:jc w:val="center"/>
        <w:rPr>
          <w:rFonts w:hint="eastAsia" w:ascii="方正小标宋简体" w:hAnsi="方正小标宋简体" w:eastAsia="方正小标宋简体" w:cs="方正小标宋简体"/>
          <w:b/>
          <w:spacing w:val="6"/>
          <w:sz w:val="44"/>
          <w:szCs w:val="44"/>
          <w:highlight w:val="none"/>
        </w:rPr>
      </w:pPr>
    </w:p>
    <w:p>
      <w:pPr>
        <w:spacing w:line="510" w:lineRule="exact"/>
        <w:jc w:val="center"/>
        <w:rPr>
          <w:rFonts w:hint="eastAsia" w:ascii="方正小标宋简体" w:hAnsi="方正小标宋简体" w:eastAsia="方正小标宋简体" w:cs="方正小标宋简体"/>
          <w:b/>
          <w:spacing w:val="6"/>
          <w:sz w:val="44"/>
          <w:szCs w:val="44"/>
          <w:highlight w:val="none"/>
        </w:rPr>
      </w:pPr>
    </w:p>
    <w:p>
      <w:pPr>
        <w:spacing w:line="510" w:lineRule="exact"/>
        <w:jc w:val="center"/>
        <w:rPr>
          <w:rFonts w:hint="eastAsia" w:ascii="方正小标宋简体" w:hAnsi="方正小标宋简体" w:eastAsia="方正小标宋简体" w:cs="方正小标宋简体"/>
          <w:b/>
          <w:spacing w:val="6"/>
          <w:sz w:val="44"/>
          <w:szCs w:val="44"/>
          <w:highlight w:val="none"/>
        </w:rPr>
      </w:pPr>
    </w:p>
    <w:p>
      <w:pPr>
        <w:spacing w:line="510" w:lineRule="exact"/>
        <w:jc w:val="center"/>
        <w:rPr>
          <w:rFonts w:hint="eastAsia" w:ascii="方正小标宋简体" w:hAnsi="方正小标宋简体" w:eastAsia="方正小标宋简体" w:cs="方正小标宋简体"/>
          <w:b/>
          <w:spacing w:val="6"/>
          <w:sz w:val="44"/>
          <w:szCs w:val="44"/>
          <w:highlight w:val="none"/>
        </w:rPr>
      </w:pPr>
    </w:p>
    <w:p>
      <w:pPr>
        <w:spacing w:line="510" w:lineRule="exact"/>
        <w:jc w:val="center"/>
        <w:rPr>
          <w:rFonts w:hint="eastAsia" w:ascii="方正小标宋简体" w:hAnsi="方正小标宋简体" w:eastAsia="方正小标宋简体" w:cs="方正小标宋简体"/>
          <w:b/>
          <w:spacing w:val="6"/>
          <w:sz w:val="44"/>
          <w:szCs w:val="44"/>
          <w:highlight w:val="none"/>
        </w:rPr>
      </w:pPr>
    </w:p>
    <w:p>
      <w:pPr>
        <w:spacing w:line="510" w:lineRule="exact"/>
        <w:jc w:val="center"/>
        <w:rPr>
          <w:rFonts w:hint="eastAsia" w:ascii="方正小标宋简体" w:hAnsi="方正小标宋简体" w:eastAsia="方正小标宋简体" w:cs="方正小标宋简体"/>
          <w:b/>
          <w:spacing w:val="6"/>
          <w:sz w:val="44"/>
          <w:szCs w:val="44"/>
          <w:highlight w:val="none"/>
        </w:rPr>
      </w:pPr>
    </w:p>
    <w:p>
      <w:pPr>
        <w:spacing w:line="510" w:lineRule="exact"/>
        <w:jc w:val="center"/>
        <w:rPr>
          <w:rFonts w:hint="eastAsia" w:ascii="方正小标宋简体" w:hAnsi="方正小标宋简体" w:eastAsia="方正小标宋简体" w:cs="方正小标宋简体"/>
          <w:b/>
          <w:spacing w:val="6"/>
          <w:sz w:val="44"/>
          <w:szCs w:val="44"/>
          <w:highlight w:val="none"/>
        </w:rPr>
      </w:pPr>
    </w:p>
    <w:p>
      <w:pPr>
        <w:spacing w:line="510" w:lineRule="exact"/>
        <w:jc w:val="center"/>
        <w:rPr>
          <w:rFonts w:hint="eastAsia" w:ascii="方正小标宋简体" w:hAnsi="方正小标宋简体" w:eastAsia="方正小标宋简体" w:cs="方正小标宋简体"/>
          <w:b/>
          <w:spacing w:val="6"/>
          <w:sz w:val="44"/>
          <w:szCs w:val="44"/>
          <w:highlight w:val="none"/>
        </w:rPr>
      </w:pPr>
    </w:p>
    <w:p>
      <w:pPr>
        <w:spacing w:line="510" w:lineRule="exact"/>
        <w:jc w:val="center"/>
        <w:rPr>
          <w:rFonts w:hint="eastAsia" w:ascii="方正小标宋简体" w:hAnsi="方正小标宋简体" w:eastAsia="方正小标宋简体" w:cs="方正小标宋简体"/>
          <w:b/>
          <w:spacing w:val="6"/>
          <w:sz w:val="44"/>
          <w:szCs w:val="44"/>
          <w:highlight w:val="none"/>
        </w:rPr>
      </w:pPr>
    </w:p>
    <w:p>
      <w:pPr>
        <w:spacing w:line="510" w:lineRule="exact"/>
        <w:jc w:val="center"/>
        <w:rPr>
          <w:rFonts w:hint="eastAsia" w:ascii="方正小标宋简体" w:hAnsi="方正小标宋简体" w:eastAsia="方正小标宋简体" w:cs="方正小标宋简体"/>
          <w:b/>
          <w:spacing w:val="6"/>
          <w:sz w:val="44"/>
          <w:szCs w:val="44"/>
          <w:highlight w:val="none"/>
        </w:rPr>
      </w:pPr>
    </w:p>
    <w:p>
      <w:pPr>
        <w:jc w:val="right"/>
        <w:rPr>
          <w:rFonts w:hint="eastAsia" w:ascii="宋体" w:hAnsi="宋体" w:eastAsia="宋体" w:cs="宋体"/>
          <w:b/>
          <w:kern w:val="0"/>
          <w:sz w:val="28"/>
          <w:szCs w:val="28"/>
          <w:highlight w:val="none"/>
          <w:lang w:val="en-US" w:eastAsia="zh-CN"/>
        </w:rPr>
      </w:pPr>
      <w:r>
        <w:rPr>
          <w:rFonts w:hint="eastAsia" w:ascii="宋体" w:hAnsi="宋体" w:eastAsia="宋体" w:cs="宋体"/>
          <w:b/>
          <w:kern w:val="0"/>
          <w:sz w:val="28"/>
          <w:szCs w:val="28"/>
          <w:highlight w:val="none"/>
          <w:lang w:val="en-US" w:eastAsia="zh-CN"/>
        </w:rPr>
        <w:t>甲方</w:t>
      </w:r>
      <w:r>
        <w:rPr>
          <w:rFonts w:hint="eastAsia" w:ascii="宋体" w:hAnsi="宋体" w:eastAsia="宋体" w:cs="宋体"/>
          <w:b/>
          <w:kern w:val="0"/>
          <w:sz w:val="28"/>
          <w:szCs w:val="28"/>
          <w:highlight w:val="none"/>
        </w:rPr>
        <w:t>合同编号：</w:t>
      </w:r>
      <w:r>
        <w:rPr>
          <w:rFonts w:hint="eastAsia" w:ascii="宋体" w:hAnsi="宋体" w:eastAsia="宋体" w:cs="宋体"/>
          <w:b/>
          <w:kern w:val="0"/>
          <w:sz w:val="28"/>
          <w:szCs w:val="28"/>
          <w:highlight w:val="none"/>
          <w:lang w:val="en-US" w:eastAsia="zh-CN"/>
        </w:rPr>
        <w:t>中公交A[2024]</w:t>
      </w:r>
      <w:r>
        <w:rPr>
          <w:rFonts w:hint="eastAsia" w:ascii="宋体" w:hAnsi="宋体" w:cs="宋体"/>
          <w:b/>
          <w:kern w:val="0"/>
          <w:sz w:val="28"/>
          <w:szCs w:val="28"/>
          <w:highlight w:val="none"/>
          <w:lang w:val="en-US" w:eastAsia="zh-CN"/>
        </w:rPr>
        <w:t>**</w:t>
      </w:r>
      <w:r>
        <w:rPr>
          <w:rFonts w:hint="eastAsia" w:ascii="宋体" w:hAnsi="宋体" w:eastAsia="宋体" w:cs="宋体"/>
          <w:b/>
          <w:kern w:val="0"/>
          <w:sz w:val="28"/>
          <w:szCs w:val="28"/>
          <w:highlight w:val="none"/>
          <w:lang w:val="en-US" w:eastAsia="zh-CN"/>
        </w:rPr>
        <w:t>号</w:t>
      </w:r>
    </w:p>
    <w:p>
      <w:pPr>
        <w:pStyle w:val="34"/>
        <w:jc w:val="center"/>
        <w:rPr>
          <w:rFonts w:hint="default"/>
          <w:highlight w:val="none"/>
          <w:u w:val="none"/>
          <w:lang w:val="en-US"/>
        </w:rPr>
      </w:pPr>
      <w:r>
        <w:rPr>
          <w:rFonts w:hint="eastAsia" w:ascii="宋体" w:hAnsi="宋体" w:cs="宋体"/>
          <w:b/>
          <w:kern w:val="0"/>
          <w:sz w:val="28"/>
          <w:szCs w:val="28"/>
          <w:highlight w:val="none"/>
          <w:lang w:val="en-US" w:eastAsia="zh-CN" w:bidi="ar-SA"/>
        </w:rPr>
        <w:t xml:space="preserve">         </w:t>
      </w:r>
      <w:r>
        <w:rPr>
          <w:rFonts w:hint="eastAsia" w:ascii="宋体" w:hAnsi="宋体" w:eastAsia="宋体" w:cs="宋体"/>
          <w:b/>
          <w:kern w:val="0"/>
          <w:sz w:val="28"/>
          <w:szCs w:val="28"/>
          <w:highlight w:val="none"/>
          <w:lang w:val="en-US" w:eastAsia="zh-CN" w:bidi="ar-SA"/>
        </w:rPr>
        <w:t>乙方合同编号:</w:t>
      </w:r>
      <w:r>
        <w:rPr>
          <w:rFonts w:hint="eastAsia" w:ascii="宋体" w:hAnsi="宋体" w:cs="宋体"/>
          <w:b/>
          <w:kern w:val="0"/>
          <w:sz w:val="28"/>
          <w:szCs w:val="28"/>
          <w:highlight w:val="none"/>
          <w:lang w:val="en-US" w:eastAsia="zh-CN" w:bidi="ar-SA"/>
        </w:rPr>
        <w:t xml:space="preserve"> </w:t>
      </w:r>
    </w:p>
    <w:p>
      <w:pPr>
        <w:ind w:firstLine="1566" w:firstLineChars="300"/>
        <w:rPr>
          <w:rFonts w:hint="eastAsia" w:ascii="宋体" w:hAnsi="宋体" w:eastAsia="宋体" w:cs="宋体"/>
          <w:b/>
          <w:kern w:val="0"/>
          <w:sz w:val="52"/>
          <w:szCs w:val="52"/>
          <w:highlight w:val="none"/>
        </w:rPr>
      </w:pPr>
    </w:p>
    <w:p>
      <w:pPr>
        <w:ind w:firstLine="1566" w:firstLineChars="300"/>
        <w:rPr>
          <w:rFonts w:hint="eastAsia" w:ascii="宋体" w:hAnsi="宋体" w:eastAsia="宋体" w:cs="宋体"/>
          <w:b/>
          <w:kern w:val="0"/>
          <w:sz w:val="52"/>
          <w:szCs w:val="52"/>
          <w:highlight w:val="none"/>
        </w:rPr>
      </w:pPr>
    </w:p>
    <w:p>
      <w:pPr>
        <w:jc w:val="center"/>
        <w:rPr>
          <w:rFonts w:hint="eastAsia" w:ascii="宋体" w:hAnsi="宋体" w:eastAsia="宋体" w:cs="宋体"/>
          <w:b/>
          <w:kern w:val="0"/>
          <w:sz w:val="84"/>
          <w:szCs w:val="84"/>
          <w:highlight w:val="none"/>
        </w:rPr>
      </w:pPr>
      <w:r>
        <w:rPr>
          <w:rFonts w:hint="eastAsia" w:ascii="宋体" w:hAnsi="宋体" w:eastAsia="宋体" w:cs="宋体"/>
          <w:b/>
          <w:kern w:val="0"/>
          <w:sz w:val="84"/>
          <w:szCs w:val="84"/>
          <w:highlight w:val="none"/>
        </w:rPr>
        <w:t xml:space="preserve"> </w:t>
      </w:r>
      <w:r>
        <w:rPr>
          <w:rFonts w:hint="eastAsia" w:ascii="宋体" w:hAnsi="宋体" w:eastAsia="宋体" w:cs="宋体"/>
          <w:b/>
          <w:kern w:val="0"/>
          <w:sz w:val="84"/>
          <w:szCs w:val="84"/>
          <w:highlight w:val="none"/>
          <w:lang w:val="en-US" w:eastAsia="zh-CN"/>
        </w:rPr>
        <w:t xml:space="preserve">项 目 </w:t>
      </w:r>
      <w:r>
        <w:rPr>
          <w:rFonts w:hint="eastAsia" w:ascii="宋体" w:hAnsi="宋体" w:eastAsia="宋体" w:cs="宋体"/>
          <w:b/>
          <w:kern w:val="0"/>
          <w:sz w:val="84"/>
          <w:szCs w:val="84"/>
          <w:highlight w:val="none"/>
        </w:rPr>
        <w:t>合 同</w:t>
      </w:r>
    </w:p>
    <w:p>
      <w:pPr>
        <w:rPr>
          <w:rFonts w:hint="eastAsia" w:ascii="宋体" w:hAnsi="宋体" w:eastAsia="宋体" w:cs="宋体"/>
          <w:kern w:val="0"/>
          <w:sz w:val="44"/>
          <w:szCs w:val="44"/>
          <w:highlight w:val="none"/>
        </w:rPr>
      </w:pPr>
    </w:p>
    <w:p>
      <w:pPr>
        <w:rPr>
          <w:rFonts w:hint="eastAsia" w:ascii="宋体" w:hAnsi="宋体" w:eastAsia="宋体" w:cs="宋体"/>
          <w:kern w:val="0"/>
          <w:sz w:val="44"/>
          <w:szCs w:val="44"/>
          <w:highlight w:val="none"/>
        </w:rPr>
      </w:pPr>
    </w:p>
    <w:p>
      <w:pPr>
        <w:rPr>
          <w:rFonts w:hint="eastAsia" w:ascii="宋体" w:hAnsi="宋体" w:eastAsia="宋体" w:cs="宋体"/>
          <w:kern w:val="0"/>
          <w:sz w:val="44"/>
          <w:szCs w:val="44"/>
          <w:highlight w:val="none"/>
        </w:rPr>
      </w:pPr>
    </w:p>
    <w:p>
      <w:pPr>
        <w:jc w:val="center"/>
        <w:rPr>
          <w:rFonts w:hint="eastAsia" w:ascii="宋体" w:hAnsi="宋体" w:eastAsia="宋体" w:cs="宋体"/>
          <w:b/>
          <w:kern w:val="0"/>
          <w:sz w:val="28"/>
          <w:szCs w:val="28"/>
          <w:highlight w:val="none"/>
        </w:rPr>
      </w:pPr>
    </w:p>
    <w:p>
      <w:pPr>
        <w:autoSpaceDE w:val="0"/>
        <w:autoSpaceDN w:val="0"/>
        <w:adjustRightInd w:val="0"/>
        <w:spacing w:before="49" w:line="360" w:lineRule="auto"/>
        <w:ind w:left="1608" w:leftChars="10" w:right="-17" w:hanging="1587" w:hangingChars="494"/>
        <w:rPr>
          <w:rFonts w:hint="default" w:ascii="宋体" w:hAnsi="宋体" w:eastAsia="宋体" w:cs="宋体"/>
          <w:sz w:val="32"/>
          <w:szCs w:val="32"/>
          <w:highlight w:val="none"/>
          <w:u w:val="thick"/>
          <w:lang w:val="en-US" w:eastAsia="zh-CN"/>
        </w:rPr>
      </w:pPr>
      <w:r>
        <w:rPr>
          <w:rFonts w:hint="eastAsia" w:ascii="宋体" w:hAnsi="宋体" w:eastAsia="宋体" w:cs="宋体"/>
          <w:b/>
          <w:kern w:val="0"/>
          <w:sz w:val="32"/>
          <w:szCs w:val="32"/>
          <w:highlight w:val="none"/>
          <w:lang w:val="en-US" w:eastAsia="zh-CN"/>
        </w:rPr>
        <w:t>项目</w:t>
      </w:r>
      <w:r>
        <w:rPr>
          <w:rFonts w:hint="eastAsia" w:ascii="宋体" w:hAnsi="宋体" w:eastAsia="宋体" w:cs="宋体"/>
          <w:b/>
          <w:kern w:val="0"/>
          <w:sz w:val="32"/>
          <w:szCs w:val="32"/>
          <w:highlight w:val="none"/>
        </w:rPr>
        <w:t>名称：</w:t>
      </w:r>
      <w:r>
        <w:rPr>
          <w:rFonts w:hint="eastAsia" w:ascii="宋体" w:hAnsi="宋体" w:eastAsia="宋体" w:cs="宋体"/>
          <w:sz w:val="32"/>
          <w:szCs w:val="32"/>
          <w:highlight w:val="none"/>
          <w:u w:val="thick"/>
          <w:lang w:val="en-US" w:eastAsia="zh-CN"/>
        </w:rPr>
        <w:t xml:space="preserve">       </w:t>
      </w:r>
      <w:r>
        <w:rPr>
          <w:rFonts w:hint="eastAsia" w:ascii="宋体" w:hAnsi="宋体" w:cs="宋体"/>
          <w:sz w:val="32"/>
          <w:szCs w:val="32"/>
          <w:highlight w:val="none"/>
          <w:u w:val="thick"/>
          <w:lang w:val="en-US" w:eastAsia="zh-CN"/>
        </w:rPr>
        <w:t xml:space="preserve">                                  </w:t>
      </w:r>
    </w:p>
    <w:p>
      <w:pPr>
        <w:spacing w:line="360" w:lineRule="auto"/>
        <w:ind w:left="-619" w:leftChars="-295" w:firstLine="643" w:firstLineChars="200"/>
        <w:rPr>
          <w:rFonts w:hint="eastAsia" w:ascii="宋体" w:hAnsi="宋体" w:eastAsia="宋体" w:cs="宋体"/>
          <w:b/>
          <w:kern w:val="0"/>
          <w:sz w:val="32"/>
          <w:szCs w:val="32"/>
          <w:highlight w:val="none"/>
          <w:u w:val="thick"/>
        </w:rPr>
      </w:pPr>
      <w:r>
        <w:rPr>
          <w:rFonts w:hint="eastAsia" w:ascii="宋体" w:hAnsi="宋体" w:eastAsia="宋体" w:cs="宋体"/>
          <w:b/>
          <w:kern w:val="0"/>
          <w:sz w:val="32"/>
          <w:szCs w:val="32"/>
          <w:highlight w:val="none"/>
          <w:lang w:val="en-US" w:eastAsia="zh-CN"/>
        </w:rPr>
        <w:t>项目</w:t>
      </w:r>
      <w:r>
        <w:rPr>
          <w:rFonts w:hint="eastAsia" w:ascii="宋体" w:hAnsi="宋体" w:eastAsia="宋体" w:cs="宋体"/>
          <w:b/>
          <w:kern w:val="0"/>
          <w:sz w:val="32"/>
          <w:szCs w:val="32"/>
          <w:highlight w:val="none"/>
        </w:rPr>
        <w:t>地点：</w:t>
      </w:r>
      <w:r>
        <w:rPr>
          <w:rFonts w:hint="eastAsia" w:ascii="宋体" w:hAnsi="宋体" w:eastAsia="宋体" w:cs="宋体"/>
          <w:sz w:val="32"/>
          <w:szCs w:val="32"/>
          <w:highlight w:val="none"/>
          <w:u w:val="thick"/>
          <w:lang w:val="en-US" w:eastAsia="zh-CN"/>
        </w:rPr>
        <w:t xml:space="preserve">        </w:t>
      </w:r>
      <w:r>
        <w:rPr>
          <w:rFonts w:hint="eastAsia" w:ascii="宋体" w:hAnsi="宋体" w:eastAsia="宋体" w:cs="宋体"/>
          <w:sz w:val="32"/>
          <w:szCs w:val="32"/>
          <w:highlight w:val="none"/>
          <w:u w:val="thick"/>
        </w:rPr>
        <w:t xml:space="preserve">        </w:t>
      </w:r>
      <w:r>
        <w:rPr>
          <w:rFonts w:hint="eastAsia" w:ascii="宋体" w:hAnsi="宋体" w:eastAsia="宋体" w:cs="宋体"/>
          <w:b/>
          <w:kern w:val="0"/>
          <w:sz w:val="32"/>
          <w:szCs w:val="32"/>
          <w:highlight w:val="none"/>
          <w:u w:val="thick"/>
        </w:rPr>
        <w:t xml:space="preserve">                         </w:t>
      </w:r>
    </w:p>
    <w:p>
      <w:pPr>
        <w:spacing w:line="360" w:lineRule="auto"/>
        <w:ind w:left="-619" w:leftChars="-295" w:firstLine="643" w:firstLineChars="200"/>
        <w:rPr>
          <w:rFonts w:hint="eastAsia" w:ascii="宋体" w:hAnsi="宋体" w:eastAsia="宋体" w:cs="宋体"/>
          <w:b/>
          <w:kern w:val="0"/>
          <w:sz w:val="32"/>
          <w:szCs w:val="32"/>
          <w:highlight w:val="none"/>
          <w:u w:val="thick"/>
        </w:rPr>
      </w:pPr>
      <w:r>
        <w:rPr>
          <w:rFonts w:hint="eastAsia" w:ascii="宋体" w:hAnsi="宋体" w:eastAsia="宋体" w:cs="宋体"/>
          <w:b/>
          <w:kern w:val="0"/>
          <w:sz w:val="32"/>
          <w:szCs w:val="32"/>
          <w:highlight w:val="none"/>
        </w:rPr>
        <w:t xml:space="preserve">发 包 </w:t>
      </w:r>
      <w:r>
        <w:rPr>
          <w:rFonts w:hint="eastAsia" w:ascii="宋体" w:hAnsi="宋体" w:eastAsia="宋体" w:cs="宋体"/>
          <w:b/>
          <w:kern w:val="0"/>
          <w:sz w:val="32"/>
          <w:szCs w:val="32"/>
          <w:highlight w:val="none"/>
          <w:lang w:val="en-US" w:eastAsia="zh-CN"/>
        </w:rPr>
        <w:t>方</w:t>
      </w:r>
      <w:r>
        <w:rPr>
          <w:rFonts w:hint="eastAsia" w:ascii="宋体" w:hAnsi="宋体" w:eastAsia="宋体" w:cs="宋体"/>
          <w:b/>
          <w:kern w:val="0"/>
          <w:sz w:val="32"/>
          <w:szCs w:val="32"/>
          <w:highlight w:val="none"/>
        </w:rPr>
        <w:t>：</w:t>
      </w:r>
      <w:r>
        <w:rPr>
          <w:rFonts w:hint="eastAsia" w:ascii="宋体" w:hAnsi="宋体" w:eastAsia="宋体" w:cs="宋体"/>
          <w:sz w:val="32"/>
          <w:szCs w:val="32"/>
          <w:highlight w:val="none"/>
          <w:u w:val="thick"/>
        </w:rPr>
        <w:t>中山市公共交通运输集团有限公司</w:t>
      </w:r>
      <w:r>
        <w:rPr>
          <w:rFonts w:hint="eastAsia" w:ascii="宋体" w:hAnsi="宋体" w:eastAsia="宋体" w:cs="宋体"/>
          <w:b/>
          <w:kern w:val="0"/>
          <w:sz w:val="32"/>
          <w:szCs w:val="32"/>
          <w:highlight w:val="none"/>
          <w:u w:val="thick"/>
        </w:rPr>
        <w:t xml:space="preserve">                     </w:t>
      </w:r>
    </w:p>
    <w:p>
      <w:pPr>
        <w:spacing w:line="360" w:lineRule="auto"/>
        <w:ind w:left="-619" w:leftChars="-295" w:firstLine="643" w:firstLineChars="200"/>
        <w:rPr>
          <w:rFonts w:hint="eastAsia" w:ascii="宋体" w:hAnsi="宋体" w:eastAsia="宋体" w:cs="宋体"/>
          <w:b/>
          <w:kern w:val="0"/>
          <w:sz w:val="32"/>
          <w:szCs w:val="32"/>
          <w:highlight w:val="none"/>
          <w:u w:val="thick"/>
        </w:rPr>
      </w:pPr>
      <w:r>
        <w:rPr>
          <w:rFonts w:hint="eastAsia" w:ascii="宋体" w:hAnsi="宋体" w:eastAsia="宋体" w:cs="宋体"/>
          <w:b/>
          <w:kern w:val="0"/>
          <w:sz w:val="32"/>
          <w:szCs w:val="32"/>
          <w:highlight w:val="none"/>
        </w:rPr>
        <w:t xml:space="preserve">承 包 </w:t>
      </w:r>
      <w:r>
        <w:rPr>
          <w:rFonts w:hint="eastAsia" w:ascii="宋体" w:hAnsi="宋体" w:eastAsia="宋体" w:cs="宋体"/>
          <w:b/>
          <w:kern w:val="0"/>
          <w:sz w:val="32"/>
          <w:szCs w:val="32"/>
          <w:highlight w:val="none"/>
          <w:lang w:val="en-US" w:eastAsia="zh-CN"/>
        </w:rPr>
        <w:t>方</w:t>
      </w:r>
      <w:r>
        <w:rPr>
          <w:rFonts w:hint="eastAsia" w:ascii="宋体" w:hAnsi="宋体" w:eastAsia="宋体" w:cs="宋体"/>
          <w:b/>
          <w:kern w:val="0"/>
          <w:sz w:val="32"/>
          <w:szCs w:val="32"/>
          <w:highlight w:val="none"/>
        </w:rPr>
        <w:t>：</w:t>
      </w:r>
      <w:r>
        <w:rPr>
          <w:rFonts w:hint="eastAsia" w:ascii="宋体" w:hAnsi="宋体" w:eastAsia="宋体" w:cs="宋体"/>
          <w:sz w:val="32"/>
          <w:szCs w:val="32"/>
          <w:highlight w:val="none"/>
          <w:u w:val="thick"/>
          <w:lang w:val="en-US" w:eastAsia="zh-CN"/>
        </w:rPr>
        <w:t xml:space="preserve">                 </w:t>
      </w:r>
      <w:r>
        <w:rPr>
          <w:rFonts w:hint="eastAsia" w:ascii="宋体" w:hAnsi="宋体" w:cs="宋体"/>
          <w:sz w:val="32"/>
          <w:szCs w:val="32"/>
          <w:highlight w:val="none"/>
          <w:u w:val="thick"/>
          <w:lang w:val="en-US" w:eastAsia="zh-CN"/>
        </w:rPr>
        <w:t xml:space="preserve">    </w:t>
      </w:r>
      <w:r>
        <w:rPr>
          <w:rFonts w:hint="eastAsia" w:ascii="宋体" w:hAnsi="宋体" w:eastAsia="宋体" w:cs="宋体"/>
          <w:b/>
          <w:kern w:val="0"/>
          <w:sz w:val="32"/>
          <w:szCs w:val="32"/>
          <w:highlight w:val="none"/>
          <w:u w:val="thick"/>
        </w:rPr>
        <w:t xml:space="preserve">                     </w:t>
      </w:r>
    </w:p>
    <w:p>
      <w:pPr>
        <w:rPr>
          <w:rFonts w:hint="eastAsia" w:ascii="宋体" w:hAnsi="宋体" w:eastAsia="宋体" w:cs="宋体"/>
          <w:kern w:val="0"/>
          <w:sz w:val="44"/>
          <w:szCs w:val="44"/>
          <w:highlight w:val="none"/>
        </w:rPr>
      </w:pPr>
    </w:p>
    <w:p>
      <w:pPr>
        <w:numPr>
          <w:ilvl w:val="0"/>
          <w:numId w:val="0"/>
        </w:numPr>
        <w:rPr>
          <w:rFonts w:hint="eastAsia" w:ascii="宋体" w:hAnsi="宋体" w:eastAsia="宋体" w:cs="宋体"/>
          <w:sz w:val="36"/>
          <w:highlight w:val="none"/>
        </w:rPr>
      </w:pPr>
    </w:p>
    <w:p>
      <w:pPr>
        <w:numPr>
          <w:ilvl w:val="0"/>
          <w:numId w:val="0"/>
        </w:numPr>
        <w:rPr>
          <w:rFonts w:hint="eastAsia" w:ascii="宋体" w:hAnsi="宋体" w:eastAsia="宋体" w:cs="宋体"/>
          <w:sz w:val="36"/>
          <w:highlight w:val="none"/>
        </w:rPr>
      </w:pPr>
    </w:p>
    <w:p>
      <w:pPr>
        <w:numPr>
          <w:ilvl w:val="0"/>
          <w:numId w:val="0"/>
        </w:numPr>
        <w:rPr>
          <w:rFonts w:hint="eastAsia" w:ascii="宋体" w:hAnsi="宋体" w:eastAsia="宋体" w:cs="宋体"/>
          <w:sz w:val="36"/>
          <w:highlight w:val="none"/>
        </w:rPr>
      </w:pPr>
    </w:p>
    <w:p>
      <w:pPr>
        <w:numPr>
          <w:ilvl w:val="0"/>
          <w:numId w:val="0"/>
        </w:numPr>
        <w:jc w:val="center"/>
        <w:rPr>
          <w:rFonts w:hint="eastAsia" w:ascii="宋体" w:hAnsi="宋体" w:eastAsia="宋体" w:cs="宋体"/>
          <w:sz w:val="36"/>
          <w:highlight w:val="none"/>
          <w:lang w:val="en-US" w:eastAsia="zh-CN"/>
        </w:rPr>
      </w:pPr>
      <w:r>
        <w:rPr>
          <w:rFonts w:hint="eastAsia" w:ascii="宋体" w:hAnsi="宋体" w:eastAsia="宋体" w:cs="宋体"/>
          <w:sz w:val="36"/>
          <w:highlight w:val="none"/>
          <w:lang w:val="en-US" w:eastAsia="zh-CN"/>
        </w:rPr>
        <w:t>日期：2024年</w:t>
      </w:r>
      <w:r>
        <w:rPr>
          <w:rFonts w:hint="eastAsia" w:ascii="宋体" w:hAnsi="宋体" w:cs="宋体"/>
          <w:sz w:val="36"/>
          <w:highlight w:val="none"/>
          <w:lang w:val="en-US" w:eastAsia="zh-CN"/>
        </w:rPr>
        <w:t>5</w:t>
      </w:r>
      <w:r>
        <w:rPr>
          <w:rFonts w:hint="eastAsia" w:ascii="宋体" w:hAnsi="宋体" w:eastAsia="宋体" w:cs="宋体"/>
          <w:sz w:val="36"/>
          <w:highlight w:val="none"/>
          <w:lang w:val="en-US" w:eastAsia="zh-CN"/>
        </w:rPr>
        <w:t>月</w:t>
      </w:r>
    </w:p>
    <w:p>
      <w:pPr>
        <w:spacing w:line="240" w:lineRule="auto"/>
        <w:ind w:firstLine="0" w:firstLineChars="0"/>
        <w:jc w:val="left"/>
        <w:rPr>
          <w:rFonts w:hint="eastAsia" w:ascii="宋体" w:hAnsi="宋体" w:eastAsia="宋体" w:cs="宋体"/>
          <w:spacing w:val="6"/>
          <w:sz w:val="21"/>
          <w:szCs w:val="21"/>
          <w:highlight w:val="none"/>
        </w:rPr>
      </w:pPr>
      <w:r>
        <w:rPr>
          <w:rFonts w:hint="eastAsia" w:ascii="宋体" w:hAnsi="宋体" w:eastAsia="宋体" w:cs="宋体"/>
          <w:b/>
          <w:bCs/>
          <w:i w:val="0"/>
          <w:iCs w:val="0"/>
          <w:spacing w:val="6"/>
          <w:sz w:val="21"/>
          <w:szCs w:val="21"/>
          <w:highlight w:val="none"/>
        </w:rPr>
        <w:br w:type="page"/>
      </w:r>
    </w:p>
    <w:p>
      <w:pPr>
        <w:numPr>
          <w:ilvl w:val="0"/>
          <w:numId w:val="3"/>
        </w:numPr>
        <w:jc w:val="center"/>
        <w:rPr>
          <w:rFonts w:hint="eastAsia" w:ascii="黑体" w:hAnsi="宋体" w:eastAsia="黑体"/>
          <w:sz w:val="36"/>
          <w:highlight w:val="none"/>
        </w:rPr>
      </w:pPr>
      <w:r>
        <w:rPr>
          <w:rFonts w:hint="eastAsia" w:ascii="黑体" w:hAnsi="宋体" w:eastAsia="黑体"/>
          <w:sz w:val="36"/>
          <w:highlight w:val="none"/>
        </w:rPr>
        <w:t>协 议 书</w:t>
      </w:r>
    </w:p>
    <w:p>
      <w:pPr>
        <w:spacing w:line="520" w:lineRule="exact"/>
        <w:ind w:firstLine="0" w:firstLineChars="0"/>
        <w:rPr>
          <w:rFonts w:hint="eastAsia" w:ascii="宋体" w:hAnsi="宋体" w:eastAsia="宋体" w:cs="宋体"/>
          <w:spacing w:val="6"/>
          <w:sz w:val="21"/>
          <w:szCs w:val="21"/>
          <w:highlight w:val="none"/>
        </w:rPr>
      </w:pPr>
    </w:p>
    <w:p>
      <w:pPr>
        <w:spacing w:line="520" w:lineRule="exact"/>
        <w:ind w:firstLine="444"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甲方（发包方）：</w:t>
      </w:r>
      <w:r>
        <w:rPr>
          <w:rFonts w:hint="eastAsia" w:ascii="宋体" w:hAnsi="宋体" w:eastAsia="宋体" w:cs="宋体"/>
          <w:spacing w:val="6"/>
          <w:sz w:val="21"/>
          <w:szCs w:val="21"/>
          <w:highlight w:val="none"/>
          <w:lang w:eastAsia="zh-CN"/>
        </w:rPr>
        <w:t>中山市公共交通运输集团有限公司</w:t>
      </w:r>
    </w:p>
    <w:p>
      <w:pPr>
        <w:spacing w:line="520" w:lineRule="exact"/>
        <w:ind w:firstLine="444"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地址：</w:t>
      </w:r>
      <w:r>
        <w:rPr>
          <w:rFonts w:hint="eastAsia" w:ascii="宋体" w:hAnsi="宋体" w:eastAsia="宋体" w:cs="宋体"/>
          <w:i w:val="0"/>
          <w:iCs w:val="0"/>
          <w:caps w:val="0"/>
          <w:color w:val="333333"/>
          <w:spacing w:val="6"/>
          <w:sz w:val="21"/>
          <w:szCs w:val="21"/>
          <w:highlight w:val="none"/>
          <w:shd w:val="clear" w:color="auto" w:fill="auto"/>
        </w:rPr>
        <w:t>中</w:t>
      </w:r>
      <w:r>
        <w:rPr>
          <w:rFonts w:hint="eastAsia" w:ascii="宋体" w:hAnsi="宋体" w:eastAsia="宋体" w:cs="宋体"/>
          <w:spacing w:val="6"/>
          <w:sz w:val="21"/>
          <w:szCs w:val="21"/>
          <w:highlight w:val="none"/>
          <w:lang w:eastAsia="zh-CN"/>
        </w:rPr>
        <w:t>山市南区城南</w:t>
      </w:r>
      <w:r>
        <w:rPr>
          <w:rFonts w:hint="eastAsia" w:ascii="宋体" w:hAnsi="宋体" w:eastAsia="宋体" w:cs="宋体"/>
          <w:i w:val="0"/>
          <w:iCs w:val="0"/>
          <w:caps w:val="0"/>
          <w:color w:val="333333"/>
          <w:spacing w:val="6"/>
          <w:sz w:val="21"/>
          <w:szCs w:val="21"/>
          <w:highlight w:val="none"/>
          <w:shd w:val="clear" w:color="auto" w:fill="auto"/>
        </w:rPr>
        <w:t>三路38号</w:t>
      </w:r>
      <w:r>
        <w:rPr>
          <w:rFonts w:hint="eastAsia" w:ascii="宋体" w:hAnsi="宋体" w:eastAsia="宋体" w:cs="宋体"/>
          <w:spacing w:val="6"/>
          <w:sz w:val="21"/>
          <w:szCs w:val="21"/>
          <w:highlight w:val="none"/>
        </w:rPr>
        <w:t xml:space="preserve"> </w:t>
      </w:r>
    </w:p>
    <w:p>
      <w:pPr>
        <w:spacing w:line="520" w:lineRule="exact"/>
        <w:ind w:firstLine="444" w:firstLineChars="200"/>
        <w:rPr>
          <w:rFonts w:hint="eastAsia" w:ascii="宋体" w:hAnsi="宋体" w:eastAsia="宋体" w:cs="宋体"/>
          <w:spacing w:val="6"/>
          <w:sz w:val="21"/>
          <w:szCs w:val="21"/>
          <w:highlight w:val="none"/>
        </w:rPr>
      </w:pPr>
    </w:p>
    <w:p>
      <w:pPr>
        <w:spacing w:line="520" w:lineRule="exact"/>
        <w:ind w:firstLine="444"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乙方（承包方）：</w:t>
      </w:r>
      <w:r>
        <w:rPr>
          <w:rFonts w:hint="eastAsia" w:ascii="宋体" w:hAnsi="宋体" w:eastAsia="宋体" w:cs="宋体"/>
          <w:spacing w:val="6"/>
          <w:sz w:val="21"/>
          <w:szCs w:val="21"/>
          <w:highlight w:val="none"/>
          <w:lang w:val="en-US" w:eastAsia="zh-CN"/>
        </w:rPr>
        <w:t xml:space="preserve"> </w:t>
      </w:r>
      <w:r>
        <w:rPr>
          <w:rFonts w:hint="eastAsia" w:ascii="宋体" w:hAnsi="宋体" w:eastAsia="宋体" w:cs="宋体"/>
          <w:spacing w:val="6"/>
          <w:sz w:val="21"/>
          <w:szCs w:val="21"/>
          <w:highlight w:val="none"/>
        </w:rPr>
        <w:t xml:space="preserve"> </w:t>
      </w:r>
    </w:p>
    <w:p>
      <w:pPr>
        <w:spacing w:line="520" w:lineRule="exact"/>
        <w:ind w:firstLine="444" w:firstLineChars="200"/>
        <w:rPr>
          <w:rFonts w:hint="default"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lang w:eastAsia="zh-CN"/>
        </w:rPr>
        <w:t>地址：</w:t>
      </w:r>
      <w:r>
        <w:rPr>
          <w:rFonts w:hint="eastAsia" w:ascii="宋体" w:hAnsi="宋体" w:eastAsia="宋体" w:cs="宋体"/>
          <w:spacing w:val="6"/>
          <w:sz w:val="21"/>
          <w:szCs w:val="21"/>
          <w:highlight w:val="none"/>
          <w:lang w:val="en-US" w:eastAsia="zh-CN"/>
        </w:rPr>
        <w:t xml:space="preserve"> </w:t>
      </w:r>
    </w:p>
    <w:p>
      <w:pPr>
        <w:spacing w:line="460" w:lineRule="exact"/>
        <w:ind w:left="0" w:leftChars="0" w:firstLine="0" w:firstLineChars="0"/>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根据《中华人民共和国民法典》等有关规定，结合工程具体情况，经甲、乙双方协商</w:t>
      </w:r>
      <w:r>
        <w:rPr>
          <w:rFonts w:hint="eastAsia" w:ascii="宋体" w:hAnsi="宋体" w:cs="宋体"/>
          <w:spacing w:val="6"/>
          <w:sz w:val="21"/>
          <w:szCs w:val="21"/>
          <w:highlight w:val="none"/>
          <w:lang w:val="en-US" w:eastAsia="zh-CN"/>
        </w:rPr>
        <w:t>一致</w:t>
      </w:r>
      <w:r>
        <w:rPr>
          <w:rFonts w:hint="eastAsia" w:ascii="宋体" w:hAnsi="宋体" w:eastAsia="宋体" w:cs="宋体"/>
          <w:spacing w:val="6"/>
          <w:sz w:val="21"/>
          <w:szCs w:val="21"/>
          <w:highlight w:val="none"/>
        </w:rPr>
        <w:t>并签订本合同，以资双方共同遵守。</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一、</w:t>
      </w:r>
      <w:r>
        <w:rPr>
          <w:rFonts w:hint="eastAsia" w:ascii="宋体" w:hAnsi="宋体" w:eastAsia="宋体" w:cs="宋体"/>
          <w:spacing w:val="6"/>
          <w:sz w:val="21"/>
          <w:szCs w:val="21"/>
          <w:highlight w:val="none"/>
          <w:lang w:val="en-US" w:eastAsia="zh-CN"/>
        </w:rPr>
        <w:t>项目</w:t>
      </w:r>
      <w:r>
        <w:rPr>
          <w:rFonts w:hint="eastAsia" w:ascii="宋体" w:hAnsi="宋体" w:eastAsia="宋体" w:cs="宋体"/>
          <w:spacing w:val="6"/>
          <w:sz w:val="21"/>
          <w:szCs w:val="21"/>
          <w:highlight w:val="none"/>
        </w:rPr>
        <w:t>名称及概况</w:t>
      </w:r>
    </w:p>
    <w:p>
      <w:pPr>
        <w:keepNext w:val="0"/>
        <w:keepLines w:val="0"/>
        <w:pageBreakBefore w:val="0"/>
        <w:widowControl w:val="0"/>
        <w:kinsoku/>
        <w:wordWrap/>
        <w:overflowPunct/>
        <w:topLinePunct w:val="0"/>
        <w:autoSpaceDE/>
        <w:autoSpaceDN/>
        <w:bidi w:val="0"/>
        <w:adjustRightInd/>
        <w:spacing w:line="360" w:lineRule="auto"/>
        <w:ind w:right="25" w:rightChars="12" w:firstLine="444" w:firstLineChars="200"/>
        <w:textAlignment w:val="auto"/>
        <w:rPr>
          <w:rFonts w:hint="default" w:ascii="宋体" w:hAnsi="宋体" w:eastAsia="宋体" w:cs="宋体"/>
          <w:spacing w:val="6"/>
          <w:sz w:val="21"/>
          <w:szCs w:val="21"/>
          <w:highlight w:val="none"/>
          <w:u w:val="single"/>
          <w:lang w:val="en-US"/>
        </w:rPr>
      </w:pPr>
      <w:r>
        <w:rPr>
          <w:rFonts w:hint="eastAsia" w:ascii="宋体" w:hAnsi="宋体" w:eastAsia="宋体" w:cs="宋体"/>
          <w:spacing w:val="6"/>
          <w:sz w:val="21"/>
          <w:szCs w:val="21"/>
          <w:highlight w:val="none"/>
        </w:rPr>
        <w:t>（一）</w:t>
      </w:r>
      <w:r>
        <w:rPr>
          <w:rFonts w:hint="eastAsia" w:ascii="宋体" w:hAnsi="宋体" w:eastAsia="宋体" w:cs="宋体"/>
          <w:spacing w:val="6"/>
          <w:sz w:val="21"/>
          <w:szCs w:val="21"/>
          <w:highlight w:val="none"/>
          <w:lang w:val="en-US" w:eastAsia="zh-CN"/>
        </w:rPr>
        <w:t>项目</w:t>
      </w:r>
      <w:r>
        <w:rPr>
          <w:rFonts w:hint="eastAsia" w:ascii="宋体" w:hAnsi="宋体" w:eastAsia="宋体" w:cs="宋体"/>
          <w:spacing w:val="6"/>
          <w:sz w:val="21"/>
          <w:szCs w:val="21"/>
          <w:highlight w:val="none"/>
        </w:rPr>
        <w:t>名称：</w:t>
      </w:r>
      <w:r>
        <w:rPr>
          <w:rFonts w:hint="eastAsia" w:ascii="宋体" w:hAnsi="宋体" w:eastAsia="宋体" w:cs="宋体"/>
          <w:b w:val="0"/>
          <w:bCs w:val="0"/>
          <w:color w:val="auto"/>
          <w:spacing w:val="6"/>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b w:val="0"/>
          <w:bCs w:val="0"/>
          <w:spacing w:val="6"/>
          <w:sz w:val="21"/>
          <w:szCs w:val="21"/>
          <w:highlight w:val="none"/>
          <w:u w:val="single"/>
          <w:lang w:val="en-US" w:eastAsia="zh-CN"/>
        </w:rPr>
      </w:pPr>
      <w:r>
        <w:rPr>
          <w:rFonts w:hint="eastAsia" w:ascii="宋体" w:hAnsi="宋体" w:eastAsia="宋体" w:cs="宋体"/>
          <w:spacing w:val="6"/>
          <w:sz w:val="21"/>
          <w:szCs w:val="21"/>
          <w:highlight w:val="none"/>
        </w:rPr>
        <w:t>（二）</w:t>
      </w:r>
      <w:r>
        <w:rPr>
          <w:rFonts w:hint="eastAsia" w:ascii="宋体" w:hAnsi="宋体" w:eastAsia="宋体" w:cs="宋体"/>
          <w:spacing w:val="6"/>
          <w:sz w:val="21"/>
          <w:szCs w:val="21"/>
          <w:highlight w:val="none"/>
          <w:lang w:val="en-US" w:eastAsia="zh-CN"/>
        </w:rPr>
        <w:t>项目</w:t>
      </w:r>
      <w:r>
        <w:rPr>
          <w:rFonts w:hint="eastAsia" w:ascii="宋体" w:hAnsi="宋体" w:eastAsia="宋体" w:cs="宋体"/>
          <w:spacing w:val="6"/>
          <w:sz w:val="21"/>
          <w:szCs w:val="21"/>
          <w:highlight w:val="none"/>
        </w:rPr>
        <w:t>地点：</w:t>
      </w:r>
      <w:r>
        <w:rPr>
          <w:rFonts w:hint="eastAsia" w:ascii="宋体" w:hAnsi="宋体" w:eastAsia="宋体" w:cs="宋体"/>
          <w:b w:val="0"/>
          <w:bCs w:val="0"/>
          <w:spacing w:val="6"/>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（三）</w:t>
      </w:r>
      <w:r>
        <w:rPr>
          <w:rFonts w:hint="eastAsia" w:ascii="宋体" w:hAnsi="宋体" w:eastAsia="宋体" w:cs="宋体"/>
          <w:spacing w:val="6"/>
          <w:sz w:val="21"/>
          <w:szCs w:val="21"/>
          <w:highlight w:val="none"/>
          <w:lang w:val="en-US" w:eastAsia="zh-CN"/>
        </w:rPr>
        <w:t>项目</w:t>
      </w:r>
      <w:r>
        <w:rPr>
          <w:rFonts w:hint="eastAsia" w:ascii="宋体" w:hAnsi="宋体" w:eastAsia="宋体" w:cs="宋体"/>
          <w:spacing w:val="6"/>
          <w:sz w:val="21"/>
          <w:szCs w:val="21"/>
          <w:highlight w:val="none"/>
        </w:rPr>
        <w:t>内容：</w:t>
      </w:r>
      <w:r>
        <w:rPr>
          <w:rFonts w:hint="eastAsia" w:ascii="宋体" w:hAnsi="宋体" w:eastAsia="宋体" w:cs="宋体"/>
          <w:b w:val="0"/>
          <w:bCs w:val="0"/>
          <w:spacing w:val="6"/>
          <w:sz w:val="21"/>
          <w:szCs w:val="21"/>
          <w:highlight w:val="none"/>
          <w:lang w:val="en-US" w:eastAsia="zh-CN"/>
        </w:rPr>
        <w:t>开展充电站建设、用电申请、验收通电工作；负责</w:t>
      </w:r>
      <w:r>
        <w:rPr>
          <w:rStyle w:val="24"/>
          <w:rFonts w:hint="eastAsia" w:ascii="宋体" w:hAnsi="宋体" w:eastAsia="宋体" w:cs="宋体"/>
          <w:i w:val="0"/>
          <w:iCs w:val="0"/>
          <w:caps w:val="0"/>
          <w:color w:val="auto"/>
          <w:spacing w:val="6"/>
          <w:sz w:val="21"/>
          <w:szCs w:val="21"/>
          <w:highlight w:val="none"/>
          <w:shd w:val="clear"/>
          <w:lang w:val="en-US" w:eastAsia="zh-CN"/>
        </w:rPr>
        <w:t>为期4年的</w:t>
      </w:r>
      <w:r>
        <w:rPr>
          <w:rFonts w:hint="eastAsia" w:ascii="宋体" w:hAnsi="宋体" w:eastAsia="宋体" w:cs="宋体"/>
          <w:i w:val="0"/>
          <w:iCs w:val="0"/>
          <w:caps w:val="0"/>
          <w:color w:val="auto"/>
          <w:spacing w:val="6"/>
          <w:sz w:val="21"/>
          <w:szCs w:val="21"/>
          <w:highlight w:val="none"/>
          <w:shd w:val="clear" w:fill="auto"/>
          <w:lang w:val="en-US" w:eastAsia="zh-CN"/>
        </w:rPr>
        <w:t>充电站</w:t>
      </w:r>
      <w:r>
        <w:rPr>
          <w:rFonts w:hint="eastAsia" w:ascii="宋体" w:hAnsi="宋体" w:eastAsia="宋体" w:cs="宋体"/>
          <w:i w:val="0"/>
          <w:iCs w:val="0"/>
          <w:caps w:val="0"/>
          <w:color w:val="auto"/>
          <w:spacing w:val="6"/>
          <w:sz w:val="21"/>
          <w:szCs w:val="21"/>
          <w:highlight w:val="none"/>
          <w:shd w:val="clear" w:fill="auto"/>
        </w:rPr>
        <w:t>日常运维、</w:t>
      </w:r>
      <w:r>
        <w:rPr>
          <w:rFonts w:hint="eastAsia" w:ascii="宋体" w:hAnsi="宋体" w:eastAsia="宋体" w:cs="宋体"/>
          <w:i w:val="0"/>
          <w:iCs w:val="0"/>
          <w:caps w:val="0"/>
          <w:spacing w:val="6"/>
          <w:sz w:val="21"/>
          <w:szCs w:val="21"/>
          <w:highlight w:val="none"/>
          <w:shd w:val="clear"/>
          <w:lang w:val="en-US" w:eastAsia="zh-CN"/>
        </w:rPr>
        <w:t>设备</w:t>
      </w:r>
      <w:r>
        <w:rPr>
          <w:rFonts w:hint="eastAsia" w:ascii="宋体" w:hAnsi="宋体" w:eastAsia="宋体" w:cs="宋体"/>
          <w:i w:val="0"/>
          <w:iCs w:val="0"/>
          <w:caps w:val="0"/>
          <w:color w:val="auto"/>
          <w:spacing w:val="6"/>
          <w:sz w:val="21"/>
          <w:szCs w:val="21"/>
          <w:highlight w:val="none"/>
          <w:shd w:val="clear" w:fill="auto"/>
        </w:rPr>
        <w:t>故障排除、维修保养等</w:t>
      </w:r>
      <w:r>
        <w:rPr>
          <w:rStyle w:val="24"/>
          <w:rFonts w:hint="eastAsia" w:ascii="宋体" w:hAnsi="宋体" w:eastAsia="宋体" w:cs="宋体"/>
          <w:i w:val="0"/>
          <w:iCs w:val="0"/>
          <w:caps w:val="0"/>
          <w:color w:val="auto"/>
          <w:spacing w:val="6"/>
          <w:sz w:val="21"/>
          <w:szCs w:val="21"/>
          <w:highlight w:val="none"/>
          <w:shd w:val="clear" w:fill="auto"/>
        </w:rPr>
        <w:t>工作</w:t>
      </w:r>
      <w:r>
        <w:rPr>
          <w:rStyle w:val="24"/>
          <w:rFonts w:hint="eastAsia" w:ascii="宋体" w:hAnsi="宋体" w:eastAsia="宋体" w:cs="宋体"/>
          <w:i w:val="0"/>
          <w:iCs w:val="0"/>
          <w:caps w:val="0"/>
          <w:color w:val="auto"/>
          <w:spacing w:val="6"/>
          <w:sz w:val="21"/>
          <w:szCs w:val="21"/>
          <w:highlight w:val="none"/>
          <w:shd w:val="clear" w:fill="auto"/>
          <w:lang w:eastAsia="zh-CN"/>
        </w:rPr>
        <w:t>，</w:t>
      </w:r>
      <w:r>
        <w:rPr>
          <w:rStyle w:val="24"/>
          <w:rFonts w:hint="eastAsia" w:ascii="宋体" w:hAnsi="宋体" w:eastAsia="宋体" w:cs="宋体"/>
          <w:i w:val="0"/>
          <w:iCs w:val="0"/>
          <w:caps w:val="0"/>
          <w:color w:val="auto"/>
          <w:spacing w:val="6"/>
          <w:sz w:val="21"/>
          <w:szCs w:val="21"/>
          <w:highlight w:val="none"/>
          <w:shd w:val="clear" w:fill="auto"/>
          <w:lang w:val="en-US" w:eastAsia="zh-CN"/>
        </w:rPr>
        <w:t>项目结束后将项目资产移交甲方</w:t>
      </w:r>
      <w:r>
        <w:rPr>
          <w:rFonts w:hint="eastAsia" w:ascii="宋体" w:hAnsi="宋体" w:eastAsia="宋体" w:cs="宋体"/>
          <w:i w:val="0"/>
          <w:iCs w:val="0"/>
          <w:caps w:val="0"/>
          <w:spacing w:val="6"/>
          <w:sz w:val="21"/>
          <w:szCs w:val="21"/>
          <w:highlight w:val="none"/>
          <w:shd w:val="clear"/>
          <w:lang w:eastAsia="zh-CN"/>
        </w:rPr>
        <w:t>。</w:t>
      </w:r>
      <w:r>
        <w:rPr>
          <w:rFonts w:hint="eastAsia" w:ascii="宋体" w:hAnsi="宋体" w:eastAsia="宋体" w:cs="宋体"/>
          <w:color w:val="auto"/>
          <w:spacing w:val="6"/>
          <w:sz w:val="21"/>
          <w:szCs w:val="21"/>
          <w:highlight w:val="none"/>
          <w:lang w:val="en-US" w:eastAsia="zh-CN"/>
        </w:rPr>
        <w:t>本项目建设内容包括1座630kVA箱式变压器。3支200kW充电桩、市政电源引入、相关配套电力电缆等，具体详见《项目预算编制报告》及《施工图纸</w:t>
      </w:r>
      <w:r>
        <w:rPr>
          <w:rFonts w:hint="eastAsia" w:ascii="宋体" w:hAnsi="宋体" w:eastAsia="宋体" w:cs="宋体"/>
          <w:b w:val="0"/>
          <w:bCs w:val="0"/>
          <w:spacing w:val="6"/>
          <w:sz w:val="21"/>
          <w:szCs w:val="21"/>
          <w:highlight w:val="none"/>
          <w:lang w:val="en-US" w:eastAsia="zh-CN"/>
        </w:rPr>
        <w:t>》。此外，</w:t>
      </w:r>
      <w:r>
        <w:rPr>
          <w:rStyle w:val="24"/>
          <w:rFonts w:hint="eastAsia" w:ascii="宋体" w:hAnsi="宋体" w:eastAsia="宋体" w:cs="宋体"/>
          <w:i w:val="0"/>
          <w:iCs w:val="0"/>
          <w:caps w:val="0"/>
          <w:color w:val="auto"/>
          <w:spacing w:val="6"/>
          <w:sz w:val="21"/>
          <w:szCs w:val="21"/>
          <w:highlight w:val="none"/>
          <w:shd w:val="clear" w:fill="auto"/>
          <w:lang w:val="en-US" w:eastAsia="zh-CN"/>
        </w:rPr>
        <w:t>项目结束后乙方将项目资产移交甲方</w:t>
      </w:r>
      <w:r>
        <w:rPr>
          <w:rFonts w:hint="eastAsia" w:ascii="宋体" w:hAnsi="宋体" w:eastAsia="宋体" w:cs="宋体"/>
          <w:i w:val="0"/>
          <w:iCs w:val="0"/>
          <w:caps w:val="0"/>
          <w:spacing w:val="6"/>
          <w:sz w:val="21"/>
          <w:szCs w:val="21"/>
          <w:highlight w:val="none"/>
          <w:shd w:val="clear"/>
          <w:lang w:eastAsia="zh-CN"/>
        </w:rPr>
        <w:t>。</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二、</w:t>
      </w:r>
      <w:r>
        <w:rPr>
          <w:rFonts w:hint="eastAsia" w:ascii="宋体" w:hAnsi="宋体" w:eastAsia="宋体" w:cs="宋体"/>
          <w:spacing w:val="6"/>
          <w:sz w:val="21"/>
          <w:szCs w:val="21"/>
          <w:highlight w:val="none"/>
          <w:lang w:val="en-US" w:eastAsia="zh-CN"/>
        </w:rPr>
        <w:t>项目</w:t>
      </w:r>
      <w:r>
        <w:rPr>
          <w:rFonts w:hint="eastAsia" w:ascii="宋体" w:hAnsi="宋体" w:eastAsia="宋体" w:cs="宋体"/>
          <w:spacing w:val="6"/>
          <w:sz w:val="21"/>
          <w:szCs w:val="21"/>
          <w:highlight w:val="none"/>
        </w:rPr>
        <w:t>承包形式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（一）实行</w:t>
      </w:r>
      <w:r>
        <w:rPr>
          <w:rFonts w:hint="eastAsia" w:ascii="宋体" w:hAnsi="宋体" w:eastAsia="宋体" w:cs="宋体"/>
          <w:spacing w:val="6"/>
          <w:sz w:val="21"/>
          <w:szCs w:val="21"/>
          <w:highlight w:val="none"/>
          <w:lang w:val="en-US" w:eastAsia="zh-CN"/>
        </w:rPr>
        <w:t>项目</w:t>
      </w:r>
      <w:r>
        <w:rPr>
          <w:rFonts w:hint="eastAsia" w:ascii="宋体" w:hAnsi="宋体" w:eastAsia="宋体" w:cs="宋体"/>
          <w:spacing w:val="6"/>
          <w:sz w:val="21"/>
          <w:szCs w:val="21"/>
          <w:highlight w:val="none"/>
        </w:rPr>
        <w:t>总承包，包造价、包税金、包质量、包工期、包安全、包文明施工</w:t>
      </w:r>
      <w:r>
        <w:rPr>
          <w:rFonts w:hint="eastAsia" w:ascii="宋体" w:hAnsi="宋体" w:eastAsia="宋体" w:cs="宋体"/>
          <w:spacing w:val="6"/>
          <w:sz w:val="21"/>
          <w:szCs w:val="21"/>
          <w:highlight w:val="none"/>
          <w:lang w:eastAsia="zh-CN"/>
        </w:rPr>
        <w:t>、</w:t>
      </w:r>
      <w:r>
        <w:rPr>
          <w:rFonts w:hint="eastAsia" w:ascii="宋体" w:hAnsi="宋体" w:eastAsia="宋体" w:cs="宋体"/>
          <w:spacing w:val="6"/>
          <w:sz w:val="21"/>
          <w:szCs w:val="21"/>
          <w:highlight w:val="none"/>
          <w:lang w:val="en-US" w:eastAsia="zh-CN"/>
        </w:rPr>
        <w:t>包管理费</w:t>
      </w:r>
      <w:r>
        <w:rPr>
          <w:rFonts w:hint="eastAsia" w:ascii="宋体" w:hAnsi="宋体" w:eastAsia="宋体" w:cs="宋体"/>
          <w:spacing w:val="6"/>
          <w:sz w:val="21"/>
          <w:szCs w:val="21"/>
          <w:highlight w:val="none"/>
        </w:rPr>
        <w:t>等乙方履行本合同所需的一切费用。未经甲方事先书面同意，乙方不得就本合同的履行另行收取任何费用。</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（二）乙方不得将本</w:t>
      </w:r>
      <w:r>
        <w:rPr>
          <w:rFonts w:hint="eastAsia" w:ascii="宋体" w:hAnsi="宋体" w:eastAsia="宋体" w:cs="宋体"/>
          <w:spacing w:val="6"/>
          <w:sz w:val="21"/>
          <w:szCs w:val="21"/>
          <w:highlight w:val="none"/>
          <w:lang w:val="en-US" w:eastAsia="zh-CN"/>
        </w:rPr>
        <w:t>项目</w:t>
      </w:r>
      <w:r>
        <w:rPr>
          <w:rFonts w:hint="eastAsia" w:ascii="宋体" w:hAnsi="宋体" w:eastAsia="宋体" w:cs="宋体"/>
          <w:spacing w:val="6"/>
          <w:sz w:val="21"/>
          <w:szCs w:val="21"/>
          <w:highlight w:val="none"/>
        </w:rPr>
        <w:t>转包、</w:t>
      </w:r>
      <w:r>
        <w:rPr>
          <w:rFonts w:hint="eastAsia" w:ascii="宋体" w:hAnsi="宋体" w:eastAsia="宋体" w:cs="宋体"/>
          <w:spacing w:val="6"/>
          <w:sz w:val="21"/>
          <w:szCs w:val="21"/>
          <w:highlight w:val="none"/>
          <w:lang w:val="en-US" w:eastAsia="zh-CN"/>
        </w:rPr>
        <w:t>违法</w:t>
      </w:r>
      <w:r>
        <w:rPr>
          <w:rFonts w:hint="eastAsia" w:ascii="宋体" w:hAnsi="宋体" w:eastAsia="宋体" w:cs="宋体"/>
          <w:spacing w:val="6"/>
          <w:sz w:val="21"/>
          <w:szCs w:val="21"/>
          <w:highlight w:val="none"/>
        </w:rPr>
        <w:t>分包给第三方施工，一经发现，甲方有权解除本合同，</w:t>
      </w:r>
      <w:r>
        <w:rPr>
          <w:rFonts w:hint="eastAsia" w:ascii="宋体" w:hAnsi="宋体" w:cs="宋体"/>
          <w:spacing w:val="6"/>
          <w:sz w:val="21"/>
          <w:szCs w:val="21"/>
          <w:highlight w:val="none"/>
          <w:lang w:val="en-US" w:eastAsia="zh-CN"/>
        </w:rPr>
        <w:t>且</w:t>
      </w:r>
      <w:r>
        <w:rPr>
          <w:rFonts w:hint="eastAsia" w:ascii="宋体" w:hAnsi="宋体" w:eastAsia="宋体" w:cs="宋体"/>
          <w:spacing w:val="6"/>
          <w:sz w:val="21"/>
          <w:szCs w:val="21"/>
          <w:highlight w:val="none"/>
        </w:rPr>
        <w:t>无须向乙方支付尚未结算的合同款项并追究乙方违约责任及要求乙方赔偿甲方因此遭受的一切损失（包括但不限于甲方遭受到的索赔、损失、承担责任费用、律师费等费用及开支）。</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三、甲方权利与义务</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（一）甲方有权对乙方进行监督管理，若有违反合同内容，甲方有权按照合同约定进行处理。</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（二）</w:t>
      </w:r>
      <w:r>
        <w:rPr>
          <w:rFonts w:hint="eastAsia" w:ascii="宋体" w:hAnsi="宋体" w:eastAsia="宋体" w:cs="宋体"/>
          <w:spacing w:val="6"/>
          <w:sz w:val="21"/>
          <w:szCs w:val="21"/>
          <w:highlight w:val="none"/>
          <w:lang w:val="en-US" w:eastAsia="zh-CN"/>
        </w:rPr>
        <w:t>进场</w:t>
      </w:r>
      <w:r>
        <w:rPr>
          <w:rFonts w:hint="eastAsia" w:ascii="宋体" w:hAnsi="宋体" w:eastAsia="宋体" w:cs="宋体"/>
          <w:spacing w:val="6"/>
          <w:sz w:val="21"/>
          <w:szCs w:val="21"/>
          <w:highlight w:val="none"/>
        </w:rPr>
        <w:t>前，办理土地征用、拆迁、平整工作场地等工作，使施工场地具备施工条件，根据甲乙双方已确认的施工图纸，甲方向乙方进行现场交底，清除影响施工的障碍物，以不影响施工进度。</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（三）施工前提供所需水、电、通讯线路接驳的时间及地点。</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（四）协调处理施工场地周围地形关系问题和做好邻近建筑物、构筑物（包括文物保护建筑）、古树名木等的保护工作等。</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（五）提供施工设计图纸、设计文件及原建筑结构或设备管线，并由甲方负责办理有关所需证件。</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（六）按本合同约定，保证按时办理工程结算及支付工程费用。</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四、乙方权利与义务</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（一）负责</w:t>
      </w:r>
      <w:r>
        <w:rPr>
          <w:rFonts w:hint="eastAsia" w:ascii="宋体" w:hAnsi="宋体" w:eastAsia="宋体" w:cs="宋体"/>
          <w:spacing w:val="6"/>
          <w:sz w:val="21"/>
          <w:szCs w:val="21"/>
          <w:highlight w:val="none"/>
          <w:lang w:val="en-US" w:eastAsia="zh-CN"/>
        </w:rPr>
        <w:t>项目</w:t>
      </w:r>
      <w:r>
        <w:rPr>
          <w:rFonts w:hint="eastAsia" w:ascii="宋体" w:hAnsi="宋体" w:eastAsia="宋体" w:cs="宋体"/>
          <w:spacing w:val="6"/>
          <w:sz w:val="21"/>
          <w:szCs w:val="21"/>
          <w:highlight w:val="none"/>
        </w:rPr>
        <w:t>区域的临时设施、水、电缆线的铺设、接驳、管理、使用和维修工作。</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（二）组织施工管理人员和材料、施工机械进场，并负责相关的费用。</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（三）对进场施工人员做技术、安全交底，确保专业人员按规范及操作规程施工。</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（四）按本合同约定，保证按时、按质、按量完成本工程施工。</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（五）乙方</w:t>
      </w:r>
      <w:r>
        <w:rPr>
          <w:rFonts w:hint="eastAsia" w:ascii="宋体" w:hAnsi="宋体" w:eastAsia="宋体" w:cs="宋体"/>
          <w:spacing w:val="6"/>
          <w:sz w:val="21"/>
          <w:szCs w:val="21"/>
          <w:highlight w:val="none"/>
          <w:lang w:val="en-US" w:eastAsia="zh-CN"/>
        </w:rPr>
        <w:t>应</w:t>
      </w:r>
      <w:r>
        <w:rPr>
          <w:rFonts w:hint="eastAsia" w:ascii="宋体" w:hAnsi="宋体" w:eastAsia="宋体" w:cs="宋体"/>
          <w:spacing w:val="6"/>
          <w:sz w:val="21"/>
          <w:szCs w:val="21"/>
          <w:highlight w:val="none"/>
        </w:rPr>
        <w:t>确保其用工手续和条件符合《中华人民共和国劳动法》、《中华人民共和国劳动合同法》等法律、法规规定，按时足额支付劳动报酬。因乙方有拖欠、克扣工人劳务工资而造成群体性示威、游行、打架等一切责任，由乙方承担。对甲方造成损失或导致工期延误的，乙方应赔偿甲方的损失，工期不予顺延。甲方有权采取下列措施，乙方不得有任何异议：1、立即停止向乙方支付应付的款项。2、在合同履行相应时期的工程价款范围内，由甲方直接向乙方所雇佣工人支付乙方应付的款项；由甲方直接支付的款项在乙方工程款项中扣除。</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六）施工期间乙方保证施工安全及做好相应的安全防护工作，乙方工作人员在施工期间所发生的工伤、伤亡等任何纠纷，由乙方自行解决及承担相应的法律责任和赔偿责任，并依法向其作出赔偿，与甲方无关，造成甲方损失的，乙方应赔偿甲方遭受的一切损失（包括但不限于甲方遭受到的索赔、损失、承担责任费用、律师费等费用及开支）。</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七）乙方自行解决施工人员食宿问题，施工人员的生活住宿安全、安防工作及交通安全均由乙方负责，乙方进场施工人员必须遵守安全、文明施工、操作原则，按相关规程规定进行施工，如乙方工作人员在施工期间违规施工等原因造成甲方或其他任何第三方人身伤亡或者财产损失的，乙方应负责解决并承担全部法律责任和赔偿责任（包括但不限于协商、仲裁、调解、诉讼等），并赔偿甲方及受害方因此遭受的一切损失（包括但不限于甲方遭受到的索赔、损失、承担责任费用、律师费等费用及开支）。</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（八）乙方及时办理施工期间的有关施工手续。</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九）乙方进场施工人员在施工区域实施的行为是代表乙方进行的职务行为，乙方对此承担法律及经济责任。乙方进场施工人员在遵守乙方的规章制度以外，还必须遵从甲方的规章制度。甲方如对乙方进场施工人员不满意，有权要求乙方在3天内更换进场施工人员，乙方应无条件在上述限期内更换完毕。</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（十）乙方须按安全生产法律法规及本合同约定履行安全职责，确保施工人员按规范及操作规程施工。乙方除自身应加强安全文明施工管理外，还须接受甲方人员的监督管理，并做到以下几点：</w:t>
      </w:r>
    </w:p>
    <w:p>
      <w:pPr>
        <w:keepNext w:val="0"/>
        <w:keepLines w:val="0"/>
        <w:pageBreakBefore w:val="0"/>
        <w:widowControl w:val="0"/>
        <w:numPr>
          <w:ilvl w:val="0"/>
          <w:numId w:val="4"/>
        </w:numPr>
        <w:kinsoku/>
        <w:wordWrap/>
        <w:overflowPunct/>
        <w:topLinePunct w:val="0"/>
        <w:autoSpaceDE/>
        <w:autoSpaceDN/>
        <w:bidi w:val="0"/>
        <w:adjustRightInd/>
        <w:spacing w:line="360" w:lineRule="auto"/>
        <w:ind w:firstLine="400" w:firstLineChars="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采取措施保持施工现场平整，物料堆放整齐。在工程移交之前，清除全部工程设备、多余材料、垃圾等，并保持施工现场清洁整齐。</w:t>
      </w:r>
    </w:p>
    <w:p>
      <w:pPr>
        <w:keepNext w:val="0"/>
        <w:keepLines w:val="0"/>
        <w:pageBreakBefore w:val="0"/>
        <w:widowControl w:val="0"/>
        <w:numPr>
          <w:ilvl w:val="0"/>
          <w:numId w:val="4"/>
        </w:numPr>
        <w:kinsoku/>
        <w:wordWrap/>
        <w:overflowPunct/>
        <w:topLinePunct w:val="0"/>
        <w:autoSpaceDE/>
        <w:autoSpaceDN/>
        <w:bidi w:val="0"/>
        <w:adjustRightInd/>
        <w:spacing w:line="360" w:lineRule="auto"/>
        <w:ind w:firstLine="400" w:firstLineChars="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采取有效的防止粉尘、降低噪声、控制有害气体和保障高温、高寒、高</w:t>
      </w:r>
      <w:r>
        <w:rPr>
          <w:rFonts w:hint="eastAsia" w:ascii="宋体" w:hAnsi="宋体" w:eastAsia="宋体" w:cs="宋体"/>
          <w:spacing w:val="6"/>
          <w:sz w:val="21"/>
          <w:szCs w:val="21"/>
          <w:highlight w:val="none"/>
          <w:lang w:val="en-US" w:eastAsia="zh-CN"/>
        </w:rPr>
        <w:t>处</w:t>
      </w:r>
      <w:r>
        <w:rPr>
          <w:rFonts w:hint="eastAsia" w:ascii="宋体" w:hAnsi="宋体" w:eastAsia="宋体" w:cs="宋体"/>
          <w:spacing w:val="6"/>
          <w:sz w:val="21"/>
          <w:szCs w:val="21"/>
          <w:highlight w:val="none"/>
        </w:rPr>
        <w:t>作业安全等劳动保护措施。</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（十一）乙方在实施工程方案时，发现问题要及时向甲方汇报与沟通，确实需要更改原工程施工方案的，应书面形式报甲方及相关部门审批后方可实施，不得擅作修改。</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五、服务期限</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（一）本合同项目施工期限为</w:t>
      </w:r>
      <w:r>
        <w:rPr>
          <w:rFonts w:hint="eastAsia" w:ascii="宋体" w:hAnsi="宋体" w:eastAsia="宋体" w:cs="宋体"/>
          <w:spacing w:val="6"/>
          <w:sz w:val="21"/>
          <w:szCs w:val="21"/>
          <w:highlight w:val="none"/>
          <w:u w:val="single"/>
          <w:lang w:val="en-US" w:eastAsia="zh-CN"/>
        </w:rPr>
        <w:t xml:space="preserve"> </w:t>
      </w:r>
      <w:r>
        <w:rPr>
          <w:rFonts w:hint="eastAsia" w:ascii="宋体" w:hAnsi="宋体" w:cs="宋体"/>
          <w:spacing w:val="6"/>
          <w:sz w:val="21"/>
          <w:szCs w:val="21"/>
          <w:highlight w:val="none"/>
          <w:u w:val="single"/>
          <w:lang w:val="en-US" w:eastAsia="zh-CN"/>
        </w:rPr>
        <w:t xml:space="preserve">  </w:t>
      </w:r>
      <w:r>
        <w:rPr>
          <w:rFonts w:hint="eastAsia" w:ascii="宋体" w:hAnsi="宋体" w:eastAsia="宋体" w:cs="宋体"/>
          <w:spacing w:val="6"/>
          <w:sz w:val="21"/>
          <w:szCs w:val="21"/>
          <w:highlight w:val="none"/>
          <w:lang w:val="en-US" w:eastAsia="zh-CN"/>
        </w:rPr>
        <w:t>个日历</w:t>
      </w:r>
      <w:r>
        <w:rPr>
          <w:rFonts w:hint="eastAsia" w:ascii="宋体" w:hAnsi="宋体" w:eastAsia="宋体" w:cs="宋体"/>
          <w:spacing w:val="6"/>
          <w:sz w:val="21"/>
          <w:szCs w:val="21"/>
          <w:highlight w:val="none"/>
        </w:rPr>
        <w:t>天，</w:t>
      </w:r>
      <w:r>
        <w:rPr>
          <w:rFonts w:hint="eastAsia" w:ascii="宋体" w:hAnsi="宋体" w:eastAsia="宋体" w:cs="宋体"/>
          <w:spacing w:val="6"/>
          <w:sz w:val="21"/>
          <w:szCs w:val="21"/>
          <w:highlight w:val="none"/>
          <w:lang w:val="en-US" w:eastAsia="zh-CN"/>
        </w:rPr>
        <w:t>自合同签订且甲方将具备施工条件的场地交付给乙方</w:t>
      </w:r>
      <w:r>
        <w:rPr>
          <w:rFonts w:hint="eastAsia" w:ascii="宋体" w:hAnsi="宋体" w:eastAsia="宋体" w:cs="宋体"/>
          <w:spacing w:val="6"/>
          <w:sz w:val="21"/>
          <w:szCs w:val="21"/>
          <w:highlight w:val="none"/>
        </w:rPr>
        <w:t>之日开始计算。</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（二）工程如遇下列情况，足以影响施工安全或乙方无法履行合同义务的，经甲乙双方协商，本合同工期可顺延，但乙方不得向甲方收取因工期延误所造成的一切经济损失赔偿或补偿：</w:t>
      </w:r>
    </w:p>
    <w:p>
      <w:pPr>
        <w:keepNext w:val="0"/>
        <w:keepLines w:val="0"/>
        <w:pageBreakBefore w:val="0"/>
        <w:widowControl w:val="0"/>
        <w:numPr>
          <w:ilvl w:val="0"/>
          <w:numId w:val="5"/>
        </w:numPr>
        <w:kinsoku/>
        <w:wordWrap/>
        <w:overflowPunct/>
        <w:topLinePunct w:val="0"/>
        <w:autoSpaceDE/>
        <w:autoSpaceDN/>
        <w:bidi w:val="0"/>
        <w:adjustRightInd/>
        <w:spacing w:line="360" w:lineRule="auto"/>
        <w:ind w:firstLine="400" w:firstLineChars="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不可抗力的台风或地震5级以上或红色暴雨预警信号。</w:t>
      </w:r>
    </w:p>
    <w:p>
      <w:pPr>
        <w:keepNext w:val="0"/>
        <w:keepLines w:val="0"/>
        <w:pageBreakBefore w:val="0"/>
        <w:widowControl w:val="0"/>
        <w:numPr>
          <w:ilvl w:val="0"/>
          <w:numId w:val="5"/>
        </w:numPr>
        <w:kinsoku/>
        <w:wordWrap/>
        <w:overflowPunct/>
        <w:topLinePunct w:val="0"/>
        <w:autoSpaceDE/>
        <w:autoSpaceDN/>
        <w:bidi w:val="0"/>
        <w:adjustRightInd/>
        <w:spacing w:line="360" w:lineRule="auto"/>
        <w:ind w:firstLine="400" w:firstLineChars="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国家公布的大规模流行病。</w:t>
      </w:r>
    </w:p>
    <w:p>
      <w:pPr>
        <w:keepNext w:val="0"/>
        <w:keepLines w:val="0"/>
        <w:pageBreakBefore w:val="0"/>
        <w:widowControl w:val="0"/>
        <w:numPr>
          <w:ilvl w:val="0"/>
          <w:numId w:val="5"/>
        </w:numPr>
        <w:kinsoku/>
        <w:wordWrap/>
        <w:overflowPunct/>
        <w:topLinePunct w:val="0"/>
        <w:autoSpaceDE/>
        <w:autoSpaceDN/>
        <w:bidi w:val="0"/>
        <w:adjustRightInd/>
        <w:spacing w:line="360" w:lineRule="auto"/>
        <w:ind w:firstLine="400" w:firstLineChars="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突发事件造成市政水电线路损坏造成的停水、停电。</w:t>
      </w:r>
    </w:p>
    <w:p>
      <w:pPr>
        <w:keepNext w:val="0"/>
        <w:keepLines w:val="0"/>
        <w:pageBreakBefore w:val="0"/>
        <w:widowControl w:val="0"/>
        <w:numPr>
          <w:ilvl w:val="0"/>
          <w:numId w:val="5"/>
        </w:numPr>
        <w:kinsoku/>
        <w:wordWrap/>
        <w:overflowPunct/>
        <w:topLinePunct w:val="0"/>
        <w:autoSpaceDE/>
        <w:autoSpaceDN/>
        <w:bidi w:val="0"/>
        <w:adjustRightInd/>
        <w:spacing w:line="360" w:lineRule="auto"/>
        <w:ind w:firstLine="400" w:firstLineChars="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非甲乙双方责任造成工程工期顺延的（包括但不限于停工、工程方案调整等）。</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（三）上述约定可顺延的工期，凭甲方的有效签证单，工期可顺延，但不得计算工期顺延给乙方造成的经济损失。</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（四）若乙方责任造成工程工期顺延的，甲方有权不给予工期顺延，且无须计算工期顺延给乙方造成的经济损失。</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六、工程质量</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（一）乙方应树立工程质量第一的思想，必须保证工程质量一次验收达到合格标准。若工程质量达不到合格标准，乙方应无条件将工程整改至符合</w:t>
      </w:r>
      <w:r>
        <w:rPr>
          <w:rFonts w:hint="eastAsia" w:ascii="宋体" w:hAnsi="宋体" w:eastAsia="宋体" w:cs="宋体"/>
          <w:spacing w:val="6"/>
          <w:sz w:val="21"/>
          <w:szCs w:val="21"/>
          <w:highlight w:val="none"/>
          <w:lang w:val="en-US" w:eastAsia="zh-CN"/>
        </w:rPr>
        <w:t>图纸</w:t>
      </w:r>
      <w:r>
        <w:rPr>
          <w:rFonts w:hint="eastAsia" w:ascii="宋体" w:hAnsi="宋体" w:eastAsia="宋体" w:cs="宋体"/>
          <w:spacing w:val="6"/>
          <w:sz w:val="21"/>
          <w:szCs w:val="21"/>
          <w:highlight w:val="none"/>
        </w:rPr>
        <w:t>要求为止，且向甲方承担延期竣工的违约责任。</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（二）工程验收以国家颁发的施工验收规范、质量检验标准及施工图为依据，在进行竣工验收时，乙方应向甲方提供以下资料：</w:t>
      </w:r>
    </w:p>
    <w:p>
      <w:pPr>
        <w:keepNext w:val="0"/>
        <w:keepLines w:val="0"/>
        <w:pageBreakBefore w:val="0"/>
        <w:widowControl w:val="0"/>
        <w:numPr>
          <w:ilvl w:val="0"/>
          <w:numId w:val="6"/>
        </w:numPr>
        <w:kinsoku/>
        <w:wordWrap/>
        <w:overflowPunct/>
        <w:topLinePunct w:val="0"/>
        <w:autoSpaceDE/>
        <w:autoSpaceDN/>
        <w:bidi w:val="0"/>
        <w:adjustRightInd/>
        <w:spacing w:line="360" w:lineRule="auto"/>
        <w:ind w:firstLine="400" w:firstLineChars="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增减工程变更的有关手续和其它洽商记录；</w:t>
      </w:r>
    </w:p>
    <w:p>
      <w:pPr>
        <w:keepNext w:val="0"/>
        <w:keepLines w:val="0"/>
        <w:pageBreakBefore w:val="0"/>
        <w:widowControl w:val="0"/>
        <w:numPr>
          <w:ilvl w:val="0"/>
          <w:numId w:val="6"/>
        </w:numPr>
        <w:kinsoku/>
        <w:wordWrap/>
        <w:overflowPunct/>
        <w:topLinePunct w:val="0"/>
        <w:autoSpaceDE/>
        <w:autoSpaceDN/>
        <w:bidi w:val="0"/>
        <w:adjustRightInd/>
        <w:spacing w:line="360" w:lineRule="auto"/>
        <w:ind w:firstLine="400" w:firstLineChars="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隐蔽工程验收记录和中间交工验收记录；</w:t>
      </w:r>
    </w:p>
    <w:p>
      <w:pPr>
        <w:keepNext w:val="0"/>
        <w:keepLines w:val="0"/>
        <w:pageBreakBefore w:val="0"/>
        <w:widowControl w:val="0"/>
        <w:numPr>
          <w:ilvl w:val="0"/>
          <w:numId w:val="6"/>
        </w:numPr>
        <w:kinsoku/>
        <w:wordWrap/>
        <w:overflowPunct/>
        <w:topLinePunct w:val="0"/>
        <w:autoSpaceDE/>
        <w:autoSpaceDN/>
        <w:bidi w:val="0"/>
        <w:adjustRightInd/>
        <w:spacing w:line="360" w:lineRule="auto"/>
        <w:ind w:firstLine="400" w:firstLineChars="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提供竣工图的工程，如工程变更不大，乙方应在原施工图上加以注明，提交甲方存档。工程变更较大的，由乙方自绘或委托设计单位绘制竣工图。</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（三）安全文明施工除乙方自身应加强管理，必须接受甲方人员的监督管理。甲方特别强调以下几点，乙方须严格遵守：</w:t>
      </w:r>
    </w:p>
    <w:p>
      <w:pPr>
        <w:keepNext w:val="0"/>
        <w:keepLines w:val="0"/>
        <w:pageBreakBefore w:val="0"/>
        <w:widowControl w:val="0"/>
        <w:numPr>
          <w:ilvl w:val="0"/>
          <w:numId w:val="7"/>
        </w:numPr>
        <w:kinsoku/>
        <w:wordWrap/>
        <w:overflowPunct/>
        <w:topLinePunct w:val="0"/>
        <w:autoSpaceDE/>
        <w:autoSpaceDN/>
        <w:bidi w:val="0"/>
        <w:adjustRightInd/>
        <w:spacing w:line="360" w:lineRule="auto"/>
        <w:ind w:firstLine="400" w:firstLineChars="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乙方必须加强施工现场的容貌管理，遵守国家有关“环境保护”的相关法律法规。</w:t>
      </w:r>
    </w:p>
    <w:p>
      <w:pPr>
        <w:keepNext w:val="0"/>
        <w:keepLines w:val="0"/>
        <w:pageBreakBefore w:val="0"/>
        <w:widowControl w:val="0"/>
        <w:numPr>
          <w:ilvl w:val="0"/>
          <w:numId w:val="7"/>
        </w:numPr>
        <w:kinsoku/>
        <w:wordWrap/>
        <w:overflowPunct/>
        <w:topLinePunct w:val="0"/>
        <w:autoSpaceDE/>
        <w:autoSpaceDN/>
        <w:bidi w:val="0"/>
        <w:adjustRightInd/>
        <w:spacing w:line="360" w:lineRule="auto"/>
        <w:ind w:firstLine="400" w:firstLineChars="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杜绝工程质量事故和人身伤亡事故的发生。</w:t>
      </w:r>
    </w:p>
    <w:p>
      <w:pPr>
        <w:keepNext w:val="0"/>
        <w:keepLines w:val="0"/>
        <w:pageBreakBefore w:val="0"/>
        <w:widowControl w:val="0"/>
        <w:numPr>
          <w:ilvl w:val="0"/>
          <w:numId w:val="7"/>
        </w:numPr>
        <w:kinsoku/>
        <w:wordWrap/>
        <w:overflowPunct/>
        <w:topLinePunct w:val="0"/>
        <w:autoSpaceDE/>
        <w:autoSpaceDN/>
        <w:bidi w:val="0"/>
        <w:adjustRightInd/>
        <w:spacing w:line="360" w:lineRule="auto"/>
        <w:ind w:firstLine="400" w:firstLineChars="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遵守规定标准，施工人员未经允许不得进入非施工区域，或影响甲方的日常工作。</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七、工程造价及费用支付</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（一）本合同工程</w:t>
      </w:r>
      <w:r>
        <w:rPr>
          <w:rFonts w:hint="eastAsia" w:ascii="宋体" w:hAnsi="宋体" w:cs="宋体"/>
          <w:spacing w:val="6"/>
          <w:sz w:val="21"/>
          <w:szCs w:val="21"/>
          <w:highlight w:val="none"/>
          <w:lang w:val="en-US" w:eastAsia="zh-CN"/>
        </w:rPr>
        <w:t>含税</w:t>
      </w:r>
      <w:r>
        <w:rPr>
          <w:rFonts w:hint="eastAsia" w:ascii="宋体" w:hAnsi="宋体" w:eastAsia="宋体" w:cs="宋体"/>
          <w:spacing w:val="6"/>
          <w:sz w:val="21"/>
          <w:szCs w:val="21"/>
          <w:highlight w:val="none"/>
        </w:rPr>
        <w:t>总造价为（人民币）</w:t>
      </w:r>
      <w:r>
        <w:rPr>
          <w:rFonts w:hint="eastAsia" w:ascii="宋体" w:hAnsi="宋体" w:eastAsia="宋体" w:cs="宋体"/>
          <w:spacing w:val="6"/>
          <w:sz w:val="21"/>
          <w:szCs w:val="21"/>
          <w:highlight w:val="none"/>
          <w:u w:val="single"/>
        </w:rPr>
        <w:t>　</w:t>
      </w:r>
      <w:r>
        <w:rPr>
          <w:rFonts w:hint="eastAsia" w:ascii="宋体" w:hAnsi="宋体" w:cs="宋体"/>
          <w:spacing w:val="6"/>
          <w:sz w:val="21"/>
          <w:szCs w:val="21"/>
          <w:highlight w:val="none"/>
          <w:u w:val="single"/>
          <w:lang w:val="en-US" w:eastAsia="zh-CN"/>
        </w:rPr>
        <w:t xml:space="preserve">  </w:t>
      </w:r>
      <w:r>
        <w:rPr>
          <w:rFonts w:hint="eastAsia" w:ascii="宋体" w:hAnsi="宋体" w:eastAsia="宋体" w:cs="宋体"/>
          <w:spacing w:val="6"/>
          <w:sz w:val="21"/>
          <w:szCs w:val="21"/>
          <w:highlight w:val="none"/>
          <w:u w:val="single"/>
        </w:rPr>
        <w:t>　</w:t>
      </w:r>
      <w:r>
        <w:rPr>
          <w:rFonts w:hint="eastAsia" w:ascii="宋体" w:hAnsi="宋体" w:eastAsia="宋体" w:cs="宋体"/>
          <w:spacing w:val="6"/>
          <w:sz w:val="21"/>
          <w:szCs w:val="21"/>
          <w:highlight w:val="none"/>
        </w:rPr>
        <w:t>元（大写：</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u w:val="single"/>
          <w:lang w:val="en-US" w:eastAsia="zh-CN"/>
        </w:rPr>
        <w:t xml:space="preserve">  </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w:t>
      </w:r>
      <w:r>
        <w:rPr>
          <w:rFonts w:hint="eastAsia" w:ascii="宋体" w:hAnsi="宋体" w:cs="宋体"/>
          <w:spacing w:val="6"/>
          <w:sz w:val="21"/>
          <w:szCs w:val="21"/>
          <w:highlight w:val="none"/>
          <w:lang w:eastAsia="zh-CN"/>
        </w:rPr>
        <w:t>，</w:t>
      </w:r>
      <w:r>
        <w:rPr>
          <w:rFonts w:hint="eastAsia" w:ascii="宋体" w:hAnsi="宋体" w:cs="宋体"/>
          <w:spacing w:val="6"/>
          <w:sz w:val="21"/>
          <w:szCs w:val="21"/>
          <w:highlight w:val="none"/>
          <w:lang w:val="en-US" w:eastAsia="zh-CN"/>
        </w:rPr>
        <w:t>适用增值税税率为9%</w:t>
      </w:r>
      <w:r>
        <w:rPr>
          <w:rFonts w:hint="eastAsia" w:ascii="宋体" w:hAnsi="宋体" w:eastAsia="宋体" w:cs="宋体"/>
          <w:spacing w:val="6"/>
          <w:sz w:val="21"/>
          <w:szCs w:val="21"/>
          <w:highlight w:val="none"/>
        </w:rPr>
        <w:t>。上述费用已包括税费等乙方履行本合同所需的一切费用。</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（二）合同价款调整事件包括：（1）法律法规变化类；（2）工程变更类；（3）工程索赔类；（</w:t>
      </w:r>
      <w:r>
        <w:rPr>
          <w:rFonts w:hint="eastAsia" w:ascii="宋体" w:hAnsi="宋体" w:cs="宋体"/>
          <w:spacing w:val="6"/>
          <w:sz w:val="21"/>
          <w:szCs w:val="21"/>
          <w:highlight w:val="none"/>
          <w:lang w:val="en-US" w:eastAsia="zh-CN"/>
        </w:rPr>
        <w:t>4</w:t>
      </w:r>
      <w:r>
        <w:rPr>
          <w:rFonts w:hint="eastAsia" w:ascii="宋体" w:hAnsi="宋体" w:eastAsia="宋体" w:cs="宋体"/>
          <w:spacing w:val="6"/>
          <w:sz w:val="21"/>
          <w:szCs w:val="21"/>
          <w:highlight w:val="none"/>
        </w:rPr>
        <w:t>）现场签证及发承包双方约定的其他调整事项。</w:t>
      </w:r>
    </w:p>
    <w:p>
      <w:pPr>
        <w:pStyle w:val="34"/>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（三）如项目无发生上述第七条第二款合同价款调整事件的，</w:t>
      </w:r>
      <w:r>
        <w:rPr>
          <w:rFonts w:hint="eastAsia" w:ascii="宋体" w:hAnsi="宋体" w:eastAsia="宋体" w:cs="宋体"/>
          <w:color w:val="000000"/>
          <w:spacing w:val="6"/>
          <w:sz w:val="21"/>
          <w:szCs w:val="21"/>
          <w:highlight w:val="none"/>
          <w:lang w:val="en-US" w:eastAsia="zh-CN"/>
        </w:rPr>
        <w:t>工程竣工验收通电启用后，由甲方</w:t>
      </w:r>
      <w:r>
        <w:rPr>
          <w:rFonts w:hint="eastAsia" w:ascii="宋体" w:hAnsi="宋体" w:eastAsia="宋体" w:cs="宋体"/>
          <w:spacing w:val="6"/>
          <w:sz w:val="21"/>
          <w:szCs w:val="21"/>
          <w:highlight w:val="none"/>
        </w:rPr>
        <w:t>在收到乙方</w:t>
      </w:r>
      <w:r>
        <w:rPr>
          <w:rFonts w:hint="eastAsia" w:ascii="宋体" w:hAnsi="宋体" w:eastAsia="宋体" w:cs="宋体"/>
          <w:spacing w:val="6"/>
          <w:sz w:val="21"/>
          <w:szCs w:val="21"/>
          <w:highlight w:val="none"/>
          <w:lang w:val="en-US" w:eastAsia="zh-CN"/>
        </w:rPr>
        <w:t>本合同全</w:t>
      </w:r>
      <w:r>
        <w:rPr>
          <w:rFonts w:hint="eastAsia" w:ascii="宋体" w:hAnsi="宋体" w:eastAsia="宋体" w:cs="宋体"/>
          <w:spacing w:val="6"/>
          <w:sz w:val="21"/>
          <w:szCs w:val="21"/>
          <w:highlight w:val="none"/>
        </w:rPr>
        <w:t>额有效的发票后15个工作日内</w:t>
      </w:r>
      <w:r>
        <w:rPr>
          <w:rFonts w:hint="eastAsia" w:ascii="宋体" w:hAnsi="宋体" w:eastAsia="宋体" w:cs="宋体"/>
          <w:color w:val="000000"/>
          <w:spacing w:val="6"/>
          <w:sz w:val="21"/>
          <w:szCs w:val="21"/>
          <w:highlight w:val="none"/>
          <w:lang w:val="en-US" w:eastAsia="zh-CN"/>
        </w:rPr>
        <w:t>向乙方累计支付至合同</w:t>
      </w:r>
      <w:r>
        <w:rPr>
          <w:rFonts w:hint="eastAsia" w:ascii="宋体" w:hAnsi="宋体" w:eastAsia="宋体" w:cs="宋体"/>
          <w:spacing w:val="6"/>
          <w:sz w:val="21"/>
          <w:szCs w:val="21"/>
          <w:highlight w:val="none"/>
          <w:lang w:val="en-US" w:eastAsia="zh-CN"/>
        </w:rPr>
        <w:t>价的97%</w:t>
      </w:r>
      <w:r>
        <w:rPr>
          <w:rFonts w:hint="eastAsia" w:ascii="宋体" w:hAnsi="宋体" w:eastAsia="宋体" w:cs="宋体"/>
          <w:spacing w:val="6"/>
          <w:sz w:val="21"/>
          <w:szCs w:val="21"/>
          <w:highlight w:val="none"/>
        </w:rPr>
        <w:t>（人民币）</w:t>
      </w:r>
      <w:r>
        <w:rPr>
          <w:rFonts w:hint="eastAsia" w:ascii="宋体" w:hAnsi="宋体" w:eastAsia="宋体" w:cs="宋体"/>
          <w:spacing w:val="6"/>
          <w:sz w:val="21"/>
          <w:szCs w:val="21"/>
          <w:highlight w:val="none"/>
          <w:u w:val="single"/>
        </w:rPr>
        <w:t>　</w:t>
      </w:r>
      <w:r>
        <w:rPr>
          <w:rFonts w:hint="eastAsia" w:ascii="宋体" w:hAnsi="宋体" w:eastAsia="宋体" w:cs="宋体"/>
          <w:spacing w:val="6"/>
          <w:sz w:val="21"/>
          <w:szCs w:val="21"/>
          <w:highlight w:val="none"/>
          <w:u w:val="single"/>
          <w:lang w:val="en-US" w:eastAsia="zh-CN"/>
        </w:rPr>
        <w:t xml:space="preserve">  </w:t>
      </w:r>
      <w:r>
        <w:rPr>
          <w:rFonts w:hint="eastAsia" w:ascii="宋体" w:hAnsi="宋体" w:eastAsia="宋体" w:cs="宋体"/>
          <w:spacing w:val="6"/>
          <w:sz w:val="21"/>
          <w:szCs w:val="21"/>
          <w:highlight w:val="none"/>
          <w:u w:val="single"/>
        </w:rPr>
        <w:t>　</w:t>
      </w:r>
      <w:r>
        <w:rPr>
          <w:rFonts w:hint="eastAsia" w:ascii="宋体" w:hAnsi="宋体" w:eastAsia="宋体" w:cs="宋体"/>
          <w:spacing w:val="6"/>
          <w:sz w:val="21"/>
          <w:szCs w:val="21"/>
          <w:highlight w:val="none"/>
        </w:rPr>
        <w:t>元（大写：</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u w:val="single"/>
          <w:lang w:val="en-US" w:eastAsia="zh-CN"/>
        </w:rPr>
        <w:t xml:space="preserve">  </w:t>
      </w:r>
      <w:r>
        <w:rPr>
          <w:rFonts w:hint="eastAsia" w:ascii="宋体" w:hAnsi="宋体" w:eastAsia="宋体" w:cs="宋体"/>
          <w:spacing w:val="6"/>
          <w:sz w:val="21"/>
          <w:szCs w:val="21"/>
          <w:highlight w:val="none"/>
        </w:rPr>
        <w:t>）</w:t>
      </w:r>
      <w:r>
        <w:rPr>
          <w:rFonts w:hint="eastAsia" w:ascii="宋体" w:hAnsi="宋体" w:eastAsia="宋体" w:cs="宋体"/>
          <w:spacing w:val="6"/>
          <w:sz w:val="21"/>
          <w:szCs w:val="21"/>
          <w:highlight w:val="none"/>
          <w:lang w:val="en-US" w:eastAsia="zh-CN"/>
        </w:rPr>
        <w:t>，剩余3%</w:t>
      </w:r>
      <w:r>
        <w:rPr>
          <w:rFonts w:hint="eastAsia" w:ascii="宋体" w:hAnsi="宋体" w:eastAsia="宋体" w:cs="宋体"/>
          <w:spacing w:val="6"/>
          <w:sz w:val="21"/>
          <w:szCs w:val="21"/>
          <w:highlight w:val="none"/>
        </w:rPr>
        <w:t>（人民币）</w:t>
      </w:r>
      <w:r>
        <w:rPr>
          <w:rFonts w:hint="eastAsia" w:ascii="宋体" w:hAnsi="宋体" w:eastAsia="宋体" w:cs="宋体"/>
          <w:spacing w:val="6"/>
          <w:sz w:val="21"/>
          <w:szCs w:val="21"/>
          <w:highlight w:val="none"/>
          <w:u w:val="single"/>
        </w:rPr>
        <w:t>　</w:t>
      </w:r>
      <w:r>
        <w:rPr>
          <w:rFonts w:hint="eastAsia" w:ascii="宋体" w:hAnsi="宋体" w:eastAsia="宋体" w:cs="宋体"/>
          <w:spacing w:val="6"/>
          <w:sz w:val="21"/>
          <w:szCs w:val="21"/>
          <w:highlight w:val="none"/>
          <w:u w:val="single"/>
          <w:lang w:val="en-US" w:eastAsia="zh-CN"/>
        </w:rPr>
        <w:t xml:space="preserve"> </w:t>
      </w:r>
      <w:r>
        <w:rPr>
          <w:rFonts w:hint="eastAsia" w:ascii="宋体" w:hAnsi="宋体" w:eastAsia="宋体" w:cs="宋体"/>
          <w:spacing w:val="6"/>
          <w:sz w:val="21"/>
          <w:szCs w:val="21"/>
          <w:highlight w:val="none"/>
          <w:u w:val="single"/>
        </w:rPr>
        <w:t>　</w:t>
      </w:r>
      <w:r>
        <w:rPr>
          <w:rFonts w:hint="eastAsia" w:ascii="宋体" w:hAnsi="宋体" w:eastAsia="宋体" w:cs="宋体"/>
          <w:spacing w:val="6"/>
          <w:sz w:val="21"/>
          <w:szCs w:val="21"/>
          <w:highlight w:val="none"/>
        </w:rPr>
        <w:t>元（大写：</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u w:val="single"/>
          <w:lang w:val="en-US" w:eastAsia="zh-CN"/>
        </w:rPr>
        <w:t xml:space="preserve"> </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w:t>
      </w:r>
      <w:r>
        <w:rPr>
          <w:rFonts w:hint="eastAsia" w:ascii="宋体" w:hAnsi="宋体" w:eastAsia="宋体" w:cs="宋体"/>
          <w:spacing w:val="6"/>
          <w:sz w:val="21"/>
          <w:szCs w:val="21"/>
          <w:highlight w:val="none"/>
          <w:lang w:val="en-US" w:eastAsia="zh-CN"/>
        </w:rPr>
        <w:t>作为质保金，缺陷责任期满后15个工作日内一次性无息支付。</w:t>
      </w:r>
      <w:r>
        <w:rPr>
          <w:rFonts w:hint="eastAsia" w:ascii="宋体" w:hAnsi="宋体" w:eastAsia="宋体" w:cs="宋体"/>
          <w:spacing w:val="6"/>
          <w:sz w:val="21"/>
          <w:szCs w:val="21"/>
          <w:highlight w:val="none"/>
        </w:rPr>
        <w:t>乙方</w:t>
      </w:r>
      <w:r>
        <w:rPr>
          <w:rFonts w:hint="eastAsia" w:ascii="宋体" w:hAnsi="宋体" w:eastAsia="宋体" w:cs="宋体"/>
          <w:spacing w:val="6"/>
          <w:sz w:val="21"/>
          <w:szCs w:val="21"/>
          <w:highlight w:val="none"/>
          <w:lang w:val="en-US" w:eastAsia="zh-CN"/>
        </w:rPr>
        <w:t>第一</w:t>
      </w:r>
      <w:r>
        <w:rPr>
          <w:rFonts w:hint="eastAsia" w:ascii="宋体" w:hAnsi="宋体" w:eastAsia="宋体" w:cs="宋体"/>
          <w:spacing w:val="6"/>
          <w:sz w:val="21"/>
          <w:szCs w:val="21"/>
          <w:highlight w:val="none"/>
        </w:rPr>
        <w:t>次收款前，应向甲方提供</w:t>
      </w:r>
      <w:r>
        <w:rPr>
          <w:rFonts w:hint="eastAsia" w:ascii="宋体" w:hAnsi="宋体" w:eastAsia="宋体" w:cs="宋体"/>
          <w:spacing w:val="6"/>
          <w:sz w:val="21"/>
          <w:szCs w:val="21"/>
          <w:highlight w:val="none"/>
          <w:lang w:val="en-US" w:eastAsia="zh-CN"/>
        </w:rPr>
        <w:t>本合同全额</w:t>
      </w:r>
      <w:r>
        <w:rPr>
          <w:rFonts w:hint="eastAsia" w:ascii="宋体" w:hAnsi="宋体" w:eastAsia="宋体" w:cs="宋体"/>
          <w:spacing w:val="6"/>
          <w:sz w:val="21"/>
          <w:szCs w:val="21"/>
          <w:highlight w:val="none"/>
        </w:rPr>
        <w:t>有效的</w:t>
      </w:r>
      <w:r>
        <w:rPr>
          <w:rFonts w:hint="eastAsia" w:ascii="宋体" w:hAnsi="宋体" w:eastAsia="宋体" w:cs="宋体"/>
          <w:spacing w:val="6"/>
          <w:sz w:val="21"/>
          <w:szCs w:val="21"/>
          <w:highlight w:val="none"/>
          <w:lang w:val="en-US" w:eastAsia="zh-CN"/>
        </w:rPr>
        <w:t>增值税专用</w:t>
      </w:r>
      <w:r>
        <w:rPr>
          <w:rFonts w:hint="eastAsia" w:ascii="宋体" w:hAnsi="宋体" w:eastAsia="宋体" w:cs="宋体"/>
          <w:spacing w:val="6"/>
          <w:sz w:val="21"/>
          <w:szCs w:val="21"/>
          <w:highlight w:val="none"/>
        </w:rPr>
        <w:t>发票。</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（四）如项目发生上述第七条第二款合同价款调整事件的，由甲、乙双方根据施工现场的实际情况进行</w:t>
      </w:r>
      <w:r>
        <w:rPr>
          <w:rFonts w:hint="eastAsia" w:ascii="宋体" w:hAnsi="宋体" w:eastAsia="宋体" w:cs="宋体"/>
          <w:spacing w:val="6"/>
          <w:sz w:val="21"/>
          <w:szCs w:val="21"/>
          <w:highlight w:val="none"/>
          <w:lang w:val="en-US" w:eastAsia="zh-CN"/>
        </w:rPr>
        <w:t>工程联系单及</w:t>
      </w:r>
      <w:r>
        <w:rPr>
          <w:rFonts w:hint="eastAsia" w:ascii="宋体" w:hAnsi="宋体" w:eastAsia="宋体" w:cs="宋体"/>
          <w:spacing w:val="6"/>
          <w:sz w:val="21"/>
          <w:szCs w:val="21"/>
          <w:highlight w:val="none"/>
        </w:rPr>
        <w:t>签证确认。工程完成验收合格后，凭双方签署的验收报告、工程</w:t>
      </w:r>
      <w:r>
        <w:rPr>
          <w:rFonts w:hint="eastAsia" w:ascii="宋体" w:hAnsi="宋体" w:eastAsia="宋体" w:cs="宋体"/>
          <w:spacing w:val="6"/>
          <w:sz w:val="21"/>
          <w:szCs w:val="21"/>
          <w:highlight w:val="none"/>
          <w:lang w:val="en-US" w:eastAsia="zh-CN"/>
        </w:rPr>
        <w:t>联系单、</w:t>
      </w:r>
      <w:r>
        <w:rPr>
          <w:rFonts w:hint="eastAsia" w:ascii="宋体" w:hAnsi="宋体" w:eastAsia="宋体" w:cs="宋体"/>
          <w:spacing w:val="6"/>
          <w:sz w:val="21"/>
          <w:szCs w:val="21"/>
          <w:highlight w:val="none"/>
        </w:rPr>
        <w:t>签证及工程相关文件，</w:t>
      </w:r>
      <w:r>
        <w:rPr>
          <w:rFonts w:hint="eastAsia" w:ascii="宋体" w:hAnsi="宋体" w:eastAsia="宋体" w:cs="宋体"/>
          <w:spacing w:val="6"/>
          <w:sz w:val="21"/>
          <w:szCs w:val="21"/>
          <w:highlight w:val="none"/>
          <w:lang w:val="en-US" w:eastAsia="zh-CN"/>
        </w:rPr>
        <w:t>由</w:t>
      </w:r>
      <w:r>
        <w:rPr>
          <w:rFonts w:hint="eastAsia" w:ascii="宋体" w:hAnsi="宋体" w:cs="宋体"/>
          <w:spacing w:val="6"/>
          <w:sz w:val="21"/>
          <w:szCs w:val="21"/>
          <w:highlight w:val="none"/>
          <w:lang w:val="en-US" w:eastAsia="zh-CN"/>
        </w:rPr>
        <w:t>甲方委托</w:t>
      </w:r>
      <w:r>
        <w:rPr>
          <w:rFonts w:hint="eastAsia" w:ascii="宋体" w:hAnsi="宋体" w:eastAsia="宋体" w:cs="宋体"/>
          <w:spacing w:val="6"/>
          <w:sz w:val="21"/>
          <w:szCs w:val="21"/>
          <w:highlight w:val="none"/>
        </w:rPr>
        <w:t>第三方造价咨询单位编制工程结算书</w:t>
      </w:r>
      <w:r>
        <w:rPr>
          <w:rFonts w:hint="eastAsia" w:ascii="宋体" w:hAnsi="宋体" w:eastAsia="宋体" w:cs="宋体"/>
          <w:spacing w:val="6"/>
          <w:sz w:val="21"/>
          <w:szCs w:val="21"/>
          <w:highlight w:val="none"/>
          <w:lang w:eastAsia="zh-CN"/>
        </w:rPr>
        <w:t>。</w:t>
      </w:r>
      <w:r>
        <w:rPr>
          <w:rFonts w:hint="eastAsia" w:ascii="宋体" w:hAnsi="宋体" w:eastAsia="宋体" w:cs="宋体"/>
          <w:spacing w:val="6"/>
          <w:sz w:val="21"/>
          <w:szCs w:val="21"/>
          <w:highlight w:val="none"/>
        </w:rPr>
        <w:t>有该项目</w:t>
      </w:r>
      <w:r>
        <w:rPr>
          <w:rFonts w:hint="eastAsia" w:ascii="宋体" w:hAnsi="宋体" w:eastAsia="宋体" w:cs="宋体"/>
          <w:spacing w:val="6"/>
          <w:sz w:val="21"/>
          <w:szCs w:val="21"/>
          <w:highlight w:val="none"/>
          <w:lang w:val="en-US" w:eastAsia="zh-CN"/>
        </w:rPr>
        <w:t>清单</w:t>
      </w:r>
      <w:r>
        <w:rPr>
          <w:rFonts w:hint="eastAsia" w:ascii="宋体" w:hAnsi="宋体" w:eastAsia="宋体" w:cs="宋体"/>
          <w:spacing w:val="6"/>
          <w:sz w:val="21"/>
          <w:szCs w:val="21"/>
          <w:highlight w:val="none"/>
        </w:rPr>
        <w:t>增减部分内容的，按乙方提供给甲方的盖有乙方印章的报价书中对应项目的综合单价为依据进行编制结算；无项目</w:t>
      </w:r>
      <w:r>
        <w:rPr>
          <w:rFonts w:hint="eastAsia" w:ascii="宋体" w:hAnsi="宋体" w:eastAsia="宋体" w:cs="宋体"/>
          <w:spacing w:val="6"/>
          <w:sz w:val="21"/>
          <w:szCs w:val="21"/>
          <w:highlight w:val="none"/>
          <w:lang w:val="en-US" w:eastAsia="zh-CN"/>
        </w:rPr>
        <w:t>清单</w:t>
      </w:r>
      <w:r>
        <w:rPr>
          <w:rFonts w:hint="eastAsia" w:ascii="宋体" w:hAnsi="宋体" w:eastAsia="宋体" w:cs="宋体"/>
          <w:spacing w:val="6"/>
          <w:sz w:val="21"/>
          <w:szCs w:val="21"/>
          <w:highlight w:val="none"/>
        </w:rPr>
        <w:t>增加部分的，增加部分按第三方造价咨询单位编制的工程结算书为依据执行。出具工程结算书后，甲方在收到乙方开具</w:t>
      </w:r>
      <w:r>
        <w:rPr>
          <w:rFonts w:hint="eastAsia" w:ascii="宋体" w:hAnsi="宋体" w:eastAsia="宋体" w:cs="宋体"/>
          <w:spacing w:val="6"/>
          <w:sz w:val="21"/>
          <w:szCs w:val="21"/>
          <w:highlight w:val="none"/>
          <w:lang w:val="en-US" w:eastAsia="zh-CN"/>
        </w:rPr>
        <w:t>本合同全额</w:t>
      </w:r>
      <w:r>
        <w:rPr>
          <w:rFonts w:hint="eastAsia" w:ascii="宋体" w:hAnsi="宋体" w:eastAsia="宋体" w:cs="宋体"/>
          <w:spacing w:val="6"/>
          <w:sz w:val="21"/>
          <w:szCs w:val="21"/>
          <w:highlight w:val="none"/>
        </w:rPr>
        <w:t>有效的发票后15个工作日内一次性付本工程结算金额的</w:t>
      </w:r>
      <w:r>
        <w:rPr>
          <w:rFonts w:hint="eastAsia" w:ascii="宋体" w:hAnsi="宋体" w:eastAsia="宋体" w:cs="宋体"/>
          <w:spacing w:val="6"/>
          <w:sz w:val="21"/>
          <w:szCs w:val="21"/>
          <w:highlight w:val="none"/>
          <w:u w:val="none"/>
          <w:lang w:val="en-US" w:eastAsia="zh-CN"/>
        </w:rPr>
        <w:t>97</w:t>
      </w:r>
      <w:r>
        <w:rPr>
          <w:rFonts w:hint="eastAsia" w:ascii="宋体" w:hAnsi="宋体" w:eastAsia="宋体" w:cs="宋体"/>
          <w:spacing w:val="6"/>
          <w:sz w:val="21"/>
          <w:szCs w:val="21"/>
          <w:highlight w:val="none"/>
        </w:rPr>
        <w:t>%（具体结算金额以结算书审定金额为准），余款</w:t>
      </w:r>
      <w:r>
        <w:rPr>
          <w:rFonts w:hint="eastAsia" w:ascii="宋体" w:hAnsi="宋体" w:eastAsia="宋体" w:cs="宋体"/>
          <w:spacing w:val="6"/>
          <w:sz w:val="21"/>
          <w:szCs w:val="21"/>
          <w:highlight w:val="none"/>
          <w:u w:val="single"/>
          <w:lang w:val="en-US" w:eastAsia="zh-CN"/>
        </w:rPr>
        <w:t>3%</w:t>
      </w:r>
      <w:r>
        <w:rPr>
          <w:rFonts w:hint="eastAsia" w:ascii="宋体" w:hAnsi="宋体" w:eastAsia="宋体" w:cs="宋体"/>
          <w:spacing w:val="6"/>
          <w:sz w:val="21"/>
          <w:szCs w:val="21"/>
          <w:highlight w:val="none"/>
        </w:rPr>
        <w:t>作质保金，若工程无质量问题，</w:t>
      </w:r>
      <w:r>
        <w:rPr>
          <w:rFonts w:hint="eastAsia" w:ascii="宋体" w:hAnsi="宋体"/>
          <w:color w:val="000000"/>
          <w:highlight w:val="none"/>
          <w:lang w:val="en-US" w:eastAsia="zh-CN"/>
        </w:rPr>
        <w:t>缺陷责任期满后20个工作日内一次性无息支付</w:t>
      </w:r>
      <w:r>
        <w:rPr>
          <w:rFonts w:hint="eastAsia" w:ascii="宋体" w:hAnsi="宋体" w:eastAsia="宋体" w:cs="宋体"/>
          <w:spacing w:val="6"/>
          <w:sz w:val="21"/>
          <w:szCs w:val="21"/>
          <w:highlight w:val="none"/>
        </w:rPr>
        <w:t>。乙方</w:t>
      </w:r>
      <w:r>
        <w:rPr>
          <w:rFonts w:hint="eastAsia" w:ascii="宋体" w:hAnsi="宋体" w:cs="宋体"/>
          <w:spacing w:val="6"/>
          <w:sz w:val="21"/>
          <w:szCs w:val="21"/>
          <w:highlight w:val="none"/>
          <w:lang w:val="en-US" w:eastAsia="zh-CN"/>
        </w:rPr>
        <w:t>第一</w:t>
      </w:r>
      <w:r>
        <w:rPr>
          <w:rFonts w:hint="eastAsia" w:ascii="宋体" w:hAnsi="宋体" w:eastAsia="宋体" w:cs="宋体"/>
          <w:spacing w:val="6"/>
          <w:sz w:val="21"/>
          <w:szCs w:val="21"/>
          <w:highlight w:val="none"/>
        </w:rPr>
        <w:t>次收款前，应向甲方提供</w:t>
      </w:r>
      <w:r>
        <w:rPr>
          <w:rFonts w:hint="eastAsia" w:ascii="宋体" w:hAnsi="宋体" w:cs="宋体"/>
          <w:spacing w:val="6"/>
          <w:sz w:val="21"/>
          <w:szCs w:val="21"/>
          <w:highlight w:val="none"/>
          <w:lang w:val="en-US" w:eastAsia="zh-CN"/>
        </w:rPr>
        <w:t>本合同全额</w:t>
      </w:r>
      <w:r>
        <w:rPr>
          <w:rFonts w:hint="eastAsia" w:ascii="宋体" w:hAnsi="宋体" w:eastAsia="宋体" w:cs="宋体"/>
          <w:spacing w:val="6"/>
          <w:sz w:val="21"/>
          <w:szCs w:val="21"/>
          <w:highlight w:val="none"/>
        </w:rPr>
        <w:t>有效的</w:t>
      </w:r>
      <w:r>
        <w:rPr>
          <w:rFonts w:hint="eastAsia" w:ascii="宋体" w:hAnsi="宋体" w:cs="宋体"/>
          <w:spacing w:val="6"/>
          <w:sz w:val="21"/>
          <w:szCs w:val="21"/>
          <w:highlight w:val="none"/>
          <w:lang w:val="en-US" w:eastAsia="zh-CN"/>
        </w:rPr>
        <w:t>增值税专用</w:t>
      </w:r>
      <w:r>
        <w:rPr>
          <w:rFonts w:hint="eastAsia" w:ascii="宋体" w:hAnsi="宋体" w:eastAsia="宋体" w:cs="宋体"/>
          <w:spacing w:val="6"/>
          <w:sz w:val="21"/>
          <w:szCs w:val="21"/>
          <w:highlight w:val="none"/>
        </w:rPr>
        <w:t>发票。</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（五）中介预、结算执行《</w:t>
      </w:r>
      <w:r>
        <w:rPr>
          <w:rFonts w:hint="eastAsia" w:ascii="宋体" w:hAnsi="宋体" w:eastAsia="宋体" w:cs="宋体"/>
          <w:spacing w:val="6"/>
          <w:sz w:val="21"/>
          <w:szCs w:val="21"/>
          <w:highlight w:val="none"/>
        </w:rPr>
        <w:fldChar w:fldCharType="begin"/>
      </w:r>
      <w:r>
        <w:rPr>
          <w:rFonts w:hint="eastAsia" w:ascii="宋体" w:hAnsi="宋体" w:eastAsia="宋体" w:cs="宋体"/>
          <w:spacing w:val="6"/>
          <w:sz w:val="21"/>
          <w:szCs w:val="21"/>
          <w:highlight w:val="none"/>
        </w:rPr>
        <w:instrText xml:space="preserve"> HYPERLINK "https://www.gdcjec.com/comp/file/download.do?id=55" </w:instrText>
      </w:r>
      <w:r>
        <w:rPr>
          <w:rFonts w:hint="eastAsia" w:ascii="宋体" w:hAnsi="宋体" w:eastAsia="宋体" w:cs="宋体"/>
          <w:spacing w:val="6"/>
          <w:sz w:val="21"/>
          <w:szCs w:val="21"/>
          <w:highlight w:val="none"/>
        </w:rPr>
        <w:fldChar w:fldCharType="separate"/>
      </w:r>
      <w:r>
        <w:rPr>
          <w:rFonts w:hint="eastAsia" w:ascii="宋体" w:hAnsi="宋体" w:eastAsia="宋体" w:cs="宋体"/>
          <w:spacing w:val="6"/>
          <w:sz w:val="21"/>
          <w:szCs w:val="21"/>
          <w:highlight w:val="none"/>
        </w:rPr>
        <w:t>关于印发&lt;广东省建设工程计价依据（2018）&gt;的通知</w:t>
      </w:r>
      <w:r>
        <w:rPr>
          <w:rFonts w:hint="eastAsia" w:ascii="宋体" w:hAnsi="宋体" w:eastAsia="宋体" w:cs="宋体"/>
          <w:spacing w:val="6"/>
          <w:sz w:val="21"/>
          <w:szCs w:val="21"/>
          <w:highlight w:val="none"/>
        </w:rPr>
        <w:fldChar w:fldCharType="end"/>
      </w:r>
      <w:r>
        <w:rPr>
          <w:rFonts w:hint="eastAsia" w:ascii="宋体" w:hAnsi="宋体" w:eastAsia="宋体" w:cs="宋体"/>
          <w:spacing w:val="6"/>
          <w:sz w:val="21"/>
          <w:szCs w:val="21"/>
          <w:highlight w:val="none"/>
        </w:rPr>
        <w:t>》（粤建市〔2019〕6号）文件要求，根据《建设工程量计价规范》（GB50500-2013）、《建筑工程施工发包与承包计价管理办法》（建设部令第16号）、《建设工程定额管理办法》（建标〔2015〕230号）、《广东省建设工程造价管理规定》（粤府令第205号）等有关规定和要求，以《广东省建设工程计价依据（2018）》为计价依据，包括《广东省房屋建筑与装饰工程综合定额（2018）》、《广东省市政工程综合定额（2018）》《广东省通用安装工程综合定额（2018）》、《广东省园林绿化工程综合定额（2018）》、《广东省建设工程施工机具台班费用编制规定（2018）》等为计价依据。</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（六）人工工日单价按照《中山市住房和城乡建设局关于调整我市建设工程动态人工工日单价的通知》（中建通〔2018〕94号）执行。</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七）材料单价参照中山市建设工程主要材料同期信息价或周边城市公布信息价，若中山及周边城市信息价均缺项的，可按照同期《中山建设工程材料参考价格》或周边城市所公布的材料供应商价格信息，材料需通过市场询价并尽可能取三家平均价，如遇特殊情况不能以市场询价获得材料价格的，可以以其有效购货发票作为该材料的计价依据。</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w:t>
      </w:r>
      <w:r>
        <w:rPr>
          <w:rFonts w:hint="eastAsia" w:ascii="宋体" w:hAnsi="宋体" w:cs="宋体"/>
          <w:spacing w:val="6"/>
          <w:sz w:val="21"/>
          <w:szCs w:val="21"/>
          <w:highlight w:val="none"/>
          <w:lang w:val="en-US" w:eastAsia="zh-CN"/>
        </w:rPr>
        <w:t>八</w:t>
      </w:r>
      <w:r>
        <w:rPr>
          <w:rFonts w:hint="eastAsia" w:ascii="宋体" w:hAnsi="宋体" w:eastAsia="宋体" w:cs="宋体"/>
          <w:spacing w:val="6"/>
          <w:sz w:val="21"/>
          <w:szCs w:val="21"/>
          <w:highlight w:val="none"/>
        </w:rPr>
        <w:t>）甲乙双方凭以下有效文件进行结算：</w:t>
      </w:r>
    </w:p>
    <w:p>
      <w:pPr>
        <w:keepNext w:val="0"/>
        <w:keepLines w:val="0"/>
        <w:pageBreakBefore w:val="0"/>
        <w:widowControl w:val="0"/>
        <w:numPr>
          <w:ilvl w:val="0"/>
          <w:numId w:val="8"/>
        </w:numPr>
        <w:kinsoku/>
        <w:wordWrap/>
        <w:overflowPunct/>
        <w:topLinePunct w:val="0"/>
        <w:autoSpaceDE/>
        <w:autoSpaceDN/>
        <w:bidi w:val="0"/>
        <w:adjustRightInd/>
        <w:spacing w:line="360" w:lineRule="auto"/>
        <w:ind w:firstLine="400" w:firstLineChars="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工程竣工汇总资料</w:t>
      </w:r>
      <w:r>
        <w:rPr>
          <w:rFonts w:hint="eastAsia" w:ascii="宋体" w:hAnsi="宋体" w:eastAsia="宋体" w:cs="宋体"/>
          <w:spacing w:val="6"/>
          <w:sz w:val="21"/>
          <w:szCs w:val="21"/>
          <w:highlight w:val="none"/>
          <w:lang w:eastAsia="zh-CN"/>
        </w:rPr>
        <w:t>（</w:t>
      </w:r>
      <w:r>
        <w:rPr>
          <w:rFonts w:hint="eastAsia" w:ascii="宋体" w:hAnsi="宋体" w:eastAsia="宋体" w:cs="宋体"/>
          <w:spacing w:val="6"/>
          <w:sz w:val="21"/>
          <w:szCs w:val="21"/>
          <w:highlight w:val="none"/>
          <w:lang w:val="en-US" w:eastAsia="zh-CN"/>
        </w:rPr>
        <w:t>含竣工图、会议纪要等</w:t>
      </w:r>
      <w:r>
        <w:rPr>
          <w:rFonts w:hint="eastAsia" w:ascii="宋体" w:hAnsi="宋体" w:eastAsia="宋体" w:cs="宋体"/>
          <w:spacing w:val="6"/>
          <w:sz w:val="21"/>
          <w:szCs w:val="21"/>
          <w:highlight w:val="none"/>
          <w:lang w:eastAsia="zh-CN"/>
        </w:rPr>
        <w:t>），</w:t>
      </w:r>
      <w:r>
        <w:rPr>
          <w:rFonts w:hint="eastAsia" w:ascii="宋体" w:hAnsi="宋体" w:eastAsia="宋体" w:cs="宋体"/>
          <w:spacing w:val="6"/>
          <w:sz w:val="21"/>
          <w:szCs w:val="21"/>
          <w:highlight w:val="none"/>
          <w:lang w:val="en-US" w:eastAsia="zh-CN"/>
        </w:rPr>
        <w:t>工程联系单和签证记录</w:t>
      </w:r>
      <w:r>
        <w:rPr>
          <w:rFonts w:hint="eastAsia" w:ascii="宋体" w:hAnsi="宋体" w:eastAsia="宋体" w:cs="宋体"/>
          <w:spacing w:val="6"/>
          <w:sz w:val="21"/>
          <w:szCs w:val="21"/>
          <w:highlight w:val="none"/>
        </w:rPr>
        <w:t>；</w:t>
      </w:r>
    </w:p>
    <w:p>
      <w:pPr>
        <w:keepNext w:val="0"/>
        <w:keepLines w:val="0"/>
        <w:pageBreakBefore w:val="0"/>
        <w:widowControl w:val="0"/>
        <w:numPr>
          <w:ilvl w:val="0"/>
          <w:numId w:val="8"/>
        </w:numPr>
        <w:kinsoku/>
        <w:wordWrap/>
        <w:overflowPunct/>
        <w:topLinePunct w:val="0"/>
        <w:autoSpaceDE/>
        <w:autoSpaceDN/>
        <w:bidi w:val="0"/>
        <w:adjustRightInd/>
        <w:spacing w:line="360" w:lineRule="auto"/>
        <w:ind w:firstLine="400" w:firstLineChars="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乙方</w:t>
      </w:r>
      <w:r>
        <w:rPr>
          <w:rFonts w:hint="eastAsia" w:ascii="宋体" w:hAnsi="宋体" w:eastAsia="宋体" w:cs="宋体"/>
          <w:spacing w:val="6"/>
          <w:sz w:val="21"/>
          <w:szCs w:val="21"/>
          <w:highlight w:val="none"/>
          <w:lang w:val="en-US" w:eastAsia="zh-CN"/>
        </w:rPr>
        <w:t>参评</w:t>
      </w:r>
      <w:r>
        <w:rPr>
          <w:rFonts w:hint="eastAsia" w:ascii="宋体" w:hAnsi="宋体" w:eastAsia="宋体" w:cs="宋体"/>
          <w:spacing w:val="6"/>
          <w:sz w:val="21"/>
          <w:szCs w:val="21"/>
          <w:highlight w:val="none"/>
        </w:rPr>
        <w:t>报价书或第三方中介预、结算书；</w:t>
      </w:r>
    </w:p>
    <w:p>
      <w:pPr>
        <w:keepNext w:val="0"/>
        <w:keepLines w:val="0"/>
        <w:pageBreakBefore w:val="0"/>
        <w:widowControl w:val="0"/>
        <w:numPr>
          <w:ilvl w:val="0"/>
          <w:numId w:val="8"/>
        </w:numPr>
        <w:kinsoku/>
        <w:wordWrap/>
        <w:overflowPunct/>
        <w:topLinePunct w:val="0"/>
        <w:autoSpaceDE/>
        <w:autoSpaceDN/>
        <w:bidi w:val="0"/>
        <w:adjustRightInd/>
        <w:spacing w:line="360" w:lineRule="auto"/>
        <w:ind w:firstLine="400" w:firstLineChars="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乙方开具的正式发票；</w:t>
      </w:r>
    </w:p>
    <w:p>
      <w:pPr>
        <w:keepNext w:val="0"/>
        <w:keepLines w:val="0"/>
        <w:pageBreakBefore w:val="0"/>
        <w:widowControl w:val="0"/>
        <w:numPr>
          <w:ilvl w:val="0"/>
          <w:numId w:val="8"/>
        </w:numPr>
        <w:kinsoku/>
        <w:wordWrap/>
        <w:overflowPunct/>
        <w:topLinePunct w:val="0"/>
        <w:autoSpaceDE/>
        <w:autoSpaceDN/>
        <w:bidi w:val="0"/>
        <w:adjustRightInd/>
        <w:spacing w:line="360" w:lineRule="auto"/>
        <w:ind w:firstLine="400" w:firstLineChars="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验收/成果报告（加盖乙方公章）。</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w:t>
      </w:r>
      <w:r>
        <w:rPr>
          <w:rFonts w:hint="eastAsia" w:ascii="宋体" w:hAnsi="宋体" w:cs="宋体"/>
          <w:spacing w:val="6"/>
          <w:sz w:val="21"/>
          <w:szCs w:val="21"/>
          <w:highlight w:val="none"/>
          <w:lang w:val="en-US" w:eastAsia="zh-CN"/>
        </w:rPr>
        <w:t>九</w:t>
      </w:r>
      <w:r>
        <w:rPr>
          <w:rFonts w:hint="eastAsia" w:ascii="宋体" w:hAnsi="宋体" w:eastAsia="宋体" w:cs="宋体"/>
          <w:spacing w:val="6"/>
          <w:sz w:val="21"/>
          <w:szCs w:val="21"/>
          <w:highlight w:val="none"/>
        </w:rPr>
        <w:t>）乙方收款银行账户信息：</w:t>
      </w:r>
    </w:p>
    <w:p>
      <w:pPr>
        <w:keepNext w:val="0"/>
        <w:keepLines w:val="0"/>
        <w:pageBreakBefore w:val="0"/>
        <w:widowControl w:val="0"/>
        <w:numPr>
          <w:ilvl w:val="0"/>
          <w:numId w:val="9"/>
        </w:numPr>
        <w:kinsoku/>
        <w:wordWrap/>
        <w:overflowPunct/>
        <w:topLinePunct w:val="0"/>
        <w:autoSpaceDE/>
        <w:autoSpaceDN/>
        <w:bidi w:val="0"/>
        <w:adjustRightInd/>
        <w:spacing w:line="360" w:lineRule="auto"/>
        <w:ind w:firstLine="400" w:firstLineChars="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账户名称：</w:t>
      </w:r>
      <w:r>
        <w:rPr>
          <w:rFonts w:hint="eastAsia" w:ascii="宋体" w:hAnsi="宋体" w:eastAsia="宋体" w:cs="宋体"/>
          <w:spacing w:val="6"/>
          <w:sz w:val="21"/>
          <w:szCs w:val="21"/>
          <w:highlight w:val="none"/>
          <w:lang w:val="en-US" w:eastAsia="zh-CN"/>
        </w:rPr>
        <w:t xml:space="preserve"> </w:t>
      </w:r>
      <w:r>
        <w:rPr>
          <w:rFonts w:hint="eastAsia" w:ascii="宋体" w:hAnsi="宋体" w:eastAsia="宋体" w:cs="宋体"/>
          <w:spacing w:val="6"/>
          <w:sz w:val="21"/>
          <w:szCs w:val="21"/>
          <w:highlight w:val="none"/>
        </w:rPr>
        <w:t xml:space="preserve">                           </w:t>
      </w:r>
    </w:p>
    <w:p>
      <w:pPr>
        <w:keepNext w:val="0"/>
        <w:keepLines w:val="0"/>
        <w:pageBreakBefore w:val="0"/>
        <w:widowControl w:val="0"/>
        <w:numPr>
          <w:ilvl w:val="0"/>
          <w:numId w:val="9"/>
        </w:numPr>
        <w:kinsoku/>
        <w:wordWrap/>
        <w:overflowPunct/>
        <w:topLinePunct w:val="0"/>
        <w:autoSpaceDE/>
        <w:autoSpaceDN/>
        <w:bidi w:val="0"/>
        <w:adjustRightInd/>
        <w:spacing w:line="360" w:lineRule="auto"/>
        <w:ind w:firstLine="400" w:firstLineChars="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开户银行：</w:t>
      </w:r>
      <w:r>
        <w:rPr>
          <w:rFonts w:hint="eastAsia" w:ascii="宋体" w:hAnsi="宋体" w:eastAsia="宋体" w:cs="宋体"/>
          <w:spacing w:val="6"/>
          <w:sz w:val="21"/>
          <w:szCs w:val="21"/>
          <w:highlight w:val="none"/>
          <w:lang w:val="en-US" w:eastAsia="zh-CN"/>
        </w:rPr>
        <w:t xml:space="preserve"> </w:t>
      </w:r>
      <w:r>
        <w:rPr>
          <w:rFonts w:hint="eastAsia" w:ascii="宋体" w:hAnsi="宋体" w:eastAsia="宋体" w:cs="宋体"/>
          <w:spacing w:val="6"/>
          <w:sz w:val="21"/>
          <w:szCs w:val="21"/>
          <w:highlight w:val="none"/>
        </w:rPr>
        <w:t xml:space="preserve">                     </w:t>
      </w:r>
    </w:p>
    <w:p>
      <w:pPr>
        <w:keepNext w:val="0"/>
        <w:keepLines w:val="0"/>
        <w:pageBreakBefore w:val="0"/>
        <w:widowControl w:val="0"/>
        <w:numPr>
          <w:ilvl w:val="0"/>
          <w:numId w:val="9"/>
        </w:numPr>
        <w:kinsoku/>
        <w:wordWrap/>
        <w:overflowPunct/>
        <w:topLinePunct w:val="0"/>
        <w:autoSpaceDE/>
        <w:autoSpaceDN/>
        <w:bidi w:val="0"/>
        <w:adjustRightInd/>
        <w:spacing w:line="360" w:lineRule="auto"/>
        <w:ind w:firstLine="400" w:firstLineChars="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账户号码：</w:t>
      </w:r>
      <w:r>
        <w:rPr>
          <w:rFonts w:hint="eastAsia" w:ascii="宋体" w:hAnsi="宋体" w:eastAsia="宋体" w:cs="宋体"/>
          <w:spacing w:val="6"/>
          <w:sz w:val="21"/>
          <w:szCs w:val="21"/>
          <w:highlight w:val="none"/>
          <w:lang w:val="en-US" w:eastAsia="zh-CN"/>
        </w:rPr>
        <w:t xml:space="preserve"> </w:t>
      </w:r>
      <w:r>
        <w:rPr>
          <w:rFonts w:hint="eastAsia" w:ascii="宋体" w:hAnsi="宋体" w:eastAsia="宋体" w:cs="宋体"/>
          <w:spacing w:val="6"/>
          <w:sz w:val="21"/>
          <w:szCs w:val="21"/>
          <w:highlight w:val="none"/>
        </w:rPr>
        <w:t xml:space="preserve">                      </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八、设计变更及增减工程的有效签证</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（一）合同有效签证的条件：由甲、乙双方授权代表签字盖章的、合法的、已归档的原始资料。</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（二）有效签证条件按以下条款执行：</w:t>
      </w:r>
    </w:p>
    <w:p>
      <w:pPr>
        <w:keepNext w:val="0"/>
        <w:keepLines w:val="0"/>
        <w:pageBreakBefore w:val="0"/>
        <w:widowControl w:val="0"/>
        <w:numPr>
          <w:ilvl w:val="0"/>
          <w:numId w:val="10"/>
        </w:numPr>
        <w:kinsoku/>
        <w:wordWrap/>
        <w:overflowPunct/>
        <w:topLinePunct w:val="0"/>
        <w:autoSpaceDE/>
        <w:autoSpaceDN/>
        <w:bidi w:val="0"/>
        <w:adjustRightInd/>
        <w:spacing w:line="360" w:lineRule="auto"/>
        <w:ind w:firstLine="400" w:firstLineChars="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 xml:space="preserve">不发生费用的技术、收方资料签证：由甲乙双方授权代表共同签字认可。 </w:t>
      </w:r>
    </w:p>
    <w:p>
      <w:pPr>
        <w:keepNext w:val="0"/>
        <w:keepLines w:val="0"/>
        <w:pageBreakBefore w:val="0"/>
        <w:widowControl w:val="0"/>
        <w:numPr>
          <w:ilvl w:val="0"/>
          <w:numId w:val="10"/>
        </w:numPr>
        <w:kinsoku/>
        <w:wordWrap/>
        <w:overflowPunct/>
        <w:topLinePunct w:val="0"/>
        <w:autoSpaceDE/>
        <w:autoSpaceDN/>
        <w:bidi w:val="0"/>
        <w:adjustRightInd/>
        <w:spacing w:line="360" w:lineRule="auto"/>
        <w:ind w:firstLine="400" w:firstLineChars="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所有发生费用的技术、收方资料签证：必须经甲乙双方授权代表签字盖章认可。</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（三）甲方有权根据施工现场的实际情况调整工程内容进行结算计价。</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 xml:space="preserve">九、工程材料供应及检查 </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（一）乙方对用于工程的全部材料，必须按照国家规范，严格履行现场抽检制度。</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（二）主要材料必须先报样板，经甲方书面同意后才能使用。</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十、质保期和缺陷责任期</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cs="宋体"/>
          <w:spacing w:val="6"/>
          <w:sz w:val="21"/>
          <w:szCs w:val="21"/>
          <w:highlight w:val="none"/>
          <w:lang w:eastAsia="zh-CN"/>
        </w:rPr>
        <w:t>（</w:t>
      </w:r>
      <w:r>
        <w:rPr>
          <w:rFonts w:hint="eastAsia" w:ascii="宋体" w:hAnsi="宋体" w:cs="宋体"/>
          <w:spacing w:val="6"/>
          <w:sz w:val="21"/>
          <w:szCs w:val="21"/>
          <w:highlight w:val="none"/>
          <w:lang w:val="en-US" w:eastAsia="zh-CN"/>
        </w:rPr>
        <w:t>一</w:t>
      </w:r>
      <w:r>
        <w:rPr>
          <w:rFonts w:hint="eastAsia" w:ascii="宋体" w:hAnsi="宋体" w:cs="宋体"/>
          <w:spacing w:val="6"/>
          <w:sz w:val="21"/>
          <w:szCs w:val="21"/>
          <w:highlight w:val="none"/>
          <w:lang w:eastAsia="zh-CN"/>
        </w:rPr>
        <w:t>）</w:t>
      </w:r>
      <w:r>
        <w:rPr>
          <w:rFonts w:hint="eastAsia" w:ascii="宋体" w:hAnsi="宋体" w:eastAsia="宋体" w:cs="宋体"/>
          <w:spacing w:val="6"/>
          <w:sz w:val="21"/>
          <w:szCs w:val="21"/>
          <w:highlight w:val="none"/>
        </w:rPr>
        <w:t>质保期：质保期</w:t>
      </w:r>
      <w:r>
        <w:rPr>
          <w:rFonts w:hint="eastAsia" w:ascii="宋体" w:hAnsi="宋体" w:cs="宋体"/>
          <w:spacing w:val="6"/>
          <w:sz w:val="21"/>
          <w:szCs w:val="21"/>
          <w:highlight w:val="none"/>
          <w:lang w:val="en-US" w:eastAsia="zh-CN"/>
        </w:rPr>
        <w:t>4</w:t>
      </w:r>
      <w:r>
        <w:rPr>
          <w:rFonts w:hint="eastAsia" w:ascii="宋体" w:hAnsi="宋体" w:eastAsia="宋体" w:cs="宋体"/>
          <w:spacing w:val="6"/>
          <w:sz w:val="21"/>
          <w:szCs w:val="21"/>
          <w:highlight w:val="none"/>
        </w:rPr>
        <w:t>年</w:t>
      </w:r>
      <w:r>
        <w:rPr>
          <w:rFonts w:hint="eastAsia" w:ascii="宋体" w:hAnsi="宋体" w:eastAsia="宋体" w:cs="宋体"/>
          <w:spacing w:val="6"/>
          <w:sz w:val="21"/>
          <w:szCs w:val="21"/>
          <w:highlight w:val="none"/>
          <w:lang w:eastAsia="zh-CN"/>
        </w:rPr>
        <w:t>（</w:t>
      </w:r>
      <w:r>
        <w:rPr>
          <w:rFonts w:hint="eastAsia" w:ascii="宋体" w:hAnsi="宋体" w:eastAsia="宋体" w:cs="宋体"/>
          <w:spacing w:val="6"/>
          <w:sz w:val="21"/>
          <w:szCs w:val="21"/>
          <w:highlight w:val="none"/>
          <w:lang w:val="en-US" w:eastAsia="zh-CN"/>
        </w:rPr>
        <w:t>其中充电桩设备质保期4年</w:t>
      </w:r>
      <w:r>
        <w:rPr>
          <w:rFonts w:hint="eastAsia" w:ascii="宋体" w:hAnsi="宋体" w:eastAsia="宋体" w:cs="宋体"/>
          <w:spacing w:val="6"/>
          <w:sz w:val="21"/>
          <w:szCs w:val="21"/>
          <w:highlight w:val="none"/>
          <w:lang w:eastAsia="zh-CN"/>
        </w:rPr>
        <w:t>）</w:t>
      </w:r>
      <w:r>
        <w:rPr>
          <w:rFonts w:hint="eastAsia" w:ascii="宋体" w:hAnsi="宋体" w:cs="宋体"/>
          <w:spacing w:val="6"/>
          <w:sz w:val="21"/>
          <w:szCs w:val="21"/>
          <w:highlight w:val="none"/>
          <w:lang w:eastAsia="zh-CN"/>
        </w:rPr>
        <w:t>，</w:t>
      </w:r>
      <w:r>
        <w:rPr>
          <w:rFonts w:hint="eastAsia" w:ascii="宋体" w:hAnsi="宋体" w:cs="宋体"/>
          <w:spacing w:val="6"/>
          <w:sz w:val="21"/>
          <w:szCs w:val="21"/>
          <w:highlight w:val="none"/>
          <w:lang w:val="en-US" w:eastAsia="zh-CN"/>
        </w:rPr>
        <w:t>自</w:t>
      </w:r>
      <w:r>
        <w:rPr>
          <w:rFonts w:hint="eastAsia" w:ascii="宋体" w:hAnsi="宋体" w:eastAsia="宋体" w:cs="宋体"/>
          <w:spacing w:val="6"/>
          <w:sz w:val="21"/>
          <w:szCs w:val="21"/>
          <w:highlight w:val="none"/>
        </w:rPr>
        <w:t>验收合格之日起计算，免费提供售后服务。质保期内</w:t>
      </w:r>
      <w:r>
        <w:rPr>
          <w:rFonts w:hint="eastAsia" w:ascii="宋体" w:hAnsi="宋体" w:cs="宋体"/>
          <w:spacing w:val="6"/>
          <w:sz w:val="21"/>
          <w:szCs w:val="21"/>
          <w:highlight w:val="none"/>
          <w:lang w:eastAsia="zh-CN"/>
        </w:rPr>
        <w:t>，</w:t>
      </w:r>
      <w:r>
        <w:rPr>
          <w:rFonts w:hint="eastAsia" w:ascii="宋体" w:hAnsi="宋体" w:eastAsia="宋体" w:cs="宋体"/>
          <w:spacing w:val="6"/>
          <w:sz w:val="21"/>
          <w:szCs w:val="21"/>
          <w:highlight w:val="none"/>
        </w:rPr>
        <w:t>凡因正常使用出现的质量问题，</w:t>
      </w:r>
      <w:r>
        <w:rPr>
          <w:rFonts w:hint="eastAsia" w:ascii="宋体" w:hAnsi="宋体" w:cs="宋体"/>
          <w:spacing w:val="6"/>
          <w:sz w:val="21"/>
          <w:szCs w:val="21"/>
          <w:highlight w:val="none"/>
          <w:lang w:val="en-US" w:eastAsia="zh-CN"/>
        </w:rPr>
        <w:t>乙方</w:t>
      </w:r>
      <w:r>
        <w:rPr>
          <w:rFonts w:hint="eastAsia" w:ascii="宋体" w:hAnsi="宋体" w:eastAsia="宋体" w:cs="宋体"/>
          <w:spacing w:val="6"/>
          <w:sz w:val="21"/>
          <w:szCs w:val="21"/>
          <w:highlight w:val="none"/>
        </w:rPr>
        <w:t>应提供设备配件无偿包换、包退服务，保证本项目正常运转</w:t>
      </w:r>
      <w:r>
        <w:rPr>
          <w:rFonts w:hint="eastAsia" w:ascii="宋体" w:hAnsi="宋体" w:cs="宋体"/>
          <w:spacing w:val="6"/>
          <w:sz w:val="21"/>
          <w:szCs w:val="21"/>
          <w:highlight w:val="none"/>
          <w:lang w:val="en-US" w:eastAsia="zh-CN"/>
        </w:rPr>
        <w:t>；</w:t>
      </w:r>
      <w:r>
        <w:rPr>
          <w:rFonts w:hint="eastAsia" w:ascii="宋体" w:hAnsi="宋体" w:eastAsia="宋体" w:cs="宋体"/>
          <w:spacing w:val="6"/>
          <w:sz w:val="21"/>
          <w:szCs w:val="21"/>
          <w:highlight w:val="none"/>
        </w:rPr>
        <w:t>质保期满后，</w:t>
      </w:r>
      <w:r>
        <w:rPr>
          <w:rFonts w:hint="eastAsia" w:ascii="宋体" w:hAnsi="宋体" w:cs="宋体"/>
          <w:spacing w:val="6"/>
          <w:sz w:val="21"/>
          <w:szCs w:val="21"/>
          <w:highlight w:val="none"/>
          <w:lang w:val="en-US" w:eastAsia="zh-CN"/>
        </w:rPr>
        <w:t>乙方</w:t>
      </w:r>
      <w:r>
        <w:rPr>
          <w:rFonts w:hint="eastAsia" w:ascii="宋体" w:hAnsi="宋体" w:eastAsia="宋体" w:cs="宋体"/>
          <w:spacing w:val="6"/>
          <w:sz w:val="21"/>
          <w:szCs w:val="21"/>
          <w:highlight w:val="none"/>
        </w:rPr>
        <w:t>应提供有偿维护保养服务，包括维修、更换零配件等，确保维修的质量和可靠性。</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cs="宋体"/>
          <w:spacing w:val="6"/>
          <w:sz w:val="21"/>
          <w:szCs w:val="21"/>
          <w:highlight w:val="none"/>
          <w:lang w:eastAsia="zh-CN"/>
        </w:rPr>
        <w:t>（</w:t>
      </w:r>
      <w:r>
        <w:rPr>
          <w:rFonts w:hint="eastAsia" w:ascii="宋体" w:hAnsi="宋体" w:cs="宋体"/>
          <w:spacing w:val="6"/>
          <w:sz w:val="21"/>
          <w:szCs w:val="21"/>
          <w:highlight w:val="none"/>
          <w:lang w:val="en-US" w:eastAsia="zh-CN"/>
        </w:rPr>
        <w:t>二</w:t>
      </w:r>
      <w:r>
        <w:rPr>
          <w:rFonts w:hint="eastAsia" w:ascii="宋体" w:hAnsi="宋体" w:cs="宋体"/>
          <w:spacing w:val="6"/>
          <w:sz w:val="21"/>
          <w:szCs w:val="21"/>
          <w:highlight w:val="none"/>
          <w:lang w:eastAsia="zh-CN"/>
        </w:rPr>
        <w:t>）</w:t>
      </w:r>
      <w:r>
        <w:rPr>
          <w:rFonts w:hint="eastAsia" w:ascii="宋体" w:hAnsi="宋体" w:eastAsia="宋体" w:cs="宋体"/>
          <w:spacing w:val="6"/>
          <w:sz w:val="21"/>
          <w:szCs w:val="21"/>
          <w:highlight w:val="none"/>
        </w:rPr>
        <w:t>缺陷责任期：验收合格之日起1年。</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（三）乙方接到通知，不在</w:t>
      </w:r>
      <w:r>
        <w:rPr>
          <w:rFonts w:hint="eastAsia" w:ascii="宋体" w:hAnsi="宋体" w:cs="宋体"/>
          <w:spacing w:val="6"/>
          <w:sz w:val="21"/>
          <w:szCs w:val="21"/>
          <w:highlight w:val="none"/>
          <w:u w:val="single"/>
          <w:lang w:val="en-US" w:eastAsia="zh-CN"/>
        </w:rPr>
        <w:t xml:space="preserve">  3  </w:t>
      </w:r>
      <w:r>
        <w:rPr>
          <w:rFonts w:hint="eastAsia" w:ascii="宋体" w:hAnsi="宋体" w:eastAsia="宋体" w:cs="宋体"/>
          <w:spacing w:val="6"/>
          <w:sz w:val="21"/>
          <w:szCs w:val="21"/>
          <w:highlight w:val="none"/>
        </w:rPr>
        <w:t>小时内到达现场</w:t>
      </w:r>
      <w:r>
        <w:rPr>
          <w:rFonts w:hint="eastAsia" w:ascii="宋体" w:hAnsi="宋体" w:eastAsia="宋体" w:cs="宋体"/>
          <w:spacing w:val="6"/>
          <w:sz w:val="21"/>
          <w:szCs w:val="21"/>
          <w:highlight w:val="none"/>
          <w:lang w:val="en-US" w:eastAsia="zh-CN"/>
        </w:rPr>
        <w:t>勘察情况</w:t>
      </w:r>
      <w:r>
        <w:rPr>
          <w:rFonts w:hint="eastAsia" w:ascii="宋体" w:hAnsi="宋体" w:eastAsia="宋体" w:cs="宋体"/>
          <w:spacing w:val="6"/>
          <w:sz w:val="21"/>
          <w:szCs w:val="21"/>
          <w:highlight w:val="none"/>
        </w:rPr>
        <w:t>的，或者</w:t>
      </w:r>
      <w:r>
        <w:rPr>
          <w:rFonts w:hint="eastAsia" w:ascii="宋体" w:hAnsi="宋体" w:cs="宋体"/>
          <w:spacing w:val="6"/>
          <w:sz w:val="21"/>
          <w:szCs w:val="21"/>
          <w:highlight w:val="none"/>
          <w:lang w:val="en-US" w:eastAsia="zh-CN"/>
        </w:rPr>
        <w:t>10</w:t>
      </w:r>
      <w:r>
        <w:rPr>
          <w:rFonts w:hint="eastAsia" w:ascii="宋体" w:hAnsi="宋体" w:eastAsia="宋体" w:cs="宋体"/>
          <w:spacing w:val="6"/>
          <w:sz w:val="21"/>
          <w:szCs w:val="21"/>
          <w:highlight w:val="none"/>
        </w:rPr>
        <w:t>个工作日内仍不能完成维修的，甲方可以自行维修或委托第三方维修，由此引起的所有维修费用由乙方承担,甲方有权要求乙方在通知的期限内一次性付清</w:t>
      </w:r>
      <w:r>
        <w:rPr>
          <w:rFonts w:hint="eastAsia" w:ascii="宋体" w:hAnsi="宋体" w:eastAsia="宋体" w:cs="宋体"/>
          <w:spacing w:val="6"/>
          <w:sz w:val="21"/>
          <w:szCs w:val="21"/>
          <w:highlight w:val="none"/>
          <w:lang w:eastAsia="zh-CN"/>
        </w:rPr>
        <w:t>，或</w:t>
      </w:r>
      <w:r>
        <w:rPr>
          <w:rFonts w:hint="eastAsia" w:ascii="宋体" w:hAnsi="宋体" w:eastAsia="宋体" w:cs="宋体"/>
          <w:spacing w:val="6"/>
          <w:sz w:val="21"/>
          <w:szCs w:val="21"/>
          <w:highlight w:val="none"/>
        </w:rPr>
        <w:t>有权从质量保证金中扣</w:t>
      </w:r>
      <w:r>
        <w:rPr>
          <w:rFonts w:hint="eastAsia" w:ascii="宋体" w:hAnsi="宋体" w:eastAsia="宋体" w:cs="宋体"/>
          <w:spacing w:val="6"/>
          <w:sz w:val="21"/>
          <w:szCs w:val="21"/>
          <w:highlight w:val="none"/>
          <w:lang w:eastAsia="zh-CN"/>
        </w:rPr>
        <w:t>除</w:t>
      </w:r>
      <w:r>
        <w:rPr>
          <w:rFonts w:hint="eastAsia" w:ascii="宋体" w:hAnsi="宋体" w:eastAsia="宋体" w:cs="宋体"/>
          <w:spacing w:val="6"/>
          <w:sz w:val="21"/>
          <w:szCs w:val="21"/>
          <w:highlight w:val="none"/>
        </w:rPr>
        <w:t>。</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十一、工程保险和安全责任</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（一）甲、乙双方办理各自人员及财产的保险业务，并各自承担相应费用和保险受益。</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（二）工程施工中</w:t>
      </w:r>
      <w:r>
        <w:rPr>
          <w:rFonts w:hint="eastAsia" w:ascii="宋体" w:hAnsi="宋体" w:cs="宋体"/>
          <w:spacing w:val="6"/>
          <w:sz w:val="21"/>
          <w:szCs w:val="21"/>
          <w:highlight w:val="none"/>
          <w:lang w:val="en-US" w:eastAsia="zh-CN"/>
        </w:rPr>
        <w:t>因乙方原因造成</w:t>
      </w:r>
      <w:r>
        <w:rPr>
          <w:rFonts w:hint="eastAsia" w:ascii="宋体" w:hAnsi="宋体" w:eastAsia="宋体" w:cs="宋体"/>
          <w:spacing w:val="6"/>
          <w:sz w:val="21"/>
          <w:szCs w:val="21"/>
          <w:highlight w:val="none"/>
        </w:rPr>
        <w:t>的直接或间接人身伤亡和财产损失事故，由乙方承担全部责任和赔偿一切经济损失。对甲方因此造成的损失（包括但不限于损失、第三方索赔、公证费、鉴定费、评估费、保全担保费、保全申请费、律师费、诉讼费、行政处罚金等），由乙方承担赔偿责任。</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十二、违约责任</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（一）乙方应认真按照本合同及甲方的要求进行工程施工。如工程质量未达到本合同或</w:t>
      </w:r>
      <w:r>
        <w:rPr>
          <w:rFonts w:hint="eastAsia" w:ascii="宋体" w:hAnsi="宋体" w:eastAsia="宋体" w:cs="宋体"/>
          <w:spacing w:val="6"/>
          <w:sz w:val="21"/>
          <w:szCs w:val="21"/>
          <w:highlight w:val="none"/>
          <w:lang w:val="en-US" w:eastAsia="zh-CN"/>
        </w:rPr>
        <w:t>图纸</w:t>
      </w:r>
      <w:r>
        <w:rPr>
          <w:rFonts w:hint="eastAsia" w:ascii="宋体" w:hAnsi="宋体" w:eastAsia="宋体" w:cs="宋体"/>
          <w:spacing w:val="6"/>
          <w:sz w:val="21"/>
          <w:szCs w:val="21"/>
          <w:highlight w:val="none"/>
        </w:rPr>
        <w:t>要求的标准时，甲方有权要求乙方拆除和重新施工，乙方应无条件按甲方要求拆除和重新施工，直到符合约定标准。因乙方原因达不到约定标准，由乙方承担拆除和重新施工的费用，施工工期不予顺延，且乙方应向甲方支付本合同工程总造价20%的违约金，并赔偿因此给甲方造成的损失（包括但不限于损失、第三方索赔、公证费、鉴定费、评估费、保全担保费、保全申请费、律师费、诉讼费、行政处罚金等）。</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（二）如乙方将本工程转包、</w:t>
      </w:r>
      <w:r>
        <w:rPr>
          <w:rFonts w:hint="eastAsia" w:ascii="宋体" w:hAnsi="宋体" w:eastAsia="宋体" w:cs="宋体"/>
          <w:spacing w:val="6"/>
          <w:sz w:val="21"/>
          <w:szCs w:val="21"/>
          <w:highlight w:val="none"/>
          <w:lang w:val="en-US" w:eastAsia="zh-CN"/>
        </w:rPr>
        <w:t>违法</w:t>
      </w:r>
      <w:r>
        <w:rPr>
          <w:rFonts w:hint="eastAsia" w:ascii="宋体" w:hAnsi="宋体" w:eastAsia="宋体" w:cs="宋体"/>
          <w:spacing w:val="6"/>
          <w:sz w:val="21"/>
          <w:szCs w:val="21"/>
          <w:highlight w:val="none"/>
        </w:rPr>
        <w:t>分包给第三方施工的，甲方有权单方解除本合同，无需向乙方支付未付尚未结算的合同款项，且乙方应向甲方支付1万元违约金，并赔偿甲方因此遭受的一切损失（包括但不限于损失、第三方索赔、公证费、鉴定费、评估费、保全担保费、保全申请费、律师费、诉讼费、行政处罚金等）。</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（三）</w:t>
      </w:r>
      <w:r>
        <w:rPr>
          <w:rFonts w:hint="eastAsia" w:ascii="宋体" w:hAnsi="宋体" w:eastAsia="宋体" w:cs="宋体"/>
          <w:spacing w:val="6"/>
          <w:sz w:val="21"/>
          <w:szCs w:val="21"/>
          <w:highlight w:val="none"/>
          <w:lang w:val="en-US" w:eastAsia="zh-CN"/>
        </w:rPr>
        <w:t>因乙方原因，</w:t>
      </w:r>
      <w:r>
        <w:rPr>
          <w:rFonts w:hint="eastAsia" w:ascii="宋体" w:hAnsi="宋体" w:eastAsia="宋体" w:cs="宋体"/>
          <w:spacing w:val="6"/>
          <w:sz w:val="21"/>
          <w:szCs w:val="21"/>
          <w:highlight w:val="none"/>
        </w:rPr>
        <w:t>未能按本合同规定的时间</w:t>
      </w:r>
      <w:r>
        <w:rPr>
          <w:rFonts w:hint="eastAsia" w:ascii="宋体" w:hAnsi="宋体" w:eastAsia="宋体" w:cs="宋体"/>
          <w:spacing w:val="6"/>
          <w:sz w:val="21"/>
          <w:szCs w:val="21"/>
          <w:highlight w:val="none"/>
          <w:lang w:val="en-US" w:eastAsia="zh-CN"/>
        </w:rPr>
        <w:t>完工的</w:t>
      </w:r>
      <w:r>
        <w:rPr>
          <w:rFonts w:hint="eastAsia" w:ascii="宋体" w:hAnsi="宋体" w:eastAsia="宋体" w:cs="宋体"/>
          <w:spacing w:val="6"/>
          <w:sz w:val="21"/>
          <w:szCs w:val="21"/>
          <w:highlight w:val="none"/>
        </w:rPr>
        <w:t>，每延误1天罚款</w:t>
      </w:r>
      <w:r>
        <w:rPr>
          <w:rFonts w:hint="eastAsia" w:ascii="宋体" w:hAnsi="宋体" w:eastAsia="宋体" w:cs="宋体"/>
          <w:spacing w:val="6"/>
          <w:sz w:val="21"/>
          <w:szCs w:val="21"/>
          <w:highlight w:val="none"/>
          <w:lang w:val="en-US" w:eastAsia="zh-CN"/>
        </w:rPr>
        <w:t>1500</w:t>
      </w:r>
      <w:r>
        <w:rPr>
          <w:rFonts w:hint="eastAsia" w:ascii="宋体" w:hAnsi="宋体" w:eastAsia="宋体" w:cs="宋体"/>
          <w:spacing w:val="6"/>
          <w:sz w:val="21"/>
          <w:szCs w:val="21"/>
          <w:highlight w:val="none"/>
        </w:rPr>
        <w:t>元，</w:t>
      </w:r>
      <w:r>
        <w:rPr>
          <w:rFonts w:hint="eastAsia" w:ascii="宋体" w:hAnsi="宋体" w:eastAsia="宋体" w:cs="宋体"/>
          <w:spacing w:val="6"/>
          <w:sz w:val="21"/>
          <w:szCs w:val="21"/>
          <w:highlight w:val="none"/>
          <w:lang w:val="en-US" w:eastAsia="zh-CN"/>
        </w:rPr>
        <w:t>罚款</w:t>
      </w:r>
      <w:r>
        <w:rPr>
          <w:rFonts w:hint="eastAsia" w:ascii="宋体" w:hAnsi="宋体" w:eastAsia="宋体" w:cs="宋体"/>
          <w:spacing w:val="6"/>
          <w:sz w:val="21"/>
          <w:szCs w:val="21"/>
          <w:highlight w:val="none"/>
        </w:rPr>
        <w:t>总额不超过</w:t>
      </w:r>
      <w:r>
        <w:rPr>
          <w:rFonts w:hint="eastAsia" w:ascii="宋体" w:hAnsi="宋体" w:eastAsia="宋体" w:cs="宋体"/>
          <w:spacing w:val="6"/>
          <w:sz w:val="21"/>
          <w:szCs w:val="21"/>
          <w:highlight w:val="none"/>
          <w:lang w:eastAsia="zh-CN"/>
        </w:rPr>
        <w:t>合同价款</w:t>
      </w:r>
      <w:r>
        <w:rPr>
          <w:rFonts w:hint="eastAsia" w:ascii="宋体" w:hAnsi="宋体" w:eastAsia="宋体" w:cs="宋体"/>
          <w:spacing w:val="6"/>
          <w:sz w:val="21"/>
          <w:szCs w:val="21"/>
          <w:highlight w:val="none"/>
        </w:rPr>
        <w:t>的10%。但因暴雨、停电或</w:t>
      </w:r>
      <w:r>
        <w:rPr>
          <w:rFonts w:hint="eastAsia" w:ascii="宋体" w:hAnsi="宋体" w:eastAsia="宋体" w:cs="宋体"/>
          <w:spacing w:val="6"/>
          <w:sz w:val="21"/>
          <w:szCs w:val="21"/>
          <w:highlight w:val="none"/>
          <w:lang w:val="en-US" w:eastAsia="zh-CN"/>
        </w:rPr>
        <w:t>甲方</w:t>
      </w:r>
      <w:r>
        <w:rPr>
          <w:rFonts w:hint="eastAsia" w:ascii="宋体" w:hAnsi="宋体" w:eastAsia="宋体" w:cs="宋体"/>
          <w:spacing w:val="6"/>
          <w:sz w:val="21"/>
          <w:szCs w:val="21"/>
          <w:highlight w:val="none"/>
        </w:rPr>
        <w:t>原因造成</w:t>
      </w:r>
      <w:r>
        <w:rPr>
          <w:rFonts w:hint="eastAsia" w:ascii="宋体" w:hAnsi="宋体" w:eastAsia="宋体" w:cs="宋体"/>
          <w:spacing w:val="6"/>
          <w:sz w:val="21"/>
          <w:szCs w:val="21"/>
          <w:highlight w:val="none"/>
          <w:lang w:val="en-US" w:eastAsia="zh-CN"/>
        </w:rPr>
        <w:t>乙方</w:t>
      </w:r>
      <w:r>
        <w:rPr>
          <w:rFonts w:hint="eastAsia" w:ascii="宋体" w:hAnsi="宋体" w:eastAsia="宋体" w:cs="宋体"/>
          <w:spacing w:val="6"/>
          <w:sz w:val="21"/>
          <w:szCs w:val="21"/>
          <w:highlight w:val="none"/>
        </w:rPr>
        <w:t>无法施工所造成的工期延误经</w:t>
      </w:r>
      <w:r>
        <w:rPr>
          <w:rFonts w:hint="eastAsia" w:ascii="宋体" w:hAnsi="宋体" w:eastAsia="宋体" w:cs="宋体"/>
          <w:spacing w:val="6"/>
          <w:sz w:val="21"/>
          <w:szCs w:val="21"/>
          <w:highlight w:val="none"/>
          <w:lang w:val="en-US" w:eastAsia="zh-CN"/>
        </w:rPr>
        <w:t>甲方</w:t>
      </w:r>
      <w:r>
        <w:rPr>
          <w:rFonts w:hint="eastAsia" w:ascii="宋体" w:hAnsi="宋体" w:eastAsia="宋体" w:cs="宋体"/>
          <w:spacing w:val="6"/>
          <w:sz w:val="21"/>
          <w:szCs w:val="21"/>
          <w:highlight w:val="none"/>
        </w:rPr>
        <w:t>签字及盖章确认可以顺延。</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 xml:space="preserve">（四）乙方向甲方支付的违约金和赔偿款，甲方有权直接在待支付给乙方的合同工程价款中直接扣收。 </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十三、廉洁条款</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（一）甲、乙双方应当自觉遵守国家、地方法律法规以及本合同的约定，在合同的订立、履行过程中廉洁自律。</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（二）甲方及其工作人员均不得以任何形式向乙方索要和收受回扣等好处费。</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（三）甲方工作人员应当保持与乙方的正常业务交往，不得接受乙方的礼金、有价证券和贵重物品，不得在乙方报销任何应由其个人承担的费用。</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（四）甲方工作人员不得参加乙方组织的可能对公正开展业务有影响的宴请和娱乐活动。</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（六）乙方不得接受甲方工作人员介绍的家属或者亲友从事与合同相关的业务。</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（八）乙方如发现甲方工作人员有违反上述廉洁条款者，应向甲方举报。甲方不得找任何借口对乙方进行报复。</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（九）甲方发现乙方有违反本合同或者采用不正当的手段行贿甲方工作人员等不正当竞争行为的，甲方有权解除本合同并追究乙方相关的法律责任。</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十四、其他</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（一）本合同执行过程中若出现争执，双方应通过友好协商解决。协商不成的，任何一方均有权提交甲方所在地有管辖权的人民法院诉讼解决。</w:t>
      </w:r>
    </w:p>
    <w:p>
      <w:pPr>
        <w:keepNext w:val="0"/>
        <w:keepLines w:val="0"/>
        <w:pageBreakBefore w:val="0"/>
        <w:widowControl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（二）本合同正本一式</w:t>
      </w:r>
      <w:r>
        <w:rPr>
          <w:rFonts w:hint="eastAsia" w:ascii="宋体" w:hAnsi="宋体" w:cs="宋体"/>
          <w:spacing w:val="6"/>
          <w:sz w:val="21"/>
          <w:szCs w:val="21"/>
          <w:highlight w:val="none"/>
          <w:lang w:val="en-US" w:eastAsia="zh-CN"/>
        </w:rPr>
        <w:t>肆</w:t>
      </w:r>
      <w:r>
        <w:rPr>
          <w:rFonts w:hint="eastAsia" w:ascii="宋体" w:hAnsi="宋体" w:eastAsia="宋体" w:cs="宋体"/>
          <w:spacing w:val="6"/>
          <w:sz w:val="21"/>
          <w:szCs w:val="21"/>
          <w:highlight w:val="none"/>
        </w:rPr>
        <w:t>份，甲方执贰份，乙方执</w:t>
      </w:r>
      <w:r>
        <w:rPr>
          <w:rFonts w:hint="eastAsia" w:ascii="宋体" w:hAnsi="宋体" w:cs="宋体"/>
          <w:spacing w:val="6"/>
          <w:sz w:val="21"/>
          <w:szCs w:val="21"/>
          <w:highlight w:val="none"/>
          <w:lang w:val="en-US" w:eastAsia="zh-CN"/>
        </w:rPr>
        <w:t>贰</w:t>
      </w:r>
      <w:r>
        <w:rPr>
          <w:rFonts w:hint="eastAsia" w:ascii="宋体" w:hAnsi="宋体" w:eastAsia="宋体" w:cs="宋体"/>
          <w:spacing w:val="6"/>
          <w:sz w:val="21"/>
          <w:szCs w:val="21"/>
          <w:highlight w:val="none"/>
        </w:rPr>
        <w:t>份，自双方授权代表签名及盖章之日起生效，具同等的法律效力。</w:t>
      </w:r>
    </w:p>
    <w:p>
      <w:pPr>
        <w:rPr>
          <w:rFonts w:hint="eastAsia" w:ascii="宋体" w:hAnsi="宋体" w:eastAsia="宋体" w:cs="宋体"/>
          <w:spacing w:val="6"/>
          <w:sz w:val="21"/>
          <w:szCs w:val="21"/>
          <w:highlight w:val="none"/>
        </w:rPr>
      </w:pPr>
    </w:p>
    <w:p>
      <w:pPr>
        <w:spacing w:line="460" w:lineRule="exact"/>
        <w:rPr>
          <w:rFonts w:hint="eastAsia"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rPr>
        <w:t>（以下无正文）</w:t>
      </w:r>
      <w:r>
        <w:rPr>
          <w:rFonts w:hint="eastAsia" w:ascii="宋体" w:hAnsi="宋体" w:eastAsia="宋体" w:cs="宋体"/>
          <w:spacing w:val="6"/>
          <w:sz w:val="21"/>
          <w:szCs w:val="21"/>
          <w:highlight w:val="none"/>
          <w:lang w:val="en-US" w:eastAsia="zh-CN"/>
        </w:rPr>
        <w:t xml:space="preserve"> </w:t>
      </w:r>
    </w:p>
    <w:p>
      <w:pPr>
        <w:spacing w:line="520" w:lineRule="exact"/>
        <w:rPr>
          <w:rFonts w:hint="eastAsia" w:ascii="宋体" w:hAnsi="宋体" w:eastAsia="宋体" w:cs="宋体"/>
          <w:spacing w:val="6"/>
          <w:sz w:val="21"/>
          <w:szCs w:val="21"/>
          <w:highlight w:val="none"/>
        </w:rPr>
      </w:pPr>
    </w:p>
    <w:p>
      <w:pPr>
        <w:pStyle w:val="34"/>
        <w:rPr>
          <w:rFonts w:hint="eastAsia" w:ascii="宋体" w:hAnsi="宋体" w:eastAsia="宋体" w:cs="宋体"/>
          <w:spacing w:val="6"/>
          <w:sz w:val="21"/>
          <w:szCs w:val="21"/>
          <w:highlight w:val="none"/>
        </w:rPr>
      </w:pPr>
    </w:p>
    <w:p>
      <w:pPr>
        <w:spacing w:line="520" w:lineRule="exact"/>
        <w:ind w:left="1776" w:hanging="1776" w:hangingChars="800"/>
        <w:jc w:val="left"/>
        <w:rPr>
          <w:rFonts w:hint="default"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rPr>
        <w:t>甲方：</w:t>
      </w:r>
      <w:r>
        <w:rPr>
          <w:rFonts w:hint="eastAsia" w:ascii="宋体" w:hAnsi="宋体" w:eastAsia="宋体" w:cs="宋体"/>
          <w:sz w:val="21"/>
          <w:szCs w:val="21"/>
          <w:highlight w:val="none"/>
        </w:rPr>
        <w:t>中山市公共交通运输集团有限公司</w:t>
      </w:r>
      <w:r>
        <w:rPr>
          <w:rFonts w:hint="eastAsia" w:ascii="宋体" w:hAnsi="宋体" w:eastAsia="宋体" w:cs="宋体"/>
          <w:sz w:val="21"/>
          <w:szCs w:val="21"/>
          <w:highlight w:val="none"/>
          <w:lang w:val="en-US" w:eastAsia="zh-CN"/>
        </w:rPr>
        <w:t xml:space="preserve">        </w:t>
      </w:r>
      <w:r>
        <w:rPr>
          <w:rFonts w:hint="eastAsia" w:ascii="宋体" w:hAnsi="宋体" w:eastAsia="宋体" w:cs="宋体"/>
          <w:spacing w:val="6"/>
          <w:sz w:val="21"/>
          <w:szCs w:val="21"/>
          <w:highlight w:val="none"/>
        </w:rPr>
        <w:t>乙方：</w:t>
      </w:r>
      <w:r>
        <w:rPr>
          <w:rFonts w:hint="eastAsia" w:ascii="宋体" w:hAnsi="宋体" w:eastAsia="宋体" w:cs="宋体"/>
          <w:spacing w:val="6"/>
          <w:sz w:val="21"/>
          <w:szCs w:val="21"/>
          <w:highlight w:val="none"/>
          <w:lang w:val="en-US" w:eastAsia="zh-CN"/>
        </w:rPr>
        <w:t xml:space="preserve">  </w:t>
      </w:r>
      <w:r>
        <w:rPr>
          <w:rFonts w:hint="eastAsia" w:ascii="宋体" w:hAnsi="宋体" w:cs="宋体"/>
          <w:spacing w:val="6"/>
          <w:sz w:val="21"/>
          <w:szCs w:val="21"/>
          <w:highlight w:val="none"/>
          <w:lang w:val="en-US" w:eastAsia="zh-CN"/>
        </w:rPr>
        <w:t xml:space="preserve">                                </w:t>
      </w:r>
      <w:r>
        <w:rPr>
          <w:rFonts w:hint="eastAsia" w:ascii="宋体" w:hAnsi="宋体" w:cs="宋体"/>
          <w:spacing w:val="6"/>
          <w:sz w:val="21"/>
          <w:szCs w:val="21"/>
          <w:highlight w:val="none"/>
          <w:lang w:eastAsia="zh-CN"/>
        </w:rPr>
        <w:t>（</w:t>
      </w:r>
      <w:r>
        <w:rPr>
          <w:rFonts w:hint="eastAsia" w:ascii="宋体" w:hAnsi="宋体" w:cs="宋体"/>
          <w:spacing w:val="6"/>
          <w:sz w:val="21"/>
          <w:szCs w:val="21"/>
          <w:highlight w:val="none"/>
          <w:lang w:val="en-US" w:eastAsia="zh-CN"/>
        </w:rPr>
        <w:t>盖章</w:t>
      </w:r>
      <w:r>
        <w:rPr>
          <w:rFonts w:hint="eastAsia" w:ascii="宋体" w:hAnsi="宋体" w:cs="宋体"/>
          <w:spacing w:val="6"/>
          <w:sz w:val="21"/>
          <w:szCs w:val="21"/>
          <w:highlight w:val="none"/>
          <w:lang w:eastAsia="zh-CN"/>
        </w:rPr>
        <w:t>）</w:t>
      </w:r>
      <w:r>
        <w:rPr>
          <w:rFonts w:hint="eastAsia" w:ascii="宋体" w:hAnsi="宋体" w:cs="宋体"/>
          <w:spacing w:val="6"/>
          <w:sz w:val="21"/>
          <w:szCs w:val="21"/>
          <w:highlight w:val="none"/>
          <w:lang w:val="en-US" w:eastAsia="zh-CN"/>
        </w:rPr>
        <w:t xml:space="preserve">                          </w:t>
      </w:r>
      <w:r>
        <w:rPr>
          <w:rFonts w:hint="eastAsia" w:ascii="宋体" w:hAnsi="宋体" w:cs="宋体"/>
          <w:spacing w:val="6"/>
          <w:sz w:val="21"/>
          <w:szCs w:val="21"/>
          <w:highlight w:val="none"/>
          <w:lang w:eastAsia="zh-CN"/>
        </w:rPr>
        <w:t>（</w:t>
      </w:r>
      <w:r>
        <w:rPr>
          <w:rFonts w:hint="eastAsia" w:ascii="宋体" w:hAnsi="宋体" w:cs="宋体"/>
          <w:spacing w:val="6"/>
          <w:sz w:val="21"/>
          <w:szCs w:val="21"/>
          <w:highlight w:val="none"/>
          <w:lang w:val="en-US" w:eastAsia="zh-CN"/>
        </w:rPr>
        <w:t>盖章</w:t>
      </w:r>
      <w:r>
        <w:rPr>
          <w:rFonts w:hint="eastAsia" w:ascii="宋体" w:hAnsi="宋体" w:cs="宋体"/>
          <w:spacing w:val="6"/>
          <w:sz w:val="21"/>
          <w:szCs w:val="21"/>
          <w:highlight w:val="none"/>
          <w:lang w:eastAsia="zh-CN"/>
        </w:rPr>
        <w:t>）</w:t>
      </w:r>
    </w:p>
    <w:p>
      <w:pPr>
        <w:spacing w:line="520" w:lineRule="exact"/>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 xml:space="preserve">授权代表：                   </w:t>
      </w:r>
      <w:r>
        <w:rPr>
          <w:rFonts w:hint="eastAsia" w:ascii="宋体" w:hAnsi="宋体" w:cs="宋体"/>
          <w:spacing w:val="6"/>
          <w:sz w:val="21"/>
          <w:szCs w:val="21"/>
          <w:highlight w:val="none"/>
          <w:lang w:val="en-US" w:eastAsia="zh-CN"/>
        </w:rPr>
        <w:t xml:space="preserve">            </w:t>
      </w:r>
      <w:r>
        <w:rPr>
          <w:rFonts w:hint="eastAsia" w:ascii="宋体" w:hAnsi="宋体" w:eastAsia="宋体" w:cs="宋体"/>
          <w:spacing w:val="6"/>
          <w:sz w:val="21"/>
          <w:szCs w:val="21"/>
          <w:highlight w:val="none"/>
        </w:rPr>
        <w:t>授权代表：</w:t>
      </w:r>
    </w:p>
    <w:p>
      <w:pPr>
        <w:spacing w:line="520" w:lineRule="exact"/>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签订时间：    年  月  日</w:t>
      </w:r>
      <w:r>
        <w:rPr>
          <w:rFonts w:hint="eastAsia" w:ascii="宋体" w:hAnsi="宋体" w:eastAsia="宋体" w:cs="宋体"/>
          <w:spacing w:val="6"/>
          <w:sz w:val="21"/>
          <w:szCs w:val="21"/>
          <w:highlight w:val="none"/>
          <w:lang w:val="en-US" w:eastAsia="zh-CN"/>
        </w:rPr>
        <w:t xml:space="preserve">      </w:t>
      </w:r>
      <w:r>
        <w:rPr>
          <w:rFonts w:hint="eastAsia" w:ascii="宋体" w:hAnsi="宋体" w:cs="宋体"/>
          <w:spacing w:val="6"/>
          <w:sz w:val="21"/>
          <w:szCs w:val="21"/>
          <w:highlight w:val="none"/>
          <w:lang w:val="en-US" w:eastAsia="zh-CN"/>
        </w:rPr>
        <w:t xml:space="preserve">           </w:t>
      </w:r>
      <w:r>
        <w:rPr>
          <w:rFonts w:hint="eastAsia" w:ascii="宋体" w:hAnsi="宋体" w:eastAsia="宋体" w:cs="宋体"/>
          <w:spacing w:val="6"/>
          <w:sz w:val="21"/>
          <w:szCs w:val="21"/>
          <w:highlight w:val="none"/>
        </w:rPr>
        <w:t>签订时间：    年  月  日</w:t>
      </w:r>
    </w:p>
    <w:p>
      <w:pPr>
        <w:spacing w:line="520" w:lineRule="exact"/>
        <w:rPr>
          <w:rFonts w:hint="eastAsia" w:ascii="宋体" w:hAnsi="宋体" w:eastAsia="宋体" w:cs="宋体"/>
          <w:spacing w:val="6"/>
          <w:sz w:val="21"/>
          <w:szCs w:val="21"/>
          <w:highlight w:val="none"/>
        </w:rPr>
      </w:pPr>
    </w:p>
    <w:p>
      <w:pPr>
        <w:spacing w:line="520" w:lineRule="exact"/>
        <w:jc w:val="left"/>
        <w:rPr>
          <w:rFonts w:hint="eastAsia"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rPr>
        <w:t>签署地点：</w:t>
      </w:r>
      <w:r>
        <w:rPr>
          <w:rFonts w:hint="eastAsia" w:ascii="宋体" w:hAnsi="宋体" w:eastAsia="宋体" w:cs="宋体"/>
          <w:spacing w:val="6"/>
          <w:sz w:val="21"/>
          <w:szCs w:val="21"/>
          <w:highlight w:val="none"/>
          <w:lang w:val="en-US" w:eastAsia="zh-CN"/>
        </w:rPr>
        <w:t>中山</w:t>
      </w:r>
      <w:r>
        <w:rPr>
          <w:rFonts w:hint="eastAsia" w:ascii="宋体" w:hAnsi="宋体" w:eastAsia="宋体" w:cs="宋体"/>
          <w:spacing w:val="6"/>
          <w:sz w:val="21"/>
          <w:szCs w:val="21"/>
          <w:highlight w:val="none"/>
        </w:rPr>
        <w:t>市</w:t>
      </w:r>
      <w:r>
        <w:rPr>
          <w:rFonts w:hint="eastAsia" w:ascii="宋体" w:hAnsi="宋体" w:eastAsia="宋体" w:cs="宋体"/>
          <w:spacing w:val="6"/>
          <w:sz w:val="21"/>
          <w:szCs w:val="21"/>
          <w:highlight w:val="none"/>
          <w:lang w:val="en-US" w:eastAsia="zh-CN"/>
        </w:rPr>
        <w:t>南</w:t>
      </w:r>
      <w:r>
        <w:rPr>
          <w:rFonts w:hint="eastAsia" w:ascii="宋体" w:hAnsi="宋体" w:eastAsia="宋体" w:cs="宋体"/>
          <w:spacing w:val="6"/>
          <w:sz w:val="21"/>
          <w:szCs w:val="21"/>
          <w:highlight w:val="none"/>
        </w:rPr>
        <w:t>区</w:t>
      </w:r>
      <w:r>
        <w:rPr>
          <w:rFonts w:hint="eastAsia" w:ascii="宋体" w:hAnsi="宋体" w:eastAsia="宋体" w:cs="宋体"/>
          <w:spacing w:val="6"/>
          <w:sz w:val="21"/>
          <w:szCs w:val="21"/>
          <w:highlight w:val="none"/>
          <w:lang w:val="en-US" w:eastAsia="zh-CN"/>
        </w:rPr>
        <w:t>街道</w:t>
      </w:r>
    </w:p>
    <w:p>
      <w:pPr>
        <w:spacing w:line="360" w:lineRule="auto"/>
        <w:jc w:val="center"/>
        <w:rPr>
          <w:rFonts w:hint="eastAsia"/>
          <w:highlight w:val="none"/>
        </w:rPr>
      </w:pPr>
    </w:p>
    <w:p>
      <w:pPr>
        <w:spacing w:line="360" w:lineRule="auto"/>
        <w:jc w:val="both"/>
        <w:rPr>
          <w:rFonts w:hint="eastAsia"/>
          <w:b/>
          <w:bCs/>
          <w:sz w:val="32"/>
          <w:szCs w:val="32"/>
          <w:highlight w:val="none"/>
        </w:rPr>
      </w:pPr>
      <w:r>
        <w:rPr>
          <w:rFonts w:hint="eastAsia"/>
          <w:b/>
          <w:bCs/>
          <w:sz w:val="32"/>
          <w:szCs w:val="32"/>
          <w:highlight w:val="none"/>
        </w:rPr>
        <w:br w:type="page"/>
      </w:r>
      <w:bookmarkStart w:id="11" w:name="_GoBack"/>
      <w:bookmarkEnd w:id="11"/>
    </w:p>
    <w:p>
      <w:pPr>
        <w:numPr>
          <w:ilvl w:val="0"/>
          <w:numId w:val="3"/>
        </w:numPr>
        <w:jc w:val="center"/>
        <w:rPr>
          <w:rFonts w:hint="eastAsia" w:ascii="黑体" w:hAnsi="宋体" w:eastAsia="黑体"/>
          <w:sz w:val="36"/>
          <w:highlight w:val="none"/>
        </w:rPr>
      </w:pPr>
      <w:r>
        <w:rPr>
          <w:rFonts w:hint="eastAsia" w:ascii="黑体" w:hAnsi="宋体" w:eastAsia="黑体"/>
          <w:sz w:val="36"/>
          <w:highlight w:val="none"/>
        </w:rPr>
        <w:t>施工安全生产责任书</w:t>
      </w:r>
    </w:p>
    <w:p>
      <w:pPr>
        <w:numPr>
          <w:ilvl w:val="0"/>
          <w:numId w:val="0"/>
        </w:numPr>
        <w:rPr>
          <w:rFonts w:hint="eastAsia" w:ascii="宋体" w:hAnsi="宋体" w:eastAsia="宋体" w:cs="宋体"/>
          <w:sz w:val="21"/>
          <w:szCs w:val="21"/>
          <w:highlight w:val="none"/>
        </w:rPr>
      </w:pPr>
    </w:p>
    <w:p>
      <w:pPr>
        <w:numPr>
          <w:ilvl w:val="0"/>
          <w:numId w:val="0"/>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甲方：中山市公共交通运输集团有限公司</w:t>
      </w:r>
    </w:p>
    <w:p>
      <w:pPr>
        <w:numPr>
          <w:ilvl w:val="0"/>
          <w:numId w:val="0"/>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乙方：</w:t>
      </w:r>
      <w:r>
        <w:rPr>
          <w:rFonts w:hint="eastAsia" w:ascii="宋体" w:hAnsi="宋体" w:eastAsia="宋体" w:cs="宋体"/>
          <w:spacing w:val="6"/>
          <w:sz w:val="21"/>
          <w:szCs w:val="21"/>
          <w:highlight w:val="none"/>
          <w:lang w:val="en-US" w:eastAsia="zh-CN"/>
        </w:rPr>
        <w:t xml:space="preserve"> </w:t>
      </w:r>
    </w:p>
    <w:p>
      <w:pPr>
        <w:numPr>
          <w:ilvl w:val="0"/>
          <w:numId w:val="0"/>
        </w:num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为进一步加强安全生产工作，防范和减少各类生产安全事故的发生，保障</w:t>
      </w:r>
      <w:r>
        <w:rPr>
          <w:rFonts w:hint="eastAsia" w:ascii="宋体" w:hAnsi="宋体" w:eastAsia="宋体" w:cs="宋体"/>
          <w:sz w:val="21"/>
          <w:szCs w:val="21"/>
          <w:highlight w:val="none"/>
          <w:lang w:val="en-US" w:eastAsia="zh-CN"/>
        </w:rPr>
        <w:t>工程项目</w:t>
      </w:r>
      <w:r>
        <w:rPr>
          <w:rFonts w:hint="eastAsia" w:ascii="宋体" w:hAnsi="宋体" w:eastAsia="宋体" w:cs="宋体"/>
          <w:sz w:val="21"/>
          <w:szCs w:val="21"/>
          <w:highlight w:val="none"/>
        </w:rPr>
        <w:t>施工人员生命财产安全，保证甲方工程施工安全生产，根据《中华人民共和国安全生产法》、《建设工程安全生产管理条例》和《安全生产许可证条例》，结合我市建筑行业安全管理实际，就</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工程施工安全责任的相关事项，制定本责任书。</w:t>
      </w:r>
    </w:p>
    <w:p>
      <w:pPr>
        <w:numPr>
          <w:ilvl w:val="0"/>
          <w:numId w:val="0"/>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b/>
          <w:bCs/>
          <w:sz w:val="21"/>
          <w:szCs w:val="21"/>
          <w:highlight w:val="none"/>
        </w:rPr>
        <w:t>一、责任对象</w:t>
      </w:r>
    </w:p>
    <w:p>
      <w:pPr>
        <w:numPr>
          <w:ilvl w:val="0"/>
          <w:numId w:val="0"/>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乙方负责人是工程项目安全生产的第一责任人，对本工程项目的安全生产负全面责任，全面负责施工区域内的人身、财产安全等。安全生产管理人员是施工现场安全负责人，对现场安全生产日常监督检查工作具体负责。乙方应严格遵守安全生产规章制度，并指定专人负责监管安全施工作业，不得擅自离开现场。对可能发生的问题及时采取措施予以控制，发</w:t>
      </w:r>
      <w:r>
        <w:rPr>
          <w:rFonts w:hint="eastAsia" w:ascii="宋体" w:hAnsi="宋体" w:cs="宋体"/>
          <w:sz w:val="21"/>
          <w:szCs w:val="21"/>
          <w:highlight w:val="none"/>
          <w:lang w:val="en-US" w:eastAsia="zh-CN"/>
        </w:rPr>
        <w:t>现</w:t>
      </w:r>
      <w:r>
        <w:rPr>
          <w:rFonts w:hint="eastAsia" w:ascii="宋体" w:hAnsi="宋体" w:eastAsia="宋体" w:cs="宋体"/>
          <w:sz w:val="21"/>
          <w:szCs w:val="21"/>
          <w:highlight w:val="none"/>
        </w:rPr>
        <w:t>违章指挥、违章操作的行为要及时指出、坚决制止。</w:t>
      </w:r>
    </w:p>
    <w:p>
      <w:pPr>
        <w:numPr>
          <w:ilvl w:val="0"/>
          <w:numId w:val="0"/>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b/>
          <w:bCs/>
          <w:sz w:val="21"/>
          <w:szCs w:val="21"/>
          <w:highlight w:val="none"/>
        </w:rPr>
        <w:t>二、责任目标</w:t>
      </w:r>
    </w:p>
    <w:p>
      <w:pPr>
        <w:numPr>
          <w:ilvl w:val="0"/>
          <w:numId w:val="0"/>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（一）认真贯彻落实“安全第一、预防为主、综合治理”的安全生产方针、政策和各项安全生产法律法规和规范标准。</w:t>
      </w:r>
    </w:p>
    <w:p>
      <w:pPr>
        <w:numPr>
          <w:ilvl w:val="0"/>
          <w:numId w:val="0"/>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（二）认真实施本工程项目施工组织设计中的各项安全技术措施;组织编制、完善本项目重大危险源的控制措施和生产事故应急预案。</w:t>
      </w:r>
    </w:p>
    <w:p>
      <w:pPr>
        <w:numPr>
          <w:ilvl w:val="0"/>
          <w:numId w:val="0"/>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（三）严格执行“五同时”要求，在计划、布置、检查、总结、评比工程项目生产工作的同时，要计划、布置、检查、总结、评比安全生产工作。</w:t>
      </w:r>
    </w:p>
    <w:p>
      <w:pPr>
        <w:numPr>
          <w:ilvl w:val="0"/>
          <w:numId w:val="0"/>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四）严格执行《建筑施工安全检查标准》、《建筑施工现场安全防护设施技术规程》和《建筑施工现场安全生产管理规程》，加强施工现场安全生产管理，提高安全防护质量，做到先防护后施工，施工现场各项安全合格率达100%。</w:t>
      </w:r>
    </w:p>
    <w:p>
      <w:pPr>
        <w:numPr>
          <w:ilvl w:val="0"/>
          <w:numId w:val="0"/>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五）乙方应按工程规模设置安全管理机构或配备专职安全生产管理人员，项目负责人要领导和组织施工现场定期、专项的安全检查，支持工地安全员的工作，对施工中的事故隐患，组织制定措施，及时整改。自觉接受行业管理部门的监督检查，提出的安全生产与管理方面存在的问题，要按照定时、定人、定措施的要求予以整改。</w:t>
      </w:r>
    </w:p>
    <w:p>
      <w:pPr>
        <w:numPr>
          <w:ilvl w:val="0"/>
          <w:numId w:val="0"/>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六）执行国家用工管理的各项规定，严格持证上岗的管理制度，认真组织上岗前的各种安全教育培训，并做好记录。积极为施工人员办理意外伤害保险。工程分包的，要明确各自的安全生产职责，防止以包代管。</w:t>
      </w:r>
    </w:p>
    <w:p>
      <w:pPr>
        <w:numPr>
          <w:ilvl w:val="0"/>
          <w:numId w:val="0"/>
        </w:num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七）乙方仅能安排具有特种作业操作证的人员进行对应作业，保证所有特种作业人员持证上岗，并在开工前对所属人员进行安全注意事项、措施交底的安全教育。乙方保证足额支付施工人员劳动报酬，否则由此产生的全部纠纷均由乙方解决。</w:t>
      </w:r>
    </w:p>
    <w:p>
      <w:pPr>
        <w:numPr>
          <w:ilvl w:val="0"/>
          <w:numId w:val="0"/>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（八）在制定工程各项费用计划时，要确保安全生产费用投入和有效使用，并建立安全生产投入台帐。</w:t>
      </w:r>
    </w:p>
    <w:p>
      <w:pPr>
        <w:numPr>
          <w:ilvl w:val="0"/>
          <w:numId w:val="0"/>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（九）发生事故时，乙方要紧急启动应急救援预案，做好人员抢救与现场保护工作，采取有效措施防止事故扩大，及时上报、组织、配合事故的调查。</w:t>
      </w:r>
    </w:p>
    <w:p>
      <w:pPr>
        <w:numPr>
          <w:ilvl w:val="0"/>
          <w:numId w:val="0"/>
        </w:num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（十）乙方负责此项目的全部安全责任，如在施工过程中发生安全事故，由乙方承担全部的事故责任和经济责任。</w:t>
      </w:r>
    </w:p>
    <w:p>
      <w:pPr>
        <w:numPr>
          <w:ilvl w:val="0"/>
          <w:numId w:val="0"/>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b/>
          <w:bCs/>
          <w:sz w:val="21"/>
          <w:szCs w:val="21"/>
          <w:highlight w:val="none"/>
        </w:rPr>
        <w:t>三、创建目标</w:t>
      </w:r>
    </w:p>
    <w:p>
      <w:pPr>
        <w:numPr>
          <w:ilvl w:val="0"/>
          <w:numId w:val="0"/>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创建目标：安全文明施工现场合格。</w:t>
      </w:r>
    </w:p>
    <w:p>
      <w:pPr>
        <w:numPr>
          <w:ilvl w:val="0"/>
          <w:numId w:val="0"/>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b/>
          <w:bCs/>
          <w:sz w:val="21"/>
          <w:szCs w:val="21"/>
          <w:highlight w:val="none"/>
        </w:rPr>
        <w:t>四、工程质量</w:t>
      </w:r>
    </w:p>
    <w:p>
      <w:pPr>
        <w:numPr>
          <w:ilvl w:val="0"/>
          <w:numId w:val="0"/>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一）建造质量要求：钢结构工程按《钢结构工程及验收规范》（GB50205-92）执行；焊接按《建筑钢结构焊接规程》（JGJ80—91）执行；电气按《电气装置安装工程电缆线路施工及验收标准》（GB50168-2018）执行。结构要牢固可靠，确保安全。主体结构要能经受七级地震、十级台风的使用环境考验，并在此条件下不倒塌、不倾斜、不破损、不变形（除钢化玻璃以外）。</w:t>
      </w:r>
    </w:p>
    <w:p>
      <w:pPr>
        <w:numPr>
          <w:ilvl w:val="0"/>
          <w:numId w:val="0"/>
        </w:num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（二）文明施工：达到广东省规定文明施工标准。</w:t>
      </w:r>
    </w:p>
    <w:p>
      <w:pPr>
        <w:numPr>
          <w:ilvl w:val="0"/>
          <w:numId w:val="0"/>
        </w:num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三）工程质量：乙方必须按相关国家标准或行业标准进行施工，工程质量必须达到合格以上水平。在项目施工期间，甲方定期或不定期组织对乙方施工工程进行巡查，按责任目标落实完成工程施工项目，工程验收结果将作为工程项目的重要依据。</w:t>
      </w:r>
    </w:p>
    <w:p>
      <w:pPr>
        <w:numPr>
          <w:ilvl w:val="0"/>
          <w:numId w:val="0"/>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b/>
          <w:bCs/>
          <w:sz w:val="21"/>
          <w:szCs w:val="21"/>
          <w:highlight w:val="none"/>
        </w:rPr>
        <w:t>　五、施工组织</w:t>
      </w:r>
    </w:p>
    <w:p>
      <w:pPr>
        <w:numPr>
          <w:ilvl w:val="0"/>
          <w:numId w:val="0"/>
        </w:num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整个工程接受甲方的管理，特别要注意施工过程的安全问题，乙方须负责工程所有施工安全责任。</w:t>
      </w:r>
    </w:p>
    <w:p>
      <w:pPr>
        <w:numPr>
          <w:ilvl w:val="0"/>
          <w:numId w:val="0"/>
        </w:numPr>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六、附则</w:t>
      </w:r>
    </w:p>
    <w:p>
      <w:pPr>
        <w:numPr>
          <w:ilvl w:val="0"/>
          <w:numId w:val="0"/>
        </w:num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（一）本责任书为</w:t>
      </w:r>
      <w:r>
        <w:rPr>
          <w:rFonts w:hint="eastAsia" w:ascii="宋体" w:hAnsi="宋体" w:eastAsia="宋体" w:cs="宋体"/>
          <w:sz w:val="21"/>
          <w:szCs w:val="21"/>
          <w:highlight w:val="none"/>
          <w:lang w:val="en-US" w:eastAsia="zh-CN"/>
        </w:rPr>
        <w:t>施工合同</w:t>
      </w:r>
      <w:r>
        <w:rPr>
          <w:rFonts w:hint="eastAsia" w:ascii="宋体" w:hAnsi="宋体" w:eastAsia="宋体" w:cs="宋体"/>
          <w:sz w:val="21"/>
          <w:szCs w:val="21"/>
          <w:highlight w:val="none"/>
        </w:rPr>
        <w:t>有效组成部分，具有同等法律效力。</w:t>
      </w:r>
    </w:p>
    <w:p>
      <w:pPr>
        <w:numPr>
          <w:ilvl w:val="0"/>
          <w:numId w:val="0"/>
        </w:num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（二）本责任书一式</w:t>
      </w:r>
      <w:r>
        <w:rPr>
          <w:rFonts w:hint="eastAsia" w:ascii="宋体" w:hAnsi="宋体" w:cs="宋体"/>
          <w:sz w:val="21"/>
          <w:szCs w:val="21"/>
          <w:highlight w:val="none"/>
          <w:lang w:val="en-US" w:eastAsia="zh-CN"/>
        </w:rPr>
        <w:t>肆</w:t>
      </w:r>
      <w:r>
        <w:rPr>
          <w:rFonts w:hint="eastAsia" w:ascii="宋体" w:hAnsi="宋体" w:eastAsia="宋体" w:cs="宋体"/>
          <w:sz w:val="21"/>
          <w:szCs w:val="21"/>
          <w:highlight w:val="none"/>
        </w:rPr>
        <w:t>份，甲方执贰份，乙方执</w:t>
      </w:r>
      <w:r>
        <w:rPr>
          <w:rFonts w:hint="eastAsia" w:ascii="宋体" w:hAnsi="宋体" w:eastAsia="宋体" w:cs="宋体"/>
          <w:sz w:val="21"/>
          <w:szCs w:val="21"/>
          <w:highlight w:val="none"/>
          <w:lang w:val="en-US" w:eastAsia="zh-CN"/>
        </w:rPr>
        <w:t>贰</w:t>
      </w:r>
      <w:r>
        <w:rPr>
          <w:rFonts w:hint="eastAsia" w:ascii="宋体" w:hAnsi="宋体" w:eastAsia="宋体" w:cs="宋体"/>
          <w:sz w:val="21"/>
          <w:szCs w:val="21"/>
          <w:highlight w:val="none"/>
        </w:rPr>
        <w:t>份，具同等法律效力，自甲乙双方签署之日起生效。</w:t>
      </w:r>
    </w:p>
    <w:p>
      <w:pPr>
        <w:numPr>
          <w:ilvl w:val="0"/>
          <w:numId w:val="0"/>
        </w:numPr>
        <w:spacing w:line="360" w:lineRule="auto"/>
        <w:rPr>
          <w:rFonts w:hint="eastAsia" w:ascii="宋体" w:hAnsi="宋体" w:eastAsia="宋体" w:cs="宋体"/>
          <w:sz w:val="21"/>
          <w:szCs w:val="21"/>
          <w:highlight w:val="none"/>
        </w:rPr>
      </w:pPr>
    </w:p>
    <w:p>
      <w:pPr>
        <w:numPr>
          <w:ilvl w:val="0"/>
          <w:numId w:val="0"/>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甲方(盖章)：</w:t>
      </w:r>
      <w:r>
        <w:rPr>
          <w:rFonts w:hint="eastAsia" w:ascii="宋体" w:hAnsi="宋体" w:eastAsia="宋体" w:cs="宋体"/>
          <w:sz w:val="21"/>
          <w:szCs w:val="21"/>
          <w:highlight w:val="none"/>
          <w:lang w:val="en-US" w:eastAsia="zh-CN"/>
        </w:rPr>
        <w:t>中山市公共交通运输集团有限公司</w:t>
      </w:r>
      <w:r>
        <w:rPr>
          <w:rFonts w:hint="eastAsia" w:ascii="宋体" w:hAnsi="宋体" w:eastAsia="宋体" w:cs="宋体"/>
          <w:sz w:val="21"/>
          <w:szCs w:val="21"/>
          <w:highlight w:val="none"/>
        </w:rPr>
        <w:t xml:space="preserve">                  </w:t>
      </w:r>
    </w:p>
    <w:p>
      <w:pPr>
        <w:numPr>
          <w:ilvl w:val="0"/>
          <w:numId w:val="0"/>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授权代表（签字）：　　　　　　　　　　　　　　　</w:t>
      </w:r>
    </w:p>
    <w:p>
      <w:pPr>
        <w:numPr>
          <w:ilvl w:val="0"/>
          <w:numId w:val="0"/>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签署日期：</w:t>
      </w:r>
      <w:r>
        <w:rPr>
          <w:rFonts w:hint="eastAsia" w:ascii="宋体" w:hAnsi="宋体" w:eastAsia="宋体" w:cs="宋体"/>
          <w:spacing w:val="6"/>
          <w:sz w:val="21"/>
          <w:szCs w:val="21"/>
          <w:highlight w:val="none"/>
        </w:rPr>
        <w:t xml:space="preserve">    年  月  日</w:t>
      </w:r>
      <w:r>
        <w:rPr>
          <w:rFonts w:hint="eastAsia" w:ascii="宋体" w:hAnsi="宋体" w:eastAsia="宋体" w:cs="宋体"/>
          <w:sz w:val="21"/>
          <w:szCs w:val="21"/>
          <w:highlight w:val="none"/>
        </w:rPr>
        <w:t>　　　　　　</w:t>
      </w:r>
    </w:p>
    <w:p>
      <w:pPr>
        <w:numPr>
          <w:ilvl w:val="0"/>
          <w:numId w:val="0"/>
        </w:numPr>
        <w:spacing w:line="360" w:lineRule="auto"/>
        <w:rPr>
          <w:rFonts w:hint="eastAsia" w:ascii="宋体" w:hAnsi="宋体" w:eastAsia="宋体" w:cs="宋体"/>
          <w:sz w:val="21"/>
          <w:szCs w:val="21"/>
          <w:highlight w:val="none"/>
        </w:rPr>
      </w:pPr>
    </w:p>
    <w:p>
      <w:pPr>
        <w:numPr>
          <w:ilvl w:val="0"/>
          <w:numId w:val="0"/>
        </w:numPr>
        <w:spacing w:line="36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乙方(盖章)：</w:t>
      </w:r>
      <w:r>
        <w:rPr>
          <w:rFonts w:hint="eastAsia" w:ascii="宋体" w:hAnsi="宋体" w:eastAsia="宋体" w:cs="宋体"/>
          <w:spacing w:val="6"/>
          <w:sz w:val="21"/>
          <w:szCs w:val="21"/>
          <w:highlight w:val="none"/>
          <w:lang w:val="en-US" w:eastAsia="zh-CN"/>
        </w:rPr>
        <w:t xml:space="preserve"> </w:t>
      </w:r>
    </w:p>
    <w:p>
      <w:pPr>
        <w:numPr>
          <w:ilvl w:val="0"/>
          <w:numId w:val="0"/>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授权代表（签字）：　　　</w:t>
      </w:r>
    </w:p>
    <w:p>
      <w:pPr>
        <w:numPr>
          <w:ilvl w:val="0"/>
          <w:numId w:val="0"/>
        </w:numPr>
        <w:spacing w:line="360" w:lineRule="auto"/>
        <w:rPr>
          <w:b/>
          <w:bCs/>
          <w:sz w:val="32"/>
          <w:szCs w:val="32"/>
          <w:highlight w:val="none"/>
        </w:rPr>
      </w:pPr>
      <w:r>
        <w:rPr>
          <w:rFonts w:hint="eastAsia" w:ascii="宋体" w:hAnsi="宋体" w:eastAsia="宋体" w:cs="宋体"/>
          <w:sz w:val="21"/>
          <w:szCs w:val="21"/>
          <w:highlight w:val="none"/>
        </w:rPr>
        <w:t>签署日期：</w:t>
      </w:r>
      <w:r>
        <w:rPr>
          <w:rFonts w:hint="eastAsia" w:ascii="宋体" w:hAnsi="宋体" w:eastAsia="宋体" w:cs="宋体"/>
          <w:spacing w:val="6"/>
          <w:sz w:val="21"/>
          <w:szCs w:val="21"/>
          <w:highlight w:val="none"/>
        </w:rPr>
        <w:t xml:space="preserve">    年  月  日</w:t>
      </w:r>
    </w:p>
    <w:p>
      <w:pPr>
        <w:rPr>
          <w:rFonts w:hint="eastAsia"/>
          <w:highlight w:val="none"/>
          <w:lang w:eastAsia="zh-CN"/>
        </w:rPr>
      </w:pPr>
    </w:p>
    <w:p>
      <w:pPr>
        <w:pStyle w:val="34"/>
        <w:rPr>
          <w:rFonts w:hint="eastAsia"/>
          <w:highlight w:val="none"/>
          <w:lang w:eastAsia="zh-CN"/>
        </w:rPr>
      </w:pPr>
    </w:p>
    <w:p>
      <w:pPr>
        <w:pStyle w:val="34"/>
        <w:rPr>
          <w:rFonts w:hint="eastAsia"/>
          <w:highlight w:val="none"/>
          <w:lang w:eastAsia="zh-CN"/>
        </w:rPr>
      </w:pPr>
    </w:p>
    <w:p>
      <w:pPr>
        <w:pStyle w:val="34"/>
        <w:rPr>
          <w:rFonts w:hint="eastAsia"/>
          <w:highlight w:val="none"/>
          <w:lang w:eastAsia="zh-CN"/>
        </w:rPr>
      </w:pPr>
    </w:p>
    <w:p>
      <w:pPr>
        <w:pStyle w:val="34"/>
        <w:rPr>
          <w:rFonts w:hint="eastAsia"/>
          <w:highlight w:val="none"/>
          <w:lang w:eastAsia="zh-CN"/>
        </w:rPr>
      </w:pPr>
    </w:p>
    <w:p>
      <w:pPr>
        <w:pStyle w:val="34"/>
        <w:rPr>
          <w:rFonts w:hint="eastAsia"/>
          <w:highlight w:val="none"/>
          <w:lang w:eastAsia="zh-CN"/>
        </w:rPr>
      </w:pPr>
    </w:p>
    <w:p>
      <w:pPr>
        <w:pStyle w:val="34"/>
        <w:rPr>
          <w:rFonts w:hint="eastAsia"/>
          <w:highlight w:val="none"/>
          <w:lang w:eastAsia="zh-CN"/>
        </w:rPr>
      </w:pPr>
    </w:p>
    <w:p>
      <w:pPr>
        <w:pStyle w:val="34"/>
        <w:rPr>
          <w:rFonts w:hint="eastAsia"/>
          <w:highlight w:val="none"/>
          <w:lang w:eastAsia="zh-CN"/>
        </w:rPr>
      </w:pPr>
    </w:p>
    <w:p>
      <w:pPr>
        <w:pStyle w:val="34"/>
        <w:rPr>
          <w:rFonts w:hint="eastAsia"/>
          <w:highlight w:val="none"/>
          <w:lang w:eastAsia="zh-CN"/>
        </w:rPr>
      </w:pPr>
    </w:p>
    <w:p>
      <w:pPr>
        <w:pStyle w:val="34"/>
        <w:rPr>
          <w:rFonts w:hint="eastAsia"/>
          <w:highlight w:val="none"/>
          <w:lang w:eastAsia="zh-CN"/>
        </w:rPr>
      </w:pPr>
    </w:p>
    <w:p>
      <w:pPr>
        <w:pStyle w:val="34"/>
        <w:rPr>
          <w:rFonts w:hint="eastAsia"/>
          <w:highlight w:val="none"/>
          <w:lang w:eastAsia="zh-CN"/>
        </w:rPr>
      </w:pPr>
    </w:p>
    <w:p>
      <w:pPr>
        <w:pStyle w:val="34"/>
        <w:rPr>
          <w:rFonts w:hint="eastAsia"/>
          <w:highlight w:val="none"/>
          <w:lang w:eastAsia="zh-CN"/>
        </w:rPr>
      </w:pPr>
    </w:p>
    <w:p>
      <w:pPr>
        <w:pStyle w:val="34"/>
        <w:rPr>
          <w:rFonts w:hint="eastAsia"/>
          <w:highlight w:val="none"/>
          <w:lang w:eastAsia="zh-CN"/>
        </w:rPr>
      </w:pPr>
    </w:p>
    <w:p>
      <w:pPr>
        <w:pStyle w:val="34"/>
        <w:rPr>
          <w:rFonts w:hint="eastAsia"/>
          <w:highlight w:val="none"/>
          <w:lang w:eastAsia="zh-CN"/>
        </w:rPr>
      </w:pPr>
    </w:p>
    <w:p>
      <w:pPr>
        <w:pStyle w:val="34"/>
        <w:rPr>
          <w:rFonts w:hint="eastAsia"/>
          <w:highlight w:val="none"/>
          <w:lang w:eastAsia="zh-CN"/>
        </w:rPr>
      </w:pPr>
    </w:p>
    <w:p>
      <w:pPr>
        <w:numPr>
          <w:ilvl w:val="-1"/>
          <w:numId w:val="0"/>
        </w:numPr>
        <w:jc w:val="both"/>
        <w:rPr>
          <w:rFonts w:hint="eastAsia" w:ascii="黑体" w:hAnsi="宋体" w:eastAsia="黑体"/>
          <w:sz w:val="36"/>
          <w:highlight w:val="none"/>
        </w:rPr>
      </w:pPr>
    </w:p>
    <w:p>
      <w:pPr>
        <w:numPr>
          <w:ilvl w:val="0"/>
          <w:numId w:val="3"/>
        </w:numPr>
        <w:jc w:val="center"/>
        <w:rPr>
          <w:rFonts w:hint="eastAsia" w:ascii="黑体" w:hAnsi="宋体" w:eastAsia="黑体"/>
          <w:sz w:val="36"/>
          <w:highlight w:val="none"/>
        </w:rPr>
      </w:pPr>
      <w:r>
        <w:rPr>
          <w:rFonts w:hint="eastAsia" w:ascii="黑体" w:hAnsi="宋体" w:eastAsia="黑体"/>
          <w:sz w:val="36"/>
          <w:highlight w:val="none"/>
          <w:lang w:val="en-US" w:eastAsia="zh-CN"/>
        </w:rPr>
        <w:t>充电站管理</w:t>
      </w:r>
      <w:r>
        <w:rPr>
          <w:rFonts w:hint="eastAsia" w:ascii="黑体" w:hAnsi="宋体" w:eastAsia="黑体"/>
          <w:sz w:val="36"/>
          <w:highlight w:val="none"/>
        </w:rPr>
        <w:t>责任书</w:t>
      </w:r>
    </w:p>
    <w:p>
      <w:pPr>
        <w:numPr>
          <w:ilvl w:val="0"/>
          <w:numId w:val="0"/>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甲方：中山市公共交通运输集团有限公司</w:t>
      </w:r>
    </w:p>
    <w:p>
      <w:pPr>
        <w:pStyle w:val="34"/>
        <w:rPr>
          <w:rFonts w:hint="eastAsia" w:ascii="宋体" w:hAnsi="宋体" w:eastAsia="宋体" w:cs="宋体"/>
          <w:sz w:val="21"/>
          <w:szCs w:val="21"/>
          <w:highlight w:val="none"/>
        </w:rPr>
      </w:pPr>
      <w:r>
        <w:rPr>
          <w:rFonts w:hint="eastAsia" w:ascii="宋体" w:hAnsi="宋体" w:eastAsia="宋体" w:cs="宋体"/>
          <w:sz w:val="21"/>
          <w:szCs w:val="21"/>
          <w:highlight w:val="none"/>
        </w:rPr>
        <w:t>乙方：</w:t>
      </w:r>
    </w:p>
    <w:p>
      <w:pPr>
        <w:spacing w:line="360" w:lineRule="auto"/>
        <w:ind w:firstLine="420" w:firstLineChars="200"/>
        <w:rPr>
          <w:rFonts w:hint="eastAsia" w:ascii="宋体" w:hAnsi="宋体" w:eastAsia="宋体" w:cs="宋体"/>
          <w:b/>
          <w:kern w:val="0"/>
          <w:szCs w:val="21"/>
          <w:highlight w:val="none"/>
          <w:lang w:eastAsia="zh-CN"/>
        </w:rPr>
      </w:pPr>
      <w:r>
        <w:rPr>
          <w:rFonts w:hint="eastAsia" w:ascii="宋体" w:hAnsi="宋体" w:cs="宋体"/>
          <w:b/>
          <w:kern w:val="0"/>
          <w:szCs w:val="21"/>
          <w:highlight w:val="none"/>
        </w:rPr>
        <w:t>一、充电站</w:t>
      </w:r>
      <w:r>
        <w:rPr>
          <w:rFonts w:hint="eastAsia" w:ascii="宋体" w:hAnsi="宋体" w:cs="宋体"/>
          <w:b/>
          <w:kern w:val="0"/>
          <w:szCs w:val="21"/>
          <w:highlight w:val="none"/>
          <w:lang w:eastAsia="zh-CN"/>
        </w:rPr>
        <w:t>地点</w:t>
      </w:r>
    </w:p>
    <w:p>
      <w:pPr>
        <w:spacing w:line="360" w:lineRule="auto"/>
        <w:ind w:firstLine="500" w:firstLineChars="200"/>
        <w:rPr>
          <w:rFonts w:hint="eastAsia" w:ascii="宋体" w:hAnsi="宋体" w:cs="宋体"/>
          <w:kern w:val="0"/>
          <w:szCs w:val="21"/>
          <w:highlight w:val="none"/>
        </w:rPr>
      </w:pPr>
      <w:r>
        <w:rPr>
          <w:rFonts w:hint="eastAsia" w:ascii="宋体" w:hAnsi="宋体" w:cs="仿宋"/>
          <w:b w:val="0"/>
          <w:spacing w:val="20"/>
          <w:kern w:val="2"/>
          <w:sz w:val="21"/>
          <w:szCs w:val="21"/>
          <w:highlight w:val="none"/>
          <w:u w:val="none"/>
          <w:lang w:val="en-US" w:eastAsia="zh-CN"/>
        </w:rPr>
        <w:t>中山国际人才港公交枢纽站充电站</w:t>
      </w:r>
      <w:r>
        <w:rPr>
          <w:rFonts w:hint="eastAsia" w:ascii="宋体" w:hAnsi="宋体" w:cs="宋体"/>
          <w:kern w:val="0"/>
          <w:szCs w:val="21"/>
          <w:highlight w:val="none"/>
          <w:u w:val="none"/>
        </w:rPr>
        <w:t>，充电站</w:t>
      </w:r>
      <w:r>
        <w:rPr>
          <w:rFonts w:hint="eastAsia" w:ascii="宋体" w:hAnsi="宋体" w:cs="宋体"/>
          <w:kern w:val="0"/>
          <w:szCs w:val="21"/>
          <w:highlight w:val="none"/>
          <w:u w:val="none"/>
          <w:lang w:val="en-US" w:eastAsia="zh-CN"/>
        </w:rPr>
        <w:t>变压器容量630</w:t>
      </w:r>
      <w:r>
        <w:rPr>
          <w:rFonts w:hint="eastAsia" w:ascii="宋体" w:hAnsi="宋体" w:cs="宋体"/>
          <w:kern w:val="0"/>
          <w:szCs w:val="21"/>
          <w:highlight w:val="none"/>
          <w:u w:val="none"/>
        </w:rPr>
        <w:t>kVA；</w:t>
      </w:r>
      <w:r>
        <w:rPr>
          <w:rFonts w:hint="eastAsia" w:ascii="宋体" w:hAnsi="宋体" w:cs="宋体"/>
          <w:kern w:val="0"/>
          <w:szCs w:val="21"/>
          <w:highlight w:val="none"/>
          <w:u w:val="none"/>
          <w:lang w:val="en-US" w:eastAsia="zh-CN"/>
        </w:rPr>
        <w:t>一机双枪</w:t>
      </w:r>
      <w:r>
        <w:rPr>
          <w:rFonts w:hint="eastAsia" w:ascii="宋体" w:hAnsi="宋体" w:cs="宋体"/>
          <w:kern w:val="0"/>
          <w:szCs w:val="21"/>
          <w:highlight w:val="none"/>
          <w:u w:val="none"/>
        </w:rPr>
        <w:t>充电桩数</w:t>
      </w:r>
      <w:r>
        <w:rPr>
          <w:rFonts w:hint="eastAsia" w:ascii="宋体" w:hAnsi="宋体" w:cs="宋体"/>
          <w:kern w:val="0"/>
          <w:szCs w:val="21"/>
          <w:highlight w:val="none"/>
          <w:u w:val="none"/>
          <w:lang w:val="en-US" w:eastAsia="zh-CN"/>
        </w:rPr>
        <w:t>3</w:t>
      </w:r>
      <w:r>
        <w:rPr>
          <w:rFonts w:hint="eastAsia" w:ascii="宋体" w:hAnsi="宋体" w:cs="宋体"/>
          <w:kern w:val="0"/>
          <w:szCs w:val="21"/>
          <w:highlight w:val="none"/>
          <w:u w:val="none"/>
        </w:rPr>
        <w:t>个</w:t>
      </w:r>
      <w:r>
        <w:rPr>
          <w:rFonts w:hint="eastAsia" w:ascii="宋体" w:hAnsi="宋体" w:cs="宋体"/>
          <w:kern w:val="0"/>
          <w:szCs w:val="21"/>
          <w:highlight w:val="none"/>
          <w:u w:val="none"/>
          <w:lang w:eastAsia="zh-CN"/>
        </w:rPr>
        <w:t>，</w:t>
      </w:r>
      <w:r>
        <w:rPr>
          <w:rFonts w:hint="eastAsia" w:ascii="宋体" w:hAnsi="宋体" w:cs="宋体"/>
          <w:kern w:val="0"/>
          <w:szCs w:val="21"/>
          <w:highlight w:val="none"/>
          <w:u w:val="none"/>
          <w:lang w:val="en-US" w:eastAsia="zh-CN"/>
        </w:rPr>
        <w:t>单支充电桩功率200kW</w:t>
      </w:r>
      <w:r>
        <w:rPr>
          <w:rFonts w:hint="eastAsia" w:ascii="宋体" w:hAnsi="宋体" w:cs="宋体"/>
          <w:kern w:val="0"/>
          <w:szCs w:val="21"/>
          <w:highlight w:val="none"/>
          <w:u w:val="none"/>
          <w:lang w:eastAsia="zh-CN"/>
        </w:rPr>
        <w:t>；</w:t>
      </w:r>
      <w:r>
        <w:rPr>
          <w:rFonts w:hint="eastAsia" w:ascii="宋体" w:hAnsi="宋体" w:cs="宋体"/>
          <w:kern w:val="0"/>
          <w:szCs w:val="21"/>
          <w:highlight w:val="none"/>
          <w:u w:val="none"/>
        </w:rPr>
        <w:t>地址：</w:t>
      </w:r>
      <w:r>
        <w:rPr>
          <w:rFonts w:hint="eastAsia" w:ascii="宋体" w:hAnsi="宋体" w:cs="宋体"/>
          <w:kern w:val="0"/>
          <w:szCs w:val="21"/>
          <w:highlight w:val="none"/>
          <w:u w:val="none"/>
          <w:lang w:eastAsia="zh-CN"/>
        </w:rPr>
        <w:t>广东省中山市</w:t>
      </w:r>
      <w:r>
        <w:rPr>
          <w:rFonts w:hint="eastAsia" w:ascii="宋体" w:hAnsi="宋体" w:cs="宋体"/>
          <w:kern w:val="0"/>
          <w:szCs w:val="21"/>
          <w:highlight w:val="none"/>
          <w:u w:val="none"/>
          <w:lang w:val="en-US" w:eastAsia="zh-CN"/>
        </w:rPr>
        <w:t>翠亨新区起步区马安村前岸花园国际人才港公交站</w:t>
      </w:r>
      <w:r>
        <w:rPr>
          <w:rFonts w:hint="eastAsia" w:ascii="宋体" w:hAnsi="宋体" w:cs="宋体"/>
          <w:kern w:val="0"/>
          <w:szCs w:val="21"/>
          <w:highlight w:val="none"/>
          <w:u w:val="none"/>
        </w:rPr>
        <w:t>。</w:t>
      </w:r>
    </w:p>
    <w:p>
      <w:pPr>
        <w:spacing w:line="360" w:lineRule="auto"/>
        <w:ind w:firstLine="420" w:firstLineChars="200"/>
        <w:rPr>
          <w:rFonts w:hint="eastAsia" w:ascii="宋体" w:hAnsi="宋体" w:cs="宋体"/>
          <w:b/>
          <w:kern w:val="0"/>
          <w:szCs w:val="21"/>
          <w:highlight w:val="none"/>
        </w:rPr>
      </w:pPr>
      <w:r>
        <w:rPr>
          <w:rFonts w:hint="eastAsia" w:ascii="宋体" w:hAnsi="宋体" w:cs="宋体"/>
          <w:b/>
          <w:kern w:val="0"/>
          <w:szCs w:val="21"/>
          <w:highlight w:val="none"/>
        </w:rPr>
        <w:t>二、期限</w:t>
      </w:r>
    </w:p>
    <w:p>
      <w:pPr>
        <w:spacing w:line="360" w:lineRule="auto"/>
        <w:ind w:firstLine="420" w:firstLineChars="200"/>
        <w:rPr>
          <w:rFonts w:hint="eastAsia" w:ascii="宋体" w:hAnsi="宋体" w:cs="宋体"/>
          <w:kern w:val="0"/>
          <w:szCs w:val="21"/>
          <w:highlight w:val="none"/>
          <w:u w:val="single"/>
        </w:rPr>
      </w:pPr>
      <w:r>
        <w:rPr>
          <w:rFonts w:hint="eastAsia" w:ascii="宋体" w:hAnsi="宋体"/>
          <w:color w:val="auto"/>
          <w:szCs w:val="21"/>
          <w:highlight w:val="none"/>
          <w:lang w:val="en-US" w:eastAsia="zh-CN"/>
        </w:rPr>
        <w:t>本合同期限</w:t>
      </w:r>
      <w:r>
        <w:rPr>
          <w:rFonts w:hint="eastAsia" w:ascii="宋体" w:hAnsi="宋体"/>
          <w:color w:val="auto"/>
          <w:szCs w:val="21"/>
          <w:highlight w:val="none"/>
        </w:rPr>
        <w:t>为</w:t>
      </w:r>
      <w:r>
        <w:rPr>
          <w:rFonts w:hint="eastAsia" w:ascii="宋体" w:hAnsi="宋体"/>
          <w:color w:val="auto"/>
          <w:szCs w:val="21"/>
          <w:highlight w:val="none"/>
          <w:lang w:val="en-US" w:eastAsia="zh-CN"/>
        </w:rPr>
        <w:t>4年，</w:t>
      </w:r>
      <w:r>
        <w:rPr>
          <w:rFonts w:hint="eastAsia" w:ascii="宋体" w:hAnsi="宋体"/>
          <w:color w:val="auto"/>
          <w:szCs w:val="21"/>
          <w:highlight w:val="none"/>
          <w:u w:val="single"/>
          <w:lang w:val="en-US" w:eastAsia="zh-CN"/>
        </w:rPr>
        <w:t>2024年7月1日</w:t>
      </w:r>
      <w:r>
        <w:rPr>
          <w:rFonts w:hint="eastAsia" w:ascii="宋体" w:hAnsi="宋体"/>
          <w:color w:val="auto"/>
          <w:szCs w:val="21"/>
          <w:highlight w:val="none"/>
          <w:lang w:val="en-US" w:eastAsia="zh-CN"/>
        </w:rPr>
        <w:t>至</w:t>
      </w:r>
      <w:r>
        <w:rPr>
          <w:rFonts w:hint="eastAsia" w:ascii="宋体" w:hAnsi="宋体"/>
          <w:color w:val="auto"/>
          <w:szCs w:val="21"/>
          <w:highlight w:val="none"/>
          <w:u w:val="single"/>
          <w:lang w:val="en-US" w:eastAsia="zh-CN"/>
        </w:rPr>
        <w:t>2028年6月30日</w:t>
      </w:r>
      <w:r>
        <w:rPr>
          <w:rFonts w:hint="eastAsia" w:ascii="宋体" w:hAnsi="宋体"/>
          <w:color w:val="auto"/>
          <w:szCs w:val="21"/>
          <w:highlight w:val="none"/>
          <w:lang w:val="en-US" w:eastAsia="zh-CN"/>
        </w:rPr>
        <w:t>。</w:t>
      </w:r>
    </w:p>
    <w:p>
      <w:pPr>
        <w:spacing w:line="360" w:lineRule="auto"/>
        <w:ind w:firstLine="420" w:firstLineChars="200"/>
        <w:rPr>
          <w:rFonts w:hint="eastAsia" w:ascii="宋体" w:hAnsi="宋体" w:cs="宋体"/>
          <w:b/>
          <w:kern w:val="0"/>
          <w:szCs w:val="21"/>
          <w:highlight w:val="none"/>
        </w:rPr>
      </w:pPr>
      <w:r>
        <w:rPr>
          <w:rFonts w:hint="eastAsia" w:ascii="宋体" w:hAnsi="宋体" w:cs="宋体"/>
          <w:b/>
          <w:kern w:val="0"/>
          <w:szCs w:val="21"/>
          <w:highlight w:val="none"/>
          <w:lang w:val="en-US" w:eastAsia="zh-CN"/>
        </w:rPr>
        <w:t>三</w:t>
      </w:r>
      <w:r>
        <w:rPr>
          <w:rFonts w:hint="eastAsia" w:ascii="宋体" w:hAnsi="宋体" w:cs="宋体"/>
          <w:b/>
          <w:kern w:val="0"/>
          <w:szCs w:val="21"/>
          <w:highlight w:val="none"/>
        </w:rPr>
        <w:t>、服务范围、内容及方式</w:t>
      </w:r>
    </w:p>
    <w:p>
      <w:pPr>
        <w:spacing w:line="360" w:lineRule="auto"/>
        <w:ind w:firstLine="420" w:firstLineChars="200"/>
        <w:rPr>
          <w:rFonts w:hint="eastAsia" w:ascii="宋体" w:hAnsi="宋体" w:cs="宋体"/>
          <w:b/>
          <w:kern w:val="0"/>
          <w:szCs w:val="21"/>
          <w:highlight w:val="none"/>
        </w:rPr>
      </w:pPr>
      <w:r>
        <w:rPr>
          <w:rFonts w:hint="eastAsia" w:ascii="宋体" w:hAnsi="宋体" w:cs="宋体"/>
          <w:b/>
          <w:kern w:val="0"/>
          <w:szCs w:val="21"/>
          <w:highlight w:val="none"/>
        </w:rPr>
        <w:t>（一）服务范围</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乙方负责充电站日常运维、设备故障排除、维修保养等增值服务工作，项目结束后将项目资产移交采购人。</w:t>
      </w:r>
    </w:p>
    <w:p>
      <w:pPr>
        <w:spacing w:line="360" w:lineRule="auto"/>
        <w:ind w:firstLine="420" w:firstLineChars="200"/>
        <w:rPr>
          <w:rFonts w:hint="eastAsia" w:ascii="宋体" w:hAnsi="宋体" w:cs="宋体"/>
          <w:b/>
          <w:kern w:val="0"/>
          <w:szCs w:val="21"/>
          <w:highlight w:val="none"/>
        </w:rPr>
      </w:pPr>
      <w:r>
        <w:rPr>
          <w:rFonts w:hint="eastAsia" w:ascii="宋体" w:hAnsi="宋体" w:cs="宋体"/>
          <w:b/>
          <w:kern w:val="0"/>
          <w:szCs w:val="21"/>
          <w:highlight w:val="none"/>
        </w:rPr>
        <w:t>（二）服务内容及方式</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甲方投放的新能源车辆须符合国家相关标准，甲乙双方协调对接确保车辆与充电设施能正常对接使用，乙方向甲方提供如下服务：</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kern w:val="0"/>
          <w:szCs w:val="21"/>
          <w:highlight w:val="none"/>
          <w:lang w:val="en-US" w:eastAsia="zh-CN"/>
        </w:rPr>
        <w:t>保障充电站为甲方</w:t>
      </w:r>
      <w:r>
        <w:rPr>
          <w:rFonts w:hint="eastAsia" w:ascii="宋体" w:hAnsi="宋体" w:cs="宋体"/>
          <w:kern w:val="0"/>
          <w:szCs w:val="21"/>
          <w:highlight w:val="none"/>
        </w:rPr>
        <w:t>新能源车辆充电安全可靠。</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2</w:t>
      </w:r>
      <w:r>
        <w:rPr>
          <w:rFonts w:hint="eastAsia" w:ascii="宋体" w:hAnsi="宋体" w:cs="宋体"/>
          <w:kern w:val="0"/>
          <w:szCs w:val="21"/>
          <w:highlight w:val="none"/>
        </w:rPr>
        <w:t>、提供充电智能监控平台，对车辆充电过程全方位监控（甲、乙双方共同协调车辆生产厂家安排车辆接入监控平台）。</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3</w:t>
      </w:r>
      <w:r>
        <w:rPr>
          <w:rFonts w:hint="eastAsia" w:ascii="宋体" w:hAnsi="宋体" w:cs="宋体"/>
          <w:kern w:val="0"/>
          <w:szCs w:val="21"/>
          <w:highlight w:val="none"/>
        </w:rPr>
        <w:t>、每月提供详实的充电数据明细，</w:t>
      </w:r>
      <w:r>
        <w:rPr>
          <w:rFonts w:hint="eastAsia" w:ascii="宋体" w:hAnsi="宋体" w:cs="宋体"/>
          <w:kern w:val="0"/>
          <w:szCs w:val="21"/>
          <w:highlight w:val="none"/>
          <w:lang w:val="en-US" w:eastAsia="zh-CN"/>
        </w:rPr>
        <w:t>负责</w:t>
      </w:r>
      <w:r>
        <w:rPr>
          <w:rFonts w:hint="eastAsia" w:ascii="宋体" w:hAnsi="宋体" w:cs="宋体"/>
          <w:kern w:val="0"/>
          <w:szCs w:val="21"/>
          <w:highlight w:val="none"/>
        </w:rPr>
        <w:t>处理异常情况等。</w:t>
      </w:r>
    </w:p>
    <w:p>
      <w:pPr>
        <w:spacing w:line="360" w:lineRule="auto"/>
        <w:ind w:firstLine="420" w:firstLineChars="200"/>
        <w:rPr>
          <w:rFonts w:hint="eastAsia" w:ascii="宋体" w:hAnsi="宋体" w:cs="宋体"/>
          <w:b/>
          <w:kern w:val="0"/>
          <w:szCs w:val="21"/>
          <w:highlight w:val="none"/>
        </w:rPr>
      </w:pPr>
      <w:r>
        <w:rPr>
          <w:rFonts w:hint="eastAsia" w:ascii="宋体" w:hAnsi="宋体" w:cs="宋体"/>
          <w:b/>
          <w:kern w:val="0"/>
          <w:szCs w:val="21"/>
          <w:highlight w:val="none"/>
          <w:lang w:val="en-US" w:eastAsia="zh-CN"/>
        </w:rPr>
        <w:t>四</w:t>
      </w:r>
      <w:r>
        <w:rPr>
          <w:rFonts w:hint="eastAsia" w:ascii="宋体" w:hAnsi="宋体" w:cs="宋体"/>
          <w:b/>
          <w:kern w:val="0"/>
          <w:szCs w:val="21"/>
          <w:highlight w:val="none"/>
        </w:rPr>
        <w:t>、权利和义务</w:t>
      </w:r>
    </w:p>
    <w:p>
      <w:pPr>
        <w:spacing w:line="360" w:lineRule="auto"/>
        <w:ind w:firstLine="420" w:firstLineChars="200"/>
        <w:rPr>
          <w:rFonts w:hint="eastAsia" w:ascii="宋体" w:hAnsi="宋体" w:cs="宋体"/>
          <w:b/>
          <w:kern w:val="0"/>
          <w:szCs w:val="21"/>
          <w:highlight w:val="none"/>
        </w:rPr>
      </w:pPr>
      <w:r>
        <w:rPr>
          <w:rFonts w:hint="eastAsia" w:ascii="宋体" w:hAnsi="宋体" w:cs="宋体"/>
          <w:b/>
          <w:kern w:val="0"/>
          <w:szCs w:val="21"/>
          <w:highlight w:val="none"/>
        </w:rPr>
        <w:t>（一）甲、乙双方共同的权利与义务</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1、甲方</w:t>
      </w:r>
      <w:r>
        <w:rPr>
          <w:rFonts w:hint="eastAsia" w:ascii="宋体" w:hAnsi="宋体" w:cs="宋体"/>
          <w:kern w:val="0"/>
          <w:szCs w:val="21"/>
          <w:highlight w:val="none"/>
          <w:lang w:val="en-US" w:eastAsia="zh-CN"/>
        </w:rPr>
        <w:t>保留该充电站对</w:t>
      </w:r>
      <w:r>
        <w:rPr>
          <w:rFonts w:hint="eastAsia" w:ascii="宋体" w:hAnsi="宋体" w:cs="宋体"/>
          <w:kern w:val="0"/>
          <w:szCs w:val="21"/>
          <w:highlight w:val="none"/>
        </w:rPr>
        <w:t>外开放使用</w:t>
      </w:r>
      <w:r>
        <w:rPr>
          <w:rFonts w:hint="eastAsia" w:ascii="宋体" w:hAnsi="宋体" w:cs="宋体"/>
          <w:kern w:val="0"/>
          <w:szCs w:val="21"/>
          <w:highlight w:val="none"/>
          <w:lang w:val="en-US" w:eastAsia="zh-CN"/>
        </w:rPr>
        <w:t>权利</w:t>
      </w:r>
      <w:r>
        <w:rPr>
          <w:rFonts w:hint="eastAsia" w:ascii="宋体" w:hAnsi="宋体" w:cs="宋体"/>
          <w:kern w:val="0"/>
          <w:szCs w:val="21"/>
          <w:highlight w:val="none"/>
        </w:rPr>
        <w:t>。</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2、充电站的经营权</w:t>
      </w:r>
      <w:r>
        <w:rPr>
          <w:rFonts w:hint="eastAsia" w:ascii="宋体" w:hAnsi="宋体" w:cs="宋体"/>
          <w:kern w:val="0"/>
          <w:szCs w:val="21"/>
          <w:highlight w:val="none"/>
          <w:lang w:val="en-US" w:eastAsia="zh-CN"/>
        </w:rPr>
        <w:t>属甲方所有，充电站的</w:t>
      </w:r>
      <w:r>
        <w:rPr>
          <w:rFonts w:hint="eastAsia" w:ascii="宋体" w:hAnsi="宋体" w:cs="宋体"/>
          <w:kern w:val="0"/>
          <w:szCs w:val="21"/>
          <w:highlight w:val="none"/>
        </w:rPr>
        <w:t>管理及维护</w:t>
      </w:r>
      <w:r>
        <w:rPr>
          <w:rFonts w:hint="eastAsia" w:ascii="宋体" w:hAnsi="宋体" w:cs="宋体"/>
          <w:kern w:val="0"/>
          <w:szCs w:val="21"/>
          <w:highlight w:val="none"/>
          <w:lang w:val="en-US" w:eastAsia="zh-CN"/>
        </w:rPr>
        <w:t>义务由乙</w:t>
      </w:r>
      <w:r>
        <w:rPr>
          <w:rFonts w:hint="eastAsia" w:ascii="宋体" w:hAnsi="宋体" w:cs="宋体"/>
          <w:kern w:val="0"/>
          <w:szCs w:val="21"/>
          <w:highlight w:val="none"/>
        </w:rPr>
        <w:t>方</w:t>
      </w:r>
      <w:r>
        <w:rPr>
          <w:rFonts w:hint="eastAsia" w:ascii="宋体" w:hAnsi="宋体" w:cs="宋体"/>
          <w:kern w:val="0"/>
          <w:szCs w:val="21"/>
          <w:highlight w:val="none"/>
          <w:lang w:val="en-US" w:eastAsia="zh-CN"/>
        </w:rPr>
        <w:t>负责</w:t>
      </w:r>
      <w:r>
        <w:rPr>
          <w:rFonts w:hint="eastAsia" w:ascii="宋体" w:hAnsi="宋体" w:cs="宋体"/>
          <w:kern w:val="0"/>
          <w:szCs w:val="21"/>
          <w:highlight w:val="none"/>
        </w:rPr>
        <w:t>，充电站维护需符合国家和省市相关规范要求。</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甲方负责向乙方提供服务期内新能源车辆技术标准、技术参数及充电需求，乙方应确保充电设备满足上述技术标准及充电需求。乙方应妥善保管甲方提供的资料，保守甲方的各项秘密。未经甲方许可，不得利用知悉的甲方资料和成果为自己或第三方谋取利益。</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4、甲方需配合乙方安排充电服务车辆做好充电调试对接工作，乙方则需确保调试车辆安全。</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5、甲、乙双方签订《充电站安全生产管理协议书》，共同做好安全管理工作。</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6、</w:t>
      </w:r>
      <w:r>
        <w:rPr>
          <w:rFonts w:hint="eastAsia" w:ascii="宋体" w:hAnsi="宋体" w:cs="宋体"/>
          <w:kern w:val="0"/>
          <w:szCs w:val="21"/>
          <w:highlight w:val="none"/>
          <w:lang w:val="en-US" w:eastAsia="zh-CN"/>
        </w:rPr>
        <w:t>乙</w:t>
      </w:r>
      <w:r>
        <w:rPr>
          <w:rFonts w:hint="eastAsia" w:ascii="宋体" w:hAnsi="宋体" w:cs="宋体"/>
          <w:kern w:val="0"/>
          <w:szCs w:val="21"/>
          <w:highlight w:val="none"/>
        </w:rPr>
        <w:t>方配合</w:t>
      </w:r>
      <w:r>
        <w:rPr>
          <w:rFonts w:hint="eastAsia" w:ascii="宋体" w:hAnsi="宋体" w:cs="宋体"/>
          <w:kern w:val="0"/>
          <w:szCs w:val="21"/>
          <w:highlight w:val="none"/>
          <w:lang w:val="en-US" w:eastAsia="zh-CN"/>
        </w:rPr>
        <w:t>甲</w:t>
      </w:r>
      <w:r>
        <w:rPr>
          <w:rFonts w:hint="eastAsia" w:ascii="宋体" w:hAnsi="宋体" w:cs="宋体"/>
          <w:kern w:val="0"/>
          <w:szCs w:val="21"/>
          <w:highlight w:val="none"/>
        </w:rPr>
        <w:t>方向售电方提交高压客户用电、增容用电申请及报装审批相关手续和资料，由甲方直接向售电方缴交电费。</w:t>
      </w:r>
    </w:p>
    <w:p>
      <w:pPr>
        <w:spacing w:line="360" w:lineRule="auto"/>
        <w:ind w:firstLine="420" w:firstLineChars="200"/>
        <w:rPr>
          <w:rFonts w:hint="eastAsia" w:ascii="宋体" w:hAnsi="宋体" w:cs="宋体"/>
          <w:b/>
          <w:kern w:val="0"/>
          <w:szCs w:val="21"/>
          <w:highlight w:val="none"/>
        </w:rPr>
      </w:pPr>
      <w:r>
        <w:rPr>
          <w:rFonts w:hint="eastAsia" w:ascii="宋体" w:hAnsi="宋体" w:cs="宋体"/>
          <w:b/>
          <w:kern w:val="0"/>
          <w:szCs w:val="21"/>
          <w:highlight w:val="none"/>
        </w:rPr>
        <w:t>（二）甲方的权利与义务</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1、在履行本合同过程中，由于甲方或甲方工作人员过错原因对乙方造成损害，乙方有权要求甲方赔偿相关经济损失。</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2、甲方所提供的新能源车辆其充电接口应符合国家相关标准。</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3</w:t>
      </w:r>
      <w:r>
        <w:rPr>
          <w:rFonts w:hint="eastAsia" w:ascii="宋体" w:hAnsi="宋体" w:cs="宋体"/>
          <w:kern w:val="0"/>
          <w:szCs w:val="21"/>
          <w:highlight w:val="none"/>
        </w:rPr>
        <w:t>、在使用期内，</w:t>
      </w:r>
      <w:r>
        <w:rPr>
          <w:rFonts w:hint="eastAsia" w:ascii="宋体" w:hAnsi="宋体" w:cs="宋体"/>
          <w:kern w:val="0"/>
          <w:szCs w:val="21"/>
          <w:highlight w:val="none"/>
          <w:lang w:val="en-US" w:eastAsia="zh-CN"/>
        </w:rPr>
        <w:t>可按市场及甲方使用需求</w:t>
      </w:r>
      <w:r>
        <w:rPr>
          <w:rFonts w:hint="eastAsia" w:ascii="宋体" w:hAnsi="宋体" w:cs="宋体"/>
          <w:kern w:val="0"/>
          <w:szCs w:val="21"/>
          <w:highlight w:val="none"/>
        </w:rPr>
        <w:t>增加充电设备</w:t>
      </w:r>
      <w:r>
        <w:rPr>
          <w:rFonts w:hint="eastAsia" w:ascii="宋体" w:hAnsi="宋体" w:cs="宋体"/>
          <w:kern w:val="0"/>
          <w:szCs w:val="21"/>
          <w:highlight w:val="none"/>
          <w:lang w:eastAsia="zh-CN"/>
        </w:rPr>
        <w:t>，</w:t>
      </w:r>
      <w:r>
        <w:rPr>
          <w:rFonts w:hint="eastAsia" w:ascii="宋体" w:hAnsi="宋体" w:cs="宋体"/>
          <w:kern w:val="0"/>
          <w:szCs w:val="21"/>
          <w:highlight w:val="none"/>
        </w:rPr>
        <w:t>乙方应全力配合甲方增容，增容部分充电服务费标准</w:t>
      </w:r>
      <w:r>
        <w:rPr>
          <w:rFonts w:hint="eastAsia" w:ascii="宋体" w:hAnsi="宋体" w:cs="宋体"/>
          <w:kern w:val="0"/>
          <w:szCs w:val="21"/>
          <w:highlight w:val="none"/>
          <w:lang w:val="en-US" w:eastAsia="zh-CN"/>
        </w:rPr>
        <w:t>及收益问题另行商定</w:t>
      </w:r>
      <w:r>
        <w:rPr>
          <w:rFonts w:hint="eastAsia" w:ascii="宋体" w:hAnsi="宋体" w:cs="宋体"/>
          <w:kern w:val="0"/>
          <w:szCs w:val="21"/>
          <w:highlight w:val="none"/>
        </w:rPr>
        <w:t>。</w:t>
      </w:r>
    </w:p>
    <w:p>
      <w:pPr>
        <w:spacing w:line="360" w:lineRule="auto"/>
        <w:ind w:firstLine="420" w:firstLineChars="200"/>
        <w:rPr>
          <w:rFonts w:hint="eastAsia" w:ascii="宋体" w:hAnsi="宋体" w:cs="宋体"/>
          <w:b/>
          <w:kern w:val="0"/>
          <w:szCs w:val="21"/>
          <w:highlight w:val="none"/>
        </w:rPr>
      </w:pPr>
      <w:r>
        <w:rPr>
          <w:rFonts w:hint="eastAsia" w:ascii="宋体" w:hAnsi="宋体" w:cs="宋体"/>
          <w:b/>
          <w:kern w:val="0"/>
          <w:szCs w:val="21"/>
          <w:highlight w:val="none"/>
        </w:rPr>
        <w:t>（三）乙方的权利与义务</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1、乙方充电站的运营管理需符合附件《电动汽车充电站运营服务规范》。</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2、甲方新能源车辆在充电过程中出现异常时，乙方有权终止异常车辆的充电，以确保人车安全，乙方应于24小时内向甲方给予合理的书面解释和说明，如因乙方技术、设备、操作等原因，造成车辆充电异常，由乙方负责承担相关经济损失。异常故障排除，须经甲乙双方确认满足安全充电条件后，乙方立即恢复异常车辆的正常充电。</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3、在本合同服务期内，甲方使用的车辆因国家行业标准发生变化需更新升级，乙方的充电设备须同步升级（包括但不限于软、硬件升级），因充电设备升级产生的费用由乙方自行承担。</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4</w:t>
      </w:r>
      <w:r>
        <w:rPr>
          <w:rFonts w:hint="eastAsia" w:ascii="宋体" w:hAnsi="宋体" w:cs="宋体"/>
          <w:kern w:val="0"/>
          <w:szCs w:val="21"/>
          <w:highlight w:val="none"/>
        </w:rPr>
        <w:t>、</w:t>
      </w:r>
      <w:r>
        <w:rPr>
          <w:rFonts w:hint="eastAsia" w:ascii="宋体" w:hAnsi="宋体" w:cs="宋体"/>
          <w:bCs/>
          <w:kern w:val="0"/>
          <w:szCs w:val="21"/>
          <w:highlight w:val="none"/>
        </w:rPr>
        <w:t>乙方提供的后台系</w:t>
      </w:r>
      <w:r>
        <w:rPr>
          <w:rFonts w:hint="eastAsia" w:ascii="宋体" w:hAnsi="宋体" w:cs="宋体"/>
          <w:kern w:val="0"/>
          <w:szCs w:val="21"/>
          <w:highlight w:val="none"/>
        </w:rPr>
        <w:t>统产生的全部数据交换必须符合中国电力企业联合会发布的《电动汽车充换电服务信息交换标准》（T/CEC 102-2016），并实现：</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（1）按照上级有关法律法规的要求，与指定的上级监控平台对接；</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（2）能依照甲方制定的数据传输规范和标准，与甲方的监控平台对接，对接期为由甲方提交需求之日算起的60天内。如需乙方充电设备进行升级改造，该升级改造产生的费用由乙方自行承担。</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5</w:t>
      </w:r>
      <w:r>
        <w:rPr>
          <w:rFonts w:hint="eastAsia" w:ascii="宋体" w:hAnsi="宋体" w:cs="宋体"/>
          <w:kern w:val="0"/>
          <w:szCs w:val="21"/>
          <w:highlight w:val="none"/>
        </w:rPr>
        <w:t>、在乙方</w:t>
      </w:r>
      <w:r>
        <w:rPr>
          <w:rFonts w:hint="eastAsia" w:ascii="宋体" w:hAnsi="宋体" w:cs="宋体"/>
          <w:kern w:val="0"/>
          <w:szCs w:val="21"/>
          <w:highlight w:val="none"/>
          <w:lang w:val="en-US" w:eastAsia="zh-CN"/>
        </w:rPr>
        <w:t>管辖</w:t>
      </w:r>
      <w:r>
        <w:rPr>
          <w:rFonts w:hint="eastAsia" w:ascii="宋体" w:hAnsi="宋体" w:cs="宋体"/>
          <w:kern w:val="0"/>
          <w:szCs w:val="21"/>
          <w:highlight w:val="none"/>
        </w:rPr>
        <w:t>充电站内，由于乙方过错原因导致甲方或第三方人身、财产受到损害的，一切由此产生的经济损失由乙方承担赔偿责任。</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6</w:t>
      </w:r>
      <w:r>
        <w:rPr>
          <w:rFonts w:hint="eastAsia" w:ascii="宋体" w:hAnsi="宋体" w:cs="宋体"/>
          <w:kern w:val="0"/>
          <w:szCs w:val="21"/>
          <w:highlight w:val="none"/>
        </w:rPr>
        <w:t xml:space="preserve">、因充电站设备技术升级改造或电力中断（包括但不限于政府限电、施工改造、供电部门检修）等特殊情况，乙方应及时通知甲方，调整充电站服务时间，并提供应急处置方案，乙方抓紧处理以降低对甲方营运车辆充电的影响。   </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7</w:t>
      </w:r>
      <w:r>
        <w:rPr>
          <w:rFonts w:hint="eastAsia" w:ascii="宋体" w:hAnsi="宋体" w:cs="宋体"/>
          <w:kern w:val="0"/>
          <w:szCs w:val="21"/>
          <w:highlight w:val="none"/>
        </w:rPr>
        <w:t>、乙方在经营充电服务站期间，要设置安全管理机构，配备安全管理人员，建立健全安全管理制度，落实安全责任，操作人员要持证上岗，若发生安全事故应按《国家安全生产法》相关规定启动应急预案。乙方在场地内建设充电站，应制定防电气火灾、防电池火灾、防爆炸、防电击、防汛、防环境污染等防范突发事件的应急预案和措施等。</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8</w:t>
      </w:r>
      <w:r>
        <w:rPr>
          <w:rFonts w:hint="eastAsia" w:ascii="宋体" w:hAnsi="宋体" w:cs="宋体"/>
          <w:kern w:val="0"/>
          <w:szCs w:val="21"/>
          <w:highlight w:val="none"/>
        </w:rPr>
        <w:t>、服务期内，未经甲方</w:t>
      </w:r>
      <w:r>
        <w:rPr>
          <w:rFonts w:hint="eastAsia" w:ascii="宋体" w:hAnsi="宋体" w:cs="宋体"/>
          <w:kern w:val="0"/>
          <w:szCs w:val="21"/>
          <w:highlight w:val="none"/>
          <w:lang w:eastAsia="zh-CN"/>
        </w:rPr>
        <w:t>书面</w:t>
      </w:r>
      <w:r>
        <w:rPr>
          <w:rFonts w:hint="eastAsia" w:ascii="宋体" w:hAnsi="宋体" w:cs="宋体"/>
          <w:kern w:val="0"/>
          <w:szCs w:val="21"/>
          <w:highlight w:val="none"/>
        </w:rPr>
        <w:t>同意，不得使用、复制、出售或向第三方泄露通过本项目或本项目因与甲方其他接口获得的相关数据。</w:t>
      </w:r>
    </w:p>
    <w:p>
      <w:pPr>
        <w:spacing w:line="360" w:lineRule="auto"/>
        <w:ind w:firstLine="420" w:firstLineChars="200"/>
        <w:rPr>
          <w:rFonts w:hint="eastAsia" w:ascii="宋体" w:hAnsi="宋体" w:eastAsia="等线" w:cs="宋体"/>
          <w:kern w:val="0"/>
          <w:szCs w:val="21"/>
          <w:highlight w:val="none"/>
        </w:rPr>
      </w:pPr>
      <w:r>
        <w:rPr>
          <w:rFonts w:hint="eastAsia" w:ascii="宋体" w:hAnsi="宋体" w:eastAsia="等线" w:cs="宋体"/>
          <w:kern w:val="0"/>
          <w:szCs w:val="21"/>
          <w:highlight w:val="none"/>
          <w:lang w:val="en-US" w:eastAsia="zh-CN"/>
        </w:rPr>
        <w:t>9、</w:t>
      </w:r>
      <w:r>
        <w:rPr>
          <w:rFonts w:hint="eastAsia" w:ascii="宋体" w:hAnsi="宋体" w:eastAsia="等线" w:cs="宋体"/>
          <w:kern w:val="0"/>
          <w:szCs w:val="21"/>
          <w:highlight w:val="none"/>
        </w:rPr>
        <w:t>乙方须每月对充电设施充电设施进行维护保养和安全隐患排查，确保充电设施完好，符合国家和地方相关产品的要求，并将维护保养、检查及隐患整改情况于当月28日前以书面形式报送甲方备案。</w:t>
      </w:r>
    </w:p>
    <w:p>
      <w:pPr>
        <w:spacing w:line="360" w:lineRule="auto"/>
        <w:ind w:firstLine="420" w:firstLineChars="200"/>
        <w:rPr>
          <w:rFonts w:hint="eastAsia" w:ascii="宋体" w:hAnsi="宋体" w:cs="宋体"/>
          <w:kern w:val="0"/>
          <w:szCs w:val="21"/>
          <w:highlight w:val="none"/>
        </w:rPr>
      </w:pPr>
      <w:r>
        <w:rPr>
          <w:rFonts w:hint="eastAsia" w:ascii="宋体" w:hAnsi="宋体" w:eastAsia="等线" w:cs="宋体"/>
          <w:kern w:val="0"/>
          <w:szCs w:val="21"/>
          <w:highlight w:val="none"/>
          <w:lang w:val="en-US" w:eastAsia="zh-CN"/>
        </w:rPr>
        <w:t>10、</w:t>
      </w:r>
      <w:r>
        <w:rPr>
          <w:rFonts w:hint="eastAsia" w:ascii="宋体" w:hAnsi="宋体" w:eastAsia="等线" w:cs="宋体"/>
          <w:kern w:val="0"/>
          <w:szCs w:val="21"/>
          <w:highlight w:val="none"/>
        </w:rPr>
        <w:t>如乙方未按时对充电设施进行维护保养或安全隐患排查，或未将相关情况以书面形式报送甲方备案的，甲方有权要求乙方限期内进行整改。如因乙方怠于履行上述义务导致发生事故的，由乙方承担因事故造成的全部责任及因此给甲方造成的全部经济损失。</w:t>
      </w:r>
    </w:p>
    <w:p>
      <w:pPr>
        <w:spacing w:line="360" w:lineRule="auto"/>
        <w:ind w:firstLine="420" w:firstLineChars="200"/>
        <w:rPr>
          <w:rFonts w:hint="eastAsia" w:ascii="宋体" w:hAnsi="宋体" w:cs="宋体"/>
          <w:b/>
          <w:kern w:val="0"/>
          <w:szCs w:val="21"/>
          <w:highlight w:val="none"/>
        </w:rPr>
      </w:pPr>
      <w:r>
        <w:rPr>
          <w:rFonts w:hint="eastAsia" w:ascii="宋体" w:hAnsi="宋体" w:cs="宋体"/>
          <w:b/>
          <w:kern w:val="0"/>
          <w:szCs w:val="21"/>
          <w:highlight w:val="none"/>
          <w:lang w:val="en-US" w:eastAsia="zh-CN"/>
        </w:rPr>
        <w:t>五</w:t>
      </w:r>
      <w:r>
        <w:rPr>
          <w:rFonts w:hint="eastAsia" w:ascii="宋体" w:hAnsi="宋体" w:cs="宋体"/>
          <w:b/>
          <w:kern w:val="0"/>
          <w:szCs w:val="21"/>
          <w:highlight w:val="none"/>
        </w:rPr>
        <w:t>、违约条款</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1、本合同签订后，任何一方违约，违约方应当赔偿其给守约方造成的相关损失（包括直接损失、可得利益损失及主张权利的律师费、鉴定费、公证费等费用）。</w:t>
      </w:r>
    </w:p>
    <w:p>
      <w:pPr>
        <w:spacing w:line="360" w:lineRule="auto"/>
        <w:ind w:firstLine="420" w:firstLineChars="200"/>
        <w:rPr>
          <w:rFonts w:hint="eastAsia" w:ascii="宋体" w:hAnsi="宋体" w:cs="宋体"/>
          <w:b w:val="0"/>
          <w:bCs w:val="0"/>
          <w:kern w:val="0"/>
          <w:szCs w:val="21"/>
          <w:highlight w:val="none"/>
          <w:lang w:eastAsia="zh-CN"/>
        </w:rPr>
      </w:pPr>
      <w:r>
        <w:rPr>
          <w:rFonts w:hint="eastAsia" w:ascii="宋体" w:hAnsi="宋体" w:cs="宋体"/>
          <w:kern w:val="0"/>
          <w:szCs w:val="21"/>
          <w:highlight w:val="none"/>
          <w:lang w:val="en-US" w:eastAsia="zh-CN"/>
        </w:rPr>
        <w:t>2</w:t>
      </w:r>
      <w:r>
        <w:rPr>
          <w:rFonts w:hint="eastAsia" w:ascii="宋体" w:hAnsi="宋体" w:cs="宋体"/>
          <w:kern w:val="0"/>
          <w:szCs w:val="21"/>
          <w:highlight w:val="none"/>
        </w:rPr>
        <w:t>、甲、乙双方在</w:t>
      </w:r>
      <w:r>
        <w:rPr>
          <w:rFonts w:hint="eastAsia" w:ascii="宋体" w:hAnsi="宋体" w:cs="宋体"/>
          <w:kern w:val="0"/>
          <w:szCs w:val="21"/>
          <w:highlight w:val="none"/>
          <w:lang w:val="en-US" w:eastAsia="zh-CN"/>
        </w:rPr>
        <w:t>合同</w:t>
      </w:r>
      <w:r>
        <w:rPr>
          <w:rFonts w:hint="eastAsia" w:ascii="宋体" w:hAnsi="宋体" w:cs="宋体"/>
          <w:kern w:val="0"/>
          <w:szCs w:val="21"/>
          <w:highlight w:val="none"/>
        </w:rPr>
        <w:t>履行中若出现争议或诉讼纠纷，乙方不得以设备技术升级、维修保养等理由停止提供充电服务，否则，甲方有权要求乙方承担由此造成的相关经济损失。</w:t>
      </w:r>
    </w:p>
    <w:p>
      <w:pPr>
        <w:spacing w:line="360" w:lineRule="auto"/>
        <w:ind w:firstLine="420" w:firstLineChars="200"/>
        <w:rPr>
          <w:rFonts w:hint="eastAsia" w:ascii="宋体" w:hAnsi="宋体" w:cs="宋体"/>
          <w:b/>
          <w:kern w:val="0"/>
          <w:szCs w:val="21"/>
          <w:highlight w:val="none"/>
        </w:rPr>
      </w:pPr>
      <w:r>
        <w:rPr>
          <w:rFonts w:hint="eastAsia" w:ascii="宋体" w:hAnsi="宋体" w:cs="宋体"/>
          <w:b/>
          <w:bCs/>
          <w:kern w:val="0"/>
          <w:szCs w:val="21"/>
          <w:highlight w:val="none"/>
          <w:lang w:val="en-US" w:eastAsia="zh-CN"/>
        </w:rPr>
        <w:t>六</w:t>
      </w:r>
      <w:r>
        <w:rPr>
          <w:rFonts w:hint="eastAsia" w:ascii="宋体" w:hAnsi="宋体" w:cs="宋体"/>
          <w:b/>
          <w:kern w:val="0"/>
          <w:szCs w:val="21"/>
          <w:highlight w:val="none"/>
        </w:rPr>
        <w:t>、争议解决方式</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因本合同产生的纠纷，甲乙双方应友好协商解决，协商不成的，双方均可向甲方住所地有管辖权的人民法院提起诉讼。</w:t>
      </w:r>
    </w:p>
    <w:p>
      <w:pPr>
        <w:spacing w:line="360" w:lineRule="auto"/>
        <w:ind w:firstLine="420" w:firstLineChars="200"/>
        <w:rPr>
          <w:rFonts w:hint="eastAsia" w:ascii="宋体" w:hAnsi="宋体" w:cs="宋体"/>
          <w:b/>
          <w:kern w:val="0"/>
          <w:szCs w:val="21"/>
          <w:highlight w:val="none"/>
        </w:rPr>
      </w:pPr>
      <w:r>
        <w:rPr>
          <w:rFonts w:hint="eastAsia" w:ascii="宋体" w:hAnsi="宋体" w:cs="宋体"/>
          <w:b/>
          <w:kern w:val="0"/>
          <w:szCs w:val="21"/>
          <w:highlight w:val="none"/>
          <w:lang w:val="en-US" w:eastAsia="zh-CN"/>
        </w:rPr>
        <w:t>七</w:t>
      </w:r>
      <w:r>
        <w:rPr>
          <w:rFonts w:hint="eastAsia" w:ascii="宋体" w:hAnsi="宋体" w:cs="宋体"/>
          <w:b/>
          <w:kern w:val="0"/>
          <w:szCs w:val="21"/>
          <w:highlight w:val="none"/>
        </w:rPr>
        <w:t>、合同的解除与终止</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双方协商一致的，可以终止本合同的履行。一方根本性违约导致本合同无法实现的，另一方有权解除本合同，但应当及时书面通知对方。</w:t>
      </w:r>
    </w:p>
    <w:p>
      <w:pPr>
        <w:spacing w:line="360" w:lineRule="auto"/>
        <w:ind w:firstLine="420" w:firstLineChars="200"/>
        <w:rPr>
          <w:rFonts w:hint="eastAsia" w:ascii="宋体" w:hAnsi="宋体" w:cs="宋体"/>
          <w:b/>
          <w:kern w:val="0"/>
          <w:szCs w:val="21"/>
          <w:highlight w:val="none"/>
        </w:rPr>
      </w:pPr>
      <w:r>
        <w:rPr>
          <w:rFonts w:hint="eastAsia" w:ascii="宋体" w:hAnsi="宋体" w:cs="宋体"/>
          <w:b/>
          <w:kern w:val="0"/>
          <w:szCs w:val="21"/>
          <w:highlight w:val="none"/>
          <w:lang w:val="en-US" w:eastAsia="zh-CN"/>
        </w:rPr>
        <w:t>八</w:t>
      </w:r>
      <w:r>
        <w:rPr>
          <w:rFonts w:hint="eastAsia" w:ascii="宋体" w:hAnsi="宋体" w:cs="宋体"/>
          <w:b/>
          <w:kern w:val="0"/>
          <w:szCs w:val="21"/>
          <w:highlight w:val="none"/>
        </w:rPr>
        <w:t>、合同生效</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1、本合同由甲乙双方法定代表人或授权代表人签</w:t>
      </w:r>
      <w:r>
        <w:rPr>
          <w:rFonts w:hint="eastAsia" w:ascii="宋体" w:hAnsi="宋体" w:cs="宋体"/>
          <w:kern w:val="0"/>
          <w:szCs w:val="21"/>
          <w:highlight w:val="none"/>
          <w:lang w:val="en-US" w:eastAsia="zh-CN"/>
        </w:rPr>
        <w:t>名</w:t>
      </w:r>
      <w:r>
        <w:rPr>
          <w:rFonts w:hint="eastAsia" w:ascii="宋体" w:hAnsi="宋体" w:cs="宋体"/>
          <w:kern w:val="0"/>
          <w:szCs w:val="21"/>
          <w:highlight w:val="none"/>
        </w:rPr>
        <w:t>，并加盖公司公章生效。</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2、本合同一式</w:t>
      </w:r>
      <w:r>
        <w:rPr>
          <w:rFonts w:hint="eastAsia" w:ascii="宋体" w:hAnsi="宋体" w:cs="宋体"/>
          <w:kern w:val="0"/>
          <w:szCs w:val="21"/>
          <w:highlight w:val="none"/>
          <w:lang w:eastAsia="zh-CN"/>
        </w:rPr>
        <w:t>肆</w:t>
      </w:r>
      <w:r>
        <w:rPr>
          <w:rFonts w:hint="eastAsia" w:ascii="宋体" w:hAnsi="宋体" w:cs="宋体"/>
          <w:kern w:val="0"/>
          <w:szCs w:val="21"/>
          <w:highlight w:val="none"/>
        </w:rPr>
        <w:t>份，甲乙</w:t>
      </w:r>
      <w:r>
        <w:rPr>
          <w:rFonts w:hint="eastAsia" w:ascii="宋体" w:hAnsi="宋体" w:cs="宋体"/>
          <w:kern w:val="0"/>
          <w:szCs w:val="21"/>
          <w:highlight w:val="none"/>
          <w:lang w:eastAsia="zh-CN"/>
        </w:rPr>
        <w:t>双</w:t>
      </w:r>
      <w:r>
        <w:rPr>
          <w:rFonts w:hint="eastAsia" w:ascii="宋体" w:hAnsi="宋体" w:cs="宋体"/>
          <w:kern w:val="0"/>
          <w:szCs w:val="21"/>
          <w:highlight w:val="none"/>
        </w:rPr>
        <w:t>方执</w:t>
      </w:r>
      <w:r>
        <w:rPr>
          <w:rFonts w:hint="eastAsia" w:ascii="宋体" w:hAnsi="宋体" w:cs="宋体"/>
          <w:kern w:val="0"/>
          <w:szCs w:val="21"/>
          <w:highlight w:val="none"/>
          <w:lang w:eastAsia="zh-CN"/>
        </w:rPr>
        <w:t>贰</w:t>
      </w:r>
      <w:r>
        <w:rPr>
          <w:rFonts w:hint="eastAsia" w:ascii="宋体" w:hAnsi="宋体" w:cs="宋体"/>
          <w:kern w:val="0"/>
          <w:szCs w:val="21"/>
          <w:highlight w:val="none"/>
        </w:rPr>
        <w:t>份</w:t>
      </w:r>
      <w:r>
        <w:rPr>
          <w:rFonts w:hint="eastAsia" w:ascii="宋体" w:hAnsi="宋体" w:cs="宋体"/>
          <w:kern w:val="0"/>
          <w:szCs w:val="21"/>
          <w:highlight w:val="none"/>
          <w:lang w:eastAsia="zh-CN"/>
        </w:rPr>
        <w:t>，</w:t>
      </w:r>
      <w:r>
        <w:rPr>
          <w:rFonts w:hint="eastAsia" w:ascii="宋体" w:hAnsi="宋体" w:cs="宋体"/>
          <w:kern w:val="0"/>
          <w:szCs w:val="21"/>
          <w:highlight w:val="none"/>
        </w:rPr>
        <w:t>均具有同等法律效力。</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3、本合同项下附件及补充协议为本合同不可或缺的部分，与本合同具有同等法律效力。如补充协议与本合同规定的条款相冲突的，以补充协议的规定为准。</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附件：《电动汽车充电站运营服务规范》</w:t>
      </w:r>
    </w:p>
    <w:p>
      <w:pPr>
        <w:spacing w:line="360" w:lineRule="auto"/>
        <w:ind w:firstLine="420" w:firstLineChars="200"/>
        <w:rPr>
          <w:rFonts w:hint="eastAsia" w:ascii="宋体" w:hAnsi="宋体" w:cs="宋体"/>
          <w:kern w:val="0"/>
          <w:szCs w:val="21"/>
          <w:highlight w:val="none"/>
        </w:rPr>
      </w:pPr>
    </w:p>
    <w:p>
      <w:pPr>
        <w:spacing w:line="360" w:lineRule="auto"/>
        <w:ind w:firstLine="0" w:firstLineChars="0"/>
        <w:rPr>
          <w:rFonts w:hint="eastAsia" w:ascii="宋体" w:hAnsi="宋体" w:cs="宋体"/>
          <w:kern w:val="0"/>
          <w:szCs w:val="21"/>
          <w:highlight w:val="none"/>
        </w:rPr>
      </w:pPr>
      <w:r>
        <w:rPr>
          <w:rFonts w:hint="eastAsia" w:ascii="宋体" w:hAnsi="宋体" w:cs="宋体"/>
          <w:kern w:val="0"/>
          <w:szCs w:val="21"/>
          <w:highlight w:val="none"/>
        </w:rPr>
        <w:t>（以下无正文内容，为合同签署页）</w:t>
      </w:r>
    </w:p>
    <w:p>
      <w:pPr>
        <w:spacing w:line="360" w:lineRule="auto"/>
        <w:ind w:firstLine="0" w:firstLineChars="0"/>
        <w:rPr>
          <w:rFonts w:hint="eastAsia" w:ascii="宋体" w:hAnsi="宋体" w:cs="宋体"/>
          <w:kern w:val="0"/>
          <w:szCs w:val="21"/>
          <w:highlight w:val="none"/>
        </w:rPr>
      </w:pPr>
    </w:p>
    <w:p>
      <w:pPr>
        <w:spacing w:line="360" w:lineRule="auto"/>
        <w:ind w:firstLine="0" w:firstLineChars="0"/>
        <w:rPr>
          <w:rFonts w:hint="eastAsia" w:ascii="宋体" w:hAnsi="宋体" w:cs="宋体"/>
          <w:kern w:val="0"/>
          <w:szCs w:val="21"/>
          <w:highlight w:val="none"/>
        </w:rPr>
      </w:pPr>
    </w:p>
    <w:p>
      <w:pPr>
        <w:spacing w:line="360" w:lineRule="auto"/>
        <w:ind w:firstLine="0" w:firstLineChars="0"/>
        <w:rPr>
          <w:rFonts w:hint="eastAsia" w:ascii="宋体" w:hAnsi="宋体" w:cs="宋体"/>
          <w:kern w:val="0"/>
          <w:szCs w:val="21"/>
          <w:highlight w:val="none"/>
          <w:lang w:eastAsia="zh-CN"/>
        </w:rPr>
      </w:pPr>
    </w:p>
    <w:p>
      <w:pPr>
        <w:spacing w:line="400" w:lineRule="exact"/>
        <w:ind w:firstLine="0" w:firstLineChars="0"/>
        <w:rPr>
          <w:rFonts w:hint="eastAsia" w:ascii="宋体" w:hAnsi="宋体" w:cs="宋体"/>
          <w:kern w:val="0"/>
          <w:szCs w:val="21"/>
          <w:highlight w:val="none"/>
        </w:rPr>
      </w:pPr>
      <w:r>
        <w:rPr>
          <w:rFonts w:hint="eastAsia" w:ascii="宋体" w:hAnsi="宋体" w:cs="宋体"/>
          <w:kern w:val="0"/>
          <w:szCs w:val="21"/>
          <w:highlight w:val="none"/>
        </w:rPr>
        <w:t>甲方（盖章）：</w:t>
      </w:r>
      <w:r>
        <w:rPr>
          <w:rFonts w:hint="eastAsia" w:ascii="宋体" w:hAnsi="宋体" w:cs="宋体"/>
          <w:kern w:val="0"/>
          <w:szCs w:val="21"/>
          <w:highlight w:val="none"/>
          <w:lang w:val="en-US" w:eastAsia="zh-CN"/>
        </w:rPr>
        <w:t xml:space="preserve">中山市公共交通运输集团有限公司 </w:t>
      </w:r>
      <w:r>
        <w:rPr>
          <w:rFonts w:hint="eastAsia" w:ascii="宋体" w:hAnsi="宋体" w:cs="宋体"/>
          <w:kern w:val="0"/>
          <w:szCs w:val="21"/>
          <w:highlight w:val="none"/>
        </w:rPr>
        <w:t>乙方（盖章）：</w:t>
      </w:r>
    </w:p>
    <w:p>
      <w:pPr>
        <w:spacing w:line="400" w:lineRule="exact"/>
        <w:ind w:firstLine="420" w:firstLineChars="200"/>
        <w:rPr>
          <w:rFonts w:hint="eastAsia" w:ascii="宋体" w:hAnsi="宋体" w:cs="宋体"/>
          <w:kern w:val="0"/>
          <w:szCs w:val="21"/>
          <w:highlight w:val="none"/>
        </w:rPr>
      </w:pPr>
    </w:p>
    <w:p>
      <w:pPr>
        <w:spacing w:line="400" w:lineRule="exact"/>
        <w:ind w:firstLine="0" w:firstLineChars="0"/>
        <w:rPr>
          <w:rFonts w:hint="eastAsia" w:ascii="宋体" w:hAnsi="宋体" w:cs="宋体"/>
          <w:kern w:val="0"/>
          <w:szCs w:val="21"/>
          <w:highlight w:val="none"/>
        </w:rPr>
      </w:pPr>
      <w:r>
        <w:rPr>
          <w:rFonts w:hint="eastAsia" w:ascii="宋体" w:hAnsi="宋体" w:cs="宋体"/>
          <w:kern w:val="0"/>
          <w:szCs w:val="21"/>
          <w:highlight w:val="none"/>
        </w:rPr>
        <w:t>代表</w:t>
      </w:r>
      <w:r>
        <w:rPr>
          <w:rFonts w:hint="eastAsia" w:ascii="宋体" w:hAnsi="宋体" w:cs="宋体"/>
          <w:kern w:val="0"/>
          <w:szCs w:val="21"/>
          <w:highlight w:val="none"/>
          <w:lang w:eastAsia="zh-CN"/>
        </w:rPr>
        <w:t>（签字）</w:t>
      </w:r>
      <w:r>
        <w:rPr>
          <w:rFonts w:hint="eastAsia" w:ascii="宋体" w:hAnsi="宋体" w:cs="宋体"/>
          <w:kern w:val="0"/>
          <w:szCs w:val="21"/>
          <w:highlight w:val="none"/>
        </w:rPr>
        <w:t xml:space="preserve">：                             </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代表</w:t>
      </w:r>
      <w:r>
        <w:rPr>
          <w:rFonts w:hint="eastAsia" w:ascii="宋体" w:hAnsi="宋体" w:cs="宋体"/>
          <w:kern w:val="0"/>
          <w:szCs w:val="21"/>
          <w:highlight w:val="none"/>
          <w:lang w:eastAsia="zh-CN"/>
        </w:rPr>
        <w:t>（签字）</w:t>
      </w:r>
      <w:r>
        <w:rPr>
          <w:rFonts w:hint="eastAsia" w:ascii="宋体" w:hAnsi="宋体" w:cs="宋体"/>
          <w:kern w:val="0"/>
          <w:szCs w:val="21"/>
          <w:highlight w:val="none"/>
        </w:rPr>
        <w:t>：</w:t>
      </w:r>
    </w:p>
    <w:p>
      <w:pPr>
        <w:spacing w:line="400" w:lineRule="exact"/>
        <w:ind w:firstLine="420" w:firstLineChars="200"/>
        <w:rPr>
          <w:rFonts w:hint="eastAsia" w:ascii="宋体" w:hAnsi="宋体" w:cs="宋体"/>
          <w:kern w:val="0"/>
          <w:szCs w:val="21"/>
          <w:highlight w:val="none"/>
        </w:rPr>
      </w:pPr>
    </w:p>
    <w:p>
      <w:pPr>
        <w:spacing w:line="400" w:lineRule="exact"/>
        <w:ind w:firstLine="0" w:firstLineChars="0"/>
        <w:rPr>
          <w:rFonts w:ascii="宋体" w:hAnsi="宋体" w:cs="宋体"/>
          <w:kern w:val="0"/>
          <w:szCs w:val="21"/>
          <w:highlight w:val="none"/>
        </w:rPr>
      </w:pPr>
      <w:r>
        <w:rPr>
          <w:rFonts w:hint="eastAsia" w:ascii="宋体" w:hAnsi="宋体" w:cs="宋体"/>
          <w:kern w:val="0"/>
          <w:szCs w:val="21"/>
          <w:highlight w:val="none"/>
          <w:lang w:val="en-US" w:eastAsia="zh-CN"/>
        </w:rPr>
        <w:t>签订</w:t>
      </w:r>
      <w:r>
        <w:rPr>
          <w:rFonts w:hint="eastAsia" w:ascii="宋体" w:hAnsi="宋体" w:cs="宋体"/>
          <w:kern w:val="0"/>
          <w:szCs w:val="21"/>
          <w:highlight w:val="none"/>
        </w:rPr>
        <w:t>日期：</w:t>
      </w:r>
      <w:r>
        <w:rPr>
          <w:rFonts w:hint="eastAsia" w:ascii="宋体" w:hAnsi="宋体" w:cs="宋体"/>
          <w:kern w:val="0"/>
          <w:szCs w:val="21"/>
          <w:highlight w:val="none"/>
          <w:lang w:val="en-US" w:eastAsia="zh-CN"/>
        </w:rPr>
        <w:t xml:space="preserve">       年     月     日</w:t>
      </w:r>
      <w:r>
        <w:rPr>
          <w:rFonts w:hint="eastAsia" w:ascii="宋体" w:hAnsi="宋体" w:cs="宋体"/>
          <w:kern w:val="0"/>
          <w:szCs w:val="21"/>
          <w:highlight w:val="none"/>
        </w:rPr>
        <w:t xml:space="preserve">        </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 xml:space="preserve"> </w:t>
      </w:r>
      <w:r>
        <w:rPr>
          <w:rFonts w:hint="eastAsia" w:ascii="宋体" w:hAnsi="宋体" w:cs="宋体"/>
          <w:kern w:val="0"/>
          <w:szCs w:val="21"/>
          <w:highlight w:val="none"/>
          <w:lang w:val="en-US" w:eastAsia="zh-CN"/>
        </w:rPr>
        <w:t>签订</w:t>
      </w:r>
      <w:r>
        <w:rPr>
          <w:rFonts w:hint="eastAsia" w:ascii="宋体" w:hAnsi="宋体" w:cs="宋体"/>
          <w:kern w:val="0"/>
          <w:szCs w:val="21"/>
          <w:highlight w:val="none"/>
        </w:rPr>
        <w:t>日期：</w:t>
      </w:r>
      <w:r>
        <w:rPr>
          <w:rFonts w:hint="eastAsia" w:ascii="宋体" w:hAnsi="宋体" w:cs="宋体"/>
          <w:kern w:val="0"/>
          <w:szCs w:val="21"/>
          <w:highlight w:val="none"/>
          <w:lang w:val="en-US" w:eastAsia="zh-CN"/>
        </w:rPr>
        <w:t xml:space="preserve">       年     月     日</w:t>
      </w:r>
    </w:p>
    <w:p>
      <w:pPr>
        <w:rPr>
          <w:rFonts w:hint="eastAsia" w:ascii="宋体" w:hAnsi="宋体" w:cs="宋体"/>
          <w:highlight w:val="none"/>
        </w:rPr>
      </w:pPr>
    </w:p>
    <w:p>
      <w:pPr>
        <w:spacing w:line="360" w:lineRule="auto"/>
        <w:rPr>
          <w:rFonts w:hint="eastAsia" w:ascii="宋体" w:hAnsi="宋体" w:cs="宋体"/>
          <w:highlight w:val="none"/>
        </w:rPr>
      </w:pPr>
      <w:r>
        <w:rPr>
          <w:rFonts w:hint="eastAsia" w:ascii="宋体" w:hAnsi="宋体" w:cs="宋体"/>
          <w:highlight w:val="none"/>
        </w:rPr>
        <w:br w:type="page"/>
      </w:r>
      <w:r>
        <w:rPr>
          <w:rFonts w:hint="eastAsia" w:ascii="宋体" w:hAnsi="宋体" w:cs="宋体"/>
          <w:highlight w:val="none"/>
        </w:rPr>
        <w:t>附件</w:t>
      </w:r>
    </w:p>
    <w:p>
      <w:pPr>
        <w:spacing w:line="360" w:lineRule="auto"/>
        <w:jc w:val="center"/>
        <w:rPr>
          <w:rFonts w:hint="eastAsia" w:ascii="黑体" w:hAnsi="黑体" w:eastAsia="黑体"/>
          <w:b/>
          <w:bCs/>
          <w:color w:val="auto"/>
          <w:spacing w:val="20"/>
          <w:sz w:val="32"/>
          <w:szCs w:val="48"/>
          <w:highlight w:val="none"/>
        </w:rPr>
      </w:pPr>
      <w:r>
        <w:rPr>
          <w:rFonts w:hint="eastAsia" w:ascii="黑体" w:hAnsi="黑体" w:eastAsia="黑体"/>
          <w:b/>
          <w:bCs/>
          <w:color w:val="auto"/>
          <w:spacing w:val="20"/>
          <w:sz w:val="32"/>
          <w:szCs w:val="48"/>
          <w:highlight w:val="none"/>
        </w:rPr>
        <w:t>电动汽车充电站运营服务规范</w:t>
      </w:r>
    </w:p>
    <w:p>
      <w:pPr>
        <w:spacing w:line="360" w:lineRule="auto"/>
        <w:ind w:firstLine="420" w:firstLineChars="200"/>
        <w:rPr>
          <w:rFonts w:ascii="宋体" w:hAnsi="宋体"/>
          <w:color w:val="auto"/>
          <w:szCs w:val="21"/>
          <w:highlight w:val="none"/>
        </w:rPr>
      </w:pPr>
      <w:r>
        <w:rPr>
          <w:rFonts w:ascii="宋体" w:hAnsi="宋体"/>
          <w:b/>
          <w:bCs/>
          <w:color w:val="auto"/>
          <w:szCs w:val="21"/>
          <w:highlight w:val="none"/>
        </w:rPr>
        <w:t>1 基本要求</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1.1 充电站应通过相关部门验收，具备运营条件。</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1.2 充电站的经营应符合国家法律法规的规定和相关标准的要求。</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1.3 充电站应建立健全的管理制度和安全规范。</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1.4 充电站的运营应根据服务环节设置岗位，明确责任人、工作流程、职责，并制定岗位操作规程。</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1.5 充电站的充电设施计量应满足 DB44/T 1189要求</w:t>
      </w:r>
      <w:r>
        <w:rPr>
          <w:rFonts w:hint="eastAsia" w:ascii="宋体" w:hAnsi="宋体"/>
          <w:color w:val="auto"/>
          <w:szCs w:val="21"/>
          <w:highlight w:val="none"/>
        </w:rPr>
        <w:t>，</w:t>
      </w:r>
      <w:r>
        <w:rPr>
          <w:rFonts w:ascii="宋体" w:hAnsi="宋体"/>
          <w:color w:val="auto"/>
          <w:szCs w:val="21"/>
          <w:highlight w:val="none"/>
        </w:rPr>
        <w:t>DB44/T 1753 电动汽车充电机</w:t>
      </w:r>
      <w:r>
        <w:rPr>
          <w:rFonts w:hint="eastAsia" w:ascii="宋体" w:hAnsi="宋体"/>
          <w:color w:val="auto"/>
          <w:szCs w:val="21"/>
          <w:highlight w:val="none"/>
        </w:rPr>
        <w:t>（</w:t>
      </w:r>
      <w:r>
        <w:rPr>
          <w:rFonts w:ascii="宋体" w:hAnsi="宋体"/>
          <w:color w:val="auto"/>
          <w:szCs w:val="21"/>
          <w:highlight w:val="none"/>
        </w:rPr>
        <w:t>桩</w:t>
      </w:r>
      <w:r>
        <w:rPr>
          <w:rFonts w:hint="eastAsia" w:ascii="宋体" w:hAnsi="宋体"/>
          <w:color w:val="auto"/>
          <w:szCs w:val="21"/>
          <w:highlight w:val="none"/>
        </w:rPr>
        <w:t>）</w:t>
      </w:r>
      <w:r>
        <w:rPr>
          <w:rFonts w:ascii="宋体" w:hAnsi="宋体"/>
          <w:color w:val="auto"/>
          <w:szCs w:val="21"/>
          <w:highlight w:val="none"/>
        </w:rPr>
        <w:t>电能计量技术规范</w:t>
      </w:r>
      <w:r>
        <w:rPr>
          <w:rFonts w:hint="eastAsia" w:ascii="宋体" w:hAnsi="宋体"/>
          <w:color w:val="auto"/>
          <w:szCs w:val="21"/>
          <w:highlight w:val="none"/>
        </w:rPr>
        <w:t>，</w:t>
      </w:r>
      <w:r>
        <w:rPr>
          <w:rFonts w:ascii="宋体" w:hAnsi="宋体"/>
          <w:color w:val="auto"/>
          <w:szCs w:val="21"/>
          <w:highlight w:val="none"/>
        </w:rPr>
        <w:t>DB44/T 1189电动汽车充电设施电能计量装置技术要求</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 充电站管辖范围为充电设施、充电车位等充电业务相关设备设施范围。</w:t>
      </w:r>
    </w:p>
    <w:p>
      <w:pPr>
        <w:spacing w:line="360" w:lineRule="auto"/>
        <w:ind w:firstLine="420" w:firstLineChars="200"/>
        <w:rPr>
          <w:rFonts w:ascii="宋体" w:hAnsi="宋体"/>
          <w:color w:val="auto"/>
          <w:szCs w:val="21"/>
          <w:highlight w:val="none"/>
        </w:rPr>
      </w:pPr>
      <w:r>
        <w:rPr>
          <w:rFonts w:ascii="宋体" w:hAnsi="宋体"/>
          <w:b/>
          <w:bCs/>
          <w:color w:val="auto"/>
          <w:szCs w:val="21"/>
          <w:highlight w:val="none"/>
        </w:rPr>
        <w:t>2 环境管理</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2.1 站内卫生</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2.1.1 充电站作业场所应整洁、干净、卫生，无明显污垢。</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2.1.2 充电设备、消防器材、标识标牌等设施设备保持整洁干净。</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2.1.3 充电站内应设置垃圾箱。</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2.1.4在不影响经营及安全的前提下，因地制宜开展绿化工作。</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2.1.5 卫生用具应按指定地方摆放整齐，保持清洁。</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2.1.6 每周清洁所有设备通风孔</w:t>
      </w:r>
      <w:r>
        <w:rPr>
          <w:rFonts w:hint="eastAsia" w:ascii="宋体" w:hAnsi="宋体"/>
          <w:color w:val="auto"/>
          <w:szCs w:val="21"/>
          <w:highlight w:val="none"/>
        </w:rPr>
        <w:t>及</w:t>
      </w:r>
      <w:r>
        <w:rPr>
          <w:rFonts w:ascii="宋体" w:hAnsi="宋体"/>
          <w:color w:val="auto"/>
          <w:szCs w:val="21"/>
          <w:highlight w:val="none"/>
        </w:rPr>
        <w:t>防尘网、各种标识。每月设备外观等。</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2.2 照明</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2.2.1 工作环境明亮，营业间照度均匀。充电设备及车辆充电口照明充足。</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2.2.2 照明灯具及商标灯箱完好。</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2.3 标识标志</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2.3.1 充电站应设置进出口标识、安全警示标识、设备标识、服务项目牌价格牌、监督投诉电话号码牌等，每周清洁检查。</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2.3.2标识内容缺损、位置不正、表面不洁后须及时维修、清洁。</w:t>
      </w:r>
    </w:p>
    <w:p>
      <w:pPr>
        <w:spacing w:line="360" w:lineRule="auto"/>
        <w:ind w:firstLine="420" w:firstLineChars="200"/>
        <w:rPr>
          <w:rFonts w:ascii="宋体" w:hAnsi="宋体"/>
          <w:color w:val="auto"/>
          <w:szCs w:val="21"/>
          <w:highlight w:val="none"/>
        </w:rPr>
      </w:pPr>
      <w:r>
        <w:rPr>
          <w:rFonts w:ascii="宋体" w:hAnsi="宋体"/>
          <w:b/>
          <w:bCs/>
          <w:color w:val="auto"/>
          <w:szCs w:val="21"/>
          <w:highlight w:val="none"/>
        </w:rPr>
        <w:t>3 人员管理</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3.1 一般要求</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3.1.1 管理人员和作业人员应接受安全生产教育和岗位技能培训、掌握电动汽车安全知识、用电安全规范、电动汽车发生紧急情况的处理方法和触电急救法，考核合格后上岗。</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3.1.2 作业人员应按照操作流程和岗位规范进行操作。</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3.1.3 作业人员应统一着装，并佩戴易识别的服务标志。</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3.1.4 作业人员应对所从事的工作负责，履行服务承诺，使用文明规范用语。</w:t>
      </w:r>
    </w:p>
    <w:p>
      <w:pPr>
        <w:pStyle w:val="21"/>
        <w:ind w:firstLineChars="200"/>
        <w:rPr>
          <w:color w:val="auto"/>
          <w:highlight w:val="none"/>
        </w:rPr>
      </w:pPr>
      <w:r>
        <w:rPr>
          <w:rFonts w:hint="eastAsia" w:ascii="宋体" w:hAnsi="宋体"/>
          <w:color w:val="auto"/>
          <w:szCs w:val="21"/>
          <w:highlight w:val="none"/>
        </w:rPr>
        <w:t>3.1.5 充电站相关人员须服从</w:t>
      </w:r>
      <w:r>
        <w:rPr>
          <w:rFonts w:hint="eastAsia" w:ascii="宋体" w:hAnsi="宋体"/>
          <w:color w:val="auto"/>
          <w:szCs w:val="21"/>
          <w:highlight w:val="none"/>
          <w:lang w:val="en-US" w:eastAsia="zh-CN"/>
        </w:rPr>
        <w:t>甲方</w:t>
      </w:r>
      <w:r>
        <w:rPr>
          <w:rFonts w:hint="eastAsia" w:ascii="宋体" w:hAnsi="宋体"/>
          <w:color w:val="auto"/>
          <w:szCs w:val="21"/>
          <w:highlight w:val="none"/>
        </w:rPr>
        <w:t>的站场管理相关要求。</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3.2 岗位职责</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3.2.1 充电站应设置站长、安全员、设备维修员、监控员等岗位。</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3.2.2 </w:t>
      </w:r>
      <w:r>
        <w:rPr>
          <w:rFonts w:hint="eastAsia" w:ascii="宋体" w:hAnsi="宋体"/>
          <w:color w:val="auto"/>
          <w:szCs w:val="21"/>
          <w:highlight w:val="none"/>
        </w:rPr>
        <w:t>企业法人是</w:t>
      </w:r>
      <w:r>
        <w:rPr>
          <w:rFonts w:hint="eastAsia" w:ascii="宋体" w:hAnsi="宋体" w:cs="宋体"/>
          <w:color w:val="auto"/>
          <w:szCs w:val="21"/>
          <w:highlight w:val="none"/>
        </w:rPr>
        <w:t>充电站安全生产第一责任人，对安全生产工作负总责任。</w:t>
      </w:r>
      <w:r>
        <w:rPr>
          <w:rFonts w:ascii="宋体" w:hAnsi="宋体"/>
          <w:color w:val="auto"/>
          <w:szCs w:val="21"/>
          <w:highlight w:val="none"/>
        </w:rPr>
        <w:t>站长是充电站的安全责任人，负责充电站的日常安全及运营管理工作。</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3.2.3 安全员负责充电站的安全宣传教育和监督工作，协助站长进行安全管理。</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3.2.4 设备维修员负责充电设备的检测和维修工作，保障设备正常运营。</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3.2.5 监控员负责充电监控设备及通信网络的正常运转，对充电过程进行实时、有效地监控。</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3.3 岗位技能要求</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3.3.1 充电站站长应熟练掌握充电站的运行机制和服务规范</w:t>
      </w:r>
      <w:r>
        <w:rPr>
          <w:rFonts w:hint="eastAsia" w:ascii="宋体" w:hAnsi="宋体"/>
          <w:color w:val="auto"/>
          <w:szCs w:val="21"/>
          <w:highlight w:val="none"/>
        </w:rPr>
        <w:t>，</w:t>
      </w:r>
      <w:r>
        <w:rPr>
          <w:rFonts w:ascii="宋体" w:hAnsi="宋体"/>
          <w:color w:val="auto"/>
          <w:szCs w:val="21"/>
          <w:highlight w:val="none"/>
        </w:rPr>
        <w:t>熟悉充电设施的工作原理和参数</w:t>
      </w:r>
      <w:r>
        <w:rPr>
          <w:rFonts w:hint="eastAsia" w:ascii="宋体" w:hAnsi="宋体"/>
          <w:color w:val="auto"/>
          <w:szCs w:val="21"/>
          <w:highlight w:val="none"/>
        </w:rPr>
        <w:t>，</w:t>
      </w:r>
      <w:r>
        <w:rPr>
          <w:rFonts w:ascii="宋体" w:hAnsi="宋体"/>
          <w:color w:val="auto"/>
          <w:szCs w:val="21"/>
          <w:highlight w:val="none"/>
        </w:rPr>
        <w:t>了解电动汽车的基本结构。</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3.3.2 安全员应了解电动汽车的构造、充电设备的工作原理，掌握充电操作规程、安全知识和现场应急处理方法。</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3.3.3 设备维修员应掌握充电设备的工作原理，动力蓄电池的基本知识、电动汽车构造，掌握本岗位操作流程，设备检测及维修的方法。</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3.3.4 监控员应了解动力蓄电池电化学性能和电池应用的基本知识，掌握监控系统使用方法。</w:t>
      </w:r>
    </w:p>
    <w:p>
      <w:pPr>
        <w:spacing w:line="360" w:lineRule="auto"/>
        <w:ind w:firstLine="420" w:firstLineChars="200"/>
        <w:rPr>
          <w:rFonts w:ascii="宋体" w:hAnsi="宋体"/>
          <w:b/>
          <w:bCs/>
          <w:color w:val="auto"/>
          <w:szCs w:val="21"/>
          <w:highlight w:val="none"/>
        </w:rPr>
      </w:pPr>
      <w:r>
        <w:rPr>
          <w:rFonts w:ascii="宋体" w:hAnsi="宋体"/>
          <w:b/>
          <w:bCs/>
          <w:color w:val="auto"/>
          <w:szCs w:val="21"/>
          <w:highlight w:val="none"/>
        </w:rPr>
        <w:t xml:space="preserve">4 设备管理 </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4.1 充电站应制定充电设备操作规范，并严格按照操作规范执行。</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4.2 充电站设备管理应包括配电设备、充电设备、充电监控设备</w:t>
      </w:r>
      <w:r>
        <w:rPr>
          <w:rFonts w:hint="eastAsia" w:ascii="宋体" w:hAnsi="宋体"/>
          <w:color w:val="auto"/>
          <w:szCs w:val="21"/>
          <w:highlight w:val="none"/>
        </w:rPr>
        <w:t>、</w:t>
      </w:r>
      <w:r>
        <w:rPr>
          <w:rFonts w:ascii="宋体" w:hAnsi="宋体"/>
          <w:color w:val="auto"/>
          <w:szCs w:val="21"/>
          <w:highlight w:val="none"/>
        </w:rPr>
        <w:t>网络设备</w:t>
      </w:r>
      <w:r>
        <w:rPr>
          <w:rFonts w:hint="eastAsia" w:ascii="宋体" w:hAnsi="宋体"/>
          <w:color w:val="auto"/>
          <w:szCs w:val="21"/>
          <w:highlight w:val="none"/>
        </w:rPr>
        <w:t>、</w:t>
      </w:r>
      <w:r>
        <w:rPr>
          <w:rFonts w:ascii="宋体" w:hAnsi="宋体"/>
          <w:color w:val="auto"/>
          <w:szCs w:val="21"/>
          <w:highlight w:val="none"/>
        </w:rPr>
        <w:t>安防设备等的管理。</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4.3 充电站应建立设备台帐，定期对设备进行清洁、检测、维护和保养，并形成记录。</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4.4 应定期对充电桩的计时计费系统等进行调试、测试。至少每半年检测一次站内电力计量设备</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4.5 充电站应建立并完善设备缺陷管理制度，确保设备持续安全正常运行。</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4.6 充电站应建立设备巡视管理制度，及时发现设备运行过程中的异常情况并解决。</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7</w:t>
      </w:r>
      <w:r>
        <w:rPr>
          <w:rFonts w:ascii="宋体" w:hAnsi="宋体"/>
          <w:color w:val="auto"/>
          <w:szCs w:val="21"/>
          <w:highlight w:val="none"/>
        </w:rPr>
        <w:t xml:space="preserve"> 充电站应配备适应的器具和备品备件。</w:t>
      </w:r>
    </w:p>
    <w:p>
      <w:pPr>
        <w:spacing w:line="360" w:lineRule="auto"/>
        <w:ind w:firstLine="420" w:firstLineChars="200"/>
        <w:rPr>
          <w:rFonts w:ascii="宋体" w:hAnsi="宋体"/>
          <w:color w:val="auto"/>
          <w:szCs w:val="21"/>
          <w:highlight w:val="none"/>
        </w:rPr>
      </w:pPr>
      <w:r>
        <w:rPr>
          <w:rFonts w:ascii="宋体" w:hAnsi="宋体"/>
          <w:b/>
          <w:bCs/>
          <w:color w:val="auto"/>
          <w:szCs w:val="21"/>
          <w:highlight w:val="none"/>
        </w:rPr>
        <w:t>5 安全管理</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5.1 制度建设</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5.1.1 充电站应建立健全安全管理制度，各项责任落实到人。</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5.1.2 充电站宜建立健康、安全、环境管理体系。</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5.1.3 充电站应制定和落实安全教育制度，增强安全防范意识。</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5.1.4 充电站应制定防电气火灾、防电池火灾、防爆炸、防电击、防汛、防环境污染等防范突发事件的应急预案和措施。</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5.2 组织与人员</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5.2.1 充电站应设置安全管理组织，配备专职或兼职的安全员，各环节的安全应明确责任人将运营服务安全管理贯穿于运营服务的全员和全方位。</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5.2.2 应定期对作业人员进行安全教育和培训。</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5.2.3 作业人员应遵守岗位安全管理制度，应在规定区域内进行作业，不应操作与岗位无关的机械电气设备。</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5.2.4 作业人员应负责岗位范围内的安全管理，发现安全隐患应立即报告并处理。</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5.3 安全巡查</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5.3.1 工作人员应对充电站进行巡查，并检查站内设备完好性，保障安全，纠正违规操作，发现安全隐患，及时采取措施。</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5.3.2 应明确巡查的时间、次数和内容。</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5.3.3 充电站工作人员应对管理范围内发生的灾害事故及时报告管理部门和相关政府单位，并妥善做好现场保护工作。</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5.4 设备安全管理</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5.4.1 充电站应安全用电，规范使用电气设备。</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5.4.2 作业人员应对设备定期进行巡视、维护与检修，不应使用故障设备提供充电服务。</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5.4.3 电气设备的检修、测试及维修应由专业技术人员进行，非专业人员</w:t>
      </w:r>
      <w:r>
        <w:rPr>
          <w:rFonts w:hint="eastAsia" w:ascii="宋体" w:hAnsi="宋体"/>
          <w:color w:val="auto"/>
          <w:szCs w:val="21"/>
          <w:highlight w:val="none"/>
        </w:rPr>
        <w:t>禁止维修</w:t>
      </w:r>
      <w:r>
        <w:rPr>
          <w:rFonts w:ascii="宋体" w:hAnsi="宋体"/>
          <w:color w:val="auto"/>
          <w:szCs w:val="21"/>
          <w:highlight w:val="none"/>
        </w:rPr>
        <w:t>电气设备和电气装置的维修</w:t>
      </w:r>
      <w:r>
        <w:rPr>
          <w:rFonts w:hint="eastAsia" w:ascii="宋体" w:hAnsi="宋体"/>
          <w:color w:val="auto"/>
          <w:szCs w:val="21"/>
          <w:highlight w:val="none"/>
        </w:rPr>
        <w:t>。</w:t>
      </w:r>
      <w:r>
        <w:rPr>
          <w:rFonts w:ascii="宋体" w:hAnsi="宋体"/>
          <w:color w:val="auto"/>
          <w:szCs w:val="21"/>
          <w:highlight w:val="none"/>
        </w:rPr>
        <w:t>设备维修前应切断电源。</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5.4.4 如需带电检修设备时须根据操作要求并安排专人看守。</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5.4.5 设备故障、设备检修时应挂牌。</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5.4.6 应定期检查设备安全标志，发现有变形、破损或褪色，应进行整修或更换。</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5.5 车辆安全管理</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充电站内，电动汽车应按照规定的限速在允许的范围内行驶，并停靠在指定的区域内。充电时车辆应用轮挡停驻。</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5.6 消防安全</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5.6.1 充电站的消防安全管理应符合有关法律法规和标准的规定。</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5.6.2 充电站应检查消防设施完善性和有效性。消防设施标志应明显、清晰。</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5.6.3 应定期对消防设施和监控器材进行维护，消防系统应处于完好状态。</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5.6.4 充电站应定期进行消防培训和应急演练，全体人员应掌握消防知识，熟知消防器材的位置、性能和使用方法。</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5.6.5 充电站内各紧急出入口、通道应保持畅通。火灾发生时，应能采取有效的处置措施，及时疏散人员，并报告有关部门。</w:t>
      </w:r>
    </w:p>
    <w:p>
      <w:pPr>
        <w:spacing w:line="360" w:lineRule="auto"/>
        <w:ind w:firstLine="420" w:firstLineChars="200"/>
        <w:rPr>
          <w:rFonts w:ascii="宋体" w:hAnsi="宋体"/>
          <w:color w:val="auto"/>
          <w:szCs w:val="21"/>
          <w:highlight w:val="none"/>
        </w:rPr>
      </w:pPr>
      <w:r>
        <w:rPr>
          <w:rFonts w:ascii="宋体" w:hAnsi="宋体"/>
          <w:b/>
          <w:bCs/>
          <w:color w:val="auto"/>
          <w:szCs w:val="21"/>
          <w:highlight w:val="none"/>
        </w:rPr>
        <w:t>6 应急管理</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6.1 充电站应设置应急组织，建立突发事件（如火灾、车辆事故、设备事故、人身伤害等）应急预案。</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6.2 应急预案应满足统一指挥，分级负责。</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6.3 应急设备应在指定场所存放，专人负责，并定期检查所需物资有效性。</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6.4 每半年应至少进行一次应急预案的全员培训和演练，并针对演练中的问题，修改和完善应急预案。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6.5 故障的应急处理和修复时限</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6.5.1 电网供电故障</w:t>
      </w:r>
      <w:r>
        <w:rPr>
          <w:rFonts w:hint="eastAsia" w:ascii="宋体" w:hAnsi="宋体"/>
          <w:color w:val="auto"/>
          <w:szCs w:val="21"/>
          <w:highlight w:val="none"/>
        </w:rPr>
        <w:t>：</w:t>
      </w:r>
      <w:r>
        <w:rPr>
          <w:rFonts w:ascii="宋体" w:hAnsi="宋体"/>
          <w:color w:val="auto"/>
          <w:szCs w:val="21"/>
          <w:highlight w:val="none"/>
        </w:rPr>
        <w:t>3分钟内报告公交公司</w:t>
      </w:r>
      <w:r>
        <w:rPr>
          <w:rFonts w:hint="eastAsia" w:ascii="宋体" w:hAnsi="宋体"/>
          <w:color w:val="auto"/>
          <w:szCs w:val="21"/>
          <w:highlight w:val="none"/>
        </w:rPr>
        <w:t>充电站运营管理</w:t>
      </w:r>
      <w:r>
        <w:rPr>
          <w:rFonts w:hint="eastAsia" w:ascii="宋体" w:hAnsi="宋体"/>
          <w:color w:val="auto"/>
          <w:szCs w:val="21"/>
          <w:highlight w:val="none"/>
          <w:lang w:eastAsia="zh-CN"/>
        </w:rPr>
        <w:t>部</w:t>
      </w:r>
      <w:r>
        <w:rPr>
          <w:rFonts w:hint="eastAsia" w:ascii="宋体" w:hAnsi="宋体"/>
          <w:color w:val="auto"/>
          <w:szCs w:val="21"/>
          <w:highlight w:val="none"/>
          <w:lang w:val="en-US" w:eastAsia="zh-CN"/>
        </w:rPr>
        <w:t>负责人</w:t>
      </w:r>
      <w:r>
        <w:rPr>
          <w:rFonts w:hint="eastAsia" w:ascii="宋体" w:hAnsi="宋体"/>
          <w:color w:val="auto"/>
          <w:szCs w:val="21"/>
          <w:highlight w:val="none"/>
        </w:rPr>
        <w:t>，并通知供电单位，协调恢复供电。</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6.5.2 充电模块、充电枪的故障</w:t>
      </w:r>
      <w:r>
        <w:rPr>
          <w:rFonts w:hint="eastAsia" w:ascii="宋体" w:hAnsi="宋体"/>
          <w:color w:val="auto"/>
          <w:szCs w:val="21"/>
          <w:highlight w:val="none"/>
        </w:rPr>
        <w:t>：</w:t>
      </w:r>
      <w:r>
        <w:rPr>
          <w:rFonts w:ascii="宋体" w:hAnsi="宋体"/>
          <w:color w:val="auto"/>
          <w:szCs w:val="21"/>
          <w:highlight w:val="none"/>
        </w:rPr>
        <w:t>加强现场调度</w:t>
      </w:r>
      <w:r>
        <w:rPr>
          <w:rFonts w:hint="eastAsia" w:ascii="宋体" w:hAnsi="宋体"/>
          <w:color w:val="auto"/>
          <w:szCs w:val="21"/>
          <w:highlight w:val="none"/>
        </w:rPr>
        <w:t>，10分钟内</w:t>
      </w:r>
      <w:r>
        <w:rPr>
          <w:rFonts w:ascii="宋体" w:hAnsi="宋体"/>
          <w:color w:val="auto"/>
          <w:szCs w:val="21"/>
          <w:highlight w:val="none"/>
        </w:rPr>
        <w:t>报告公交公司</w:t>
      </w:r>
      <w:r>
        <w:rPr>
          <w:rFonts w:hint="eastAsia" w:ascii="宋体" w:hAnsi="宋体"/>
          <w:color w:val="auto"/>
          <w:szCs w:val="21"/>
          <w:highlight w:val="none"/>
        </w:rPr>
        <w:t>充电站运营管理</w:t>
      </w:r>
      <w:r>
        <w:rPr>
          <w:rFonts w:hint="eastAsia" w:ascii="宋体" w:hAnsi="宋体"/>
          <w:color w:val="auto"/>
          <w:szCs w:val="21"/>
          <w:highlight w:val="none"/>
          <w:lang w:eastAsia="zh-CN"/>
        </w:rPr>
        <w:t>部</w:t>
      </w:r>
      <w:r>
        <w:rPr>
          <w:rFonts w:hint="eastAsia" w:ascii="宋体" w:hAnsi="宋体"/>
          <w:color w:val="auto"/>
          <w:szCs w:val="21"/>
          <w:highlight w:val="none"/>
        </w:rPr>
        <w:t>能源管理中心</w:t>
      </w:r>
      <w:r>
        <w:rPr>
          <w:rFonts w:hint="eastAsia" w:ascii="宋体" w:hAnsi="宋体"/>
          <w:color w:val="auto"/>
          <w:szCs w:val="21"/>
          <w:highlight w:val="none"/>
          <w:lang w:val="en-US" w:eastAsia="zh-CN"/>
        </w:rPr>
        <w:t>负责人</w:t>
      </w:r>
      <w:r>
        <w:rPr>
          <w:rFonts w:hint="eastAsia" w:ascii="宋体" w:hAnsi="宋体"/>
          <w:color w:val="auto"/>
          <w:szCs w:val="21"/>
          <w:highlight w:val="none"/>
        </w:rPr>
        <w:t>，</w:t>
      </w:r>
      <w:r>
        <w:rPr>
          <w:rFonts w:ascii="宋体" w:hAnsi="宋体"/>
          <w:color w:val="auto"/>
          <w:szCs w:val="21"/>
          <w:highlight w:val="none"/>
        </w:rPr>
        <w:t>要求在</w:t>
      </w:r>
      <w:r>
        <w:rPr>
          <w:rFonts w:hint="eastAsia" w:ascii="宋体" w:hAnsi="宋体"/>
          <w:color w:val="auto"/>
          <w:szCs w:val="21"/>
          <w:highlight w:val="none"/>
        </w:rPr>
        <w:t>2</w:t>
      </w:r>
      <w:r>
        <w:rPr>
          <w:rFonts w:ascii="宋体" w:hAnsi="宋体"/>
          <w:color w:val="auto"/>
          <w:szCs w:val="21"/>
          <w:highlight w:val="none"/>
        </w:rPr>
        <w:t>小时内修复</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6.5.3充电</w:t>
      </w:r>
      <w:r>
        <w:rPr>
          <w:rFonts w:hint="eastAsia" w:ascii="宋体" w:hAnsi="宋体"/>
          <w:color w:val="auto"/>
          <w:szCs w:val="21"/>
          <w:highlight w:val="none"/>
        </w:rPr>
        <w:t>桩</w:t>
      </w:r>
      <w:r>
        <w:rPr>
          <w:rFonts w:ascii="宋体" w:hAnsi="宋体"/>
          <w:color w:val="auto"/>
          <w:szCs w:val="21"/>
          <w:highlight w:val="none"/>
        </w:rPr>
        <w:t>的故障</w:t>
      </w:r>
      <w:r>
        <w:rPr>
          <w:rFonts w:hint="eastAsia" w:ascii="宋体" w:hAnsi="宋体"/>
          <w:color w:val="auto"/>
          <w:szCs w:val="21"/>
          <w:highlight w:val="none"/>
        </w:rPr>
        <w:t>：</w:t>
      </w:r>
      <w:r>
        <w:rPr>
          <w:rFonts w:ascii="宋体" w:hAnsi="宋体"/>
          <w:color w:val="auto"/>
          <w:szCs w:val="21"/>
          <w:highlight w:val="none"/>
        </w:rPr>
        <w:t>加强现场调度</w:t>
      </w:r>
      <w:r>
        <w:rPr>
          <w:rFonts w:hint="eastAsia" w:ascii="宋体" w:hAnsi="宋体"/>
          <w:color w:val="auto"/>
          <w:szCs w:val="21"/>
          <w:highlight w:val="none"/>
        </w:rPr>
        <w:t>，10分钟内</w:t>
      </w:r>
      <w:r>
        <w:rPr>
          <w:rFonts w:ascii="宋体" w:hAnsi="宋体"/>
          <w:color w:val="auto"/>
          <w:szCs w:val="21"/>
          <w:highlight w:val="none"/>
        </w:rPr>
        <w:t>报告公交公司</w:t>
      </w:r>
      <w:r>
        <w:rPr>
          <w:rFonts w:hint="eastAsia" w:ascii="宋体" w:hAnsi="宋体"/>
          <w:color w:val="auto"/>
          <w:szCs w:val="21"/>
          <w:highlight w:val="none"/>
        </w:rPr>
        <w:t>充电站运营管理</w:t>
      </w:r>
      <w:r>
        <w:rPr>
          <w:rFonts w:hint="eastAsia" w:ascii="宋体" w:hAnsi="宋体"/>
          <w:color w:val="auto"/>
          <w:szCs w:val="21"/>
          <w:highlight w:val="none"/>
          <w:lang w:eastAsia="zh-CN"/>
        </w:rPr>
        <w:t>部</w:t>
      </w:r>
      <w:r>
        <w:rPr>
          <w:rFonts w:hint="eastAsia" w:ascii="宋体" w:hAnsi="宋体"/>
          <w:color w:val="auto"/>
          <w:szCs w:val="21"/>
          <w:highlight w:val="none"/>
        </w:rPr>
        <w:t>能源管理中心</w:t>
      </w:r>
      <w:r>
        <w:rPr>
          <w:rFonts w:hint="eastAsia" w:ascii="宋体" w:hAnsi="宋体"/>
          <w:color w:val="auto"/>
          <w:szCs w:val="21"/>
          <w:highlight w:val="none"/>
          <w:lang w:val="en-US" w:eastAsia="zh-CN"/>
        </w:rPr>
        <w:t>负责人</w:t>
      </w:r>
      <w:r>
        <w:rPr>
          <w:rFonts w:hint="eastAsia" w:ascii="宋体" w:hAnsi="宋体"/>
          <w:color w:val="auto"/>
          <w:szCs w:val="21"/>
          <w:highlight w:val="none"/>
        </w:rPr>
        <w:t>，</w:t>
      </w:r>
      <w:r>
        <w:rPr>
          <w:rFonts w:ascii="宋体" w:hAnsi="宋体"/>
          <w:color w:val="auto"/>
          <w:szCs w:val="21"/>
          <w:highlight w:val="none"/>
        </w:rPr>
        <w:t>要求在</w:t>
      </w:r>
      <w:r>
        <w:rPr>
          <w:rFonts w:hint="eastAsia" w:ascii="宋体" w:hAnsi="宋体"/>
          <w:color w:val="auto"/>
          <w:szCs w:val="21"/>
          <w:highlight w:val="none"/>
        </w:rPr>
        <w:t>4</w:t>
      </w:r>
      <w:r>
        <w:rPr>
          <w:rFonts w:ascii="宋体" w:hAnsi="宋体"/>
          <w:color w:val="auto"/>
          <w:szCs w:val="21"/>
          <w:highlight w:val="none"/>
        </w:rPr>
        <w:t>小时内修复</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6.5.</w:t>
      </w:r>
      <w:r>
        <w:rPr>
          <w:rFonts w:hint="eastAsia" w:ascii="宋体" w:hAnsi="宋体"/>
          <w:color w:val="auto"/>
          <w:szCs w:val="21"/>
          <w:highlight w:val="none"/>
        </w:rPr>
        <w:t>4</w:t>
      </w:r>
      <w:r>
        <w:rPr>
          <w:rFonts w:ascii="宋体" w:hAnsi="宋体"/>
          <w:color w:val="auto"/>
          <w:szCs w:val="21"/>
          <w:highlight w:val="none"/>
        </w:rPr>
        <w:t>充电</w:t>
      </w:r>
      <w:r>
        <w:rPr>
          <w:rFonts w:hint="eastAsia" w:ascii="宋体" w:hAnsi="宋体"/>
          <w:color w:val="auto"/>
          <w:szCs w:val="21"/>
          <w:highlight w:val="none"/>
        </w:rPr>
        <w:t>平台/通讯</w:t>
      </w:r>
      <w:r>
        <w:rPr>
          <w:rFonts w:ascii="宋体" w:hAnsi="宋体"/>
          <w:color w:val="auto"/>
          <w:szCs w:val="21"/>
          <w:highlight w:val="none"/>
        </w:rPr>
        <w:t>故障</w:t>
      </w:r>
      <w:r>
        <w:rPr>
          <w:rFonts w:hint="eastAsia" w:ascii="宋体" w:hAnsi="宋体"/>
          <w:color w:val="auto"/>
          <w:szCs w:val="21"/>
          <w:highlight w:val="none"/>
        </w:rPr>
        <w:t>：</w:t>
      </w:r>
      <w:r>
        <w:rPr>
          <w:rFonts w:ascii="宋体" w:hAnsi="宋体"/>
          <w:color w:val="auto"/>
          <w:szCs w:val="21"/>
          <w:highlight w:val="none"/>
        </w:rPr>
        <w:t>加强现场调度</w:t>
      </w:r>
      <w:r>
        <w:rPr>
          <w:rFonts w:hint="eastAsia" w:ascii="宋体" w:hAnsi="宋体"/>
          <w:color w:val="auto"/>
          <w:szCs w:val="21"/>
          <w:highlight w:val="none"/>
        </w:rPr>
        <w:t>，10分钟内</w:t>
      </w:r>
      <w:r>
        <w:rPr>
          <w:rFonts w:ascii="宋体" w:hAnsi="宋体"/>
          <w:color w:val="auto"/>
          <w:szCs w:val="21"/>
          <w:highlight w:val="none"/>
        </w:rPr>
        <w:t>报告公交公司</w:t>
      </w:r>
      <w:r>
        <w:rPr>
          <w:rFonts w:hint="eastAsia" w:ascii="宋体" w:hAnsi="宋体"/>
          <w:color w:val="auto"/>
          <w:szCs w:val="21"/>
          <w:highlight w:val="none"/>
        </w:rPr>
        <w:t>充电站运营管理</w:t>
      </w:r>
      <w:r>
        <w:rPr>
          <w:rFonts w:hint="eastAsia" w:ascii="宋体" w:hAnsi="宋体"/>
          <w:color w:val="auto"/>
          <w:szCs w:val="21"/>
          <w:highlight w:val="none"/>
          <w:lang w:eastAsia="zh-CN"/>
        </w:rPr>
        <w:t>部</w:t>
      </w:r>
      <w:r>
        <w:rPr>
          <w:rFonts w:hint="eastAsia" w:ascii="宋体" w:hAnsi="宋体"/>
          <w:color w:val="auto"/>
          <w:szCs w:val="21"/>
          <w:highlight w:val="none"/>
        </w:rPr>
        <w:t>能源管理中心</w:t>
      </w:r>
      <w:r>
        <w:rPr>
          <w:rFonts w:hint="eastAsia" w:ascii="宋体" w:hAnsi="宋体"/>
          <w:color w:val="auto"/>
          <w:szCs w:val="21"/>
          <w:highlight w:val="none"/>
          <w:lang w:val="en-US" w:eastAsia="zh-CN"/>
        </w:rPr>
        <w:t>负责人</w:t>
      </w:r>
      <w:r>
        <w:rPr>
          <w:rFonts w:hint="eastAsia" w:ascii="宋体" w:hAnsi="宋体"/>
          <w:color w:val="auto"/>
          <w:szCs w:val="21"/>
          <w:highlight w:val="none"/>
        </w:rPr>
        <w:t>，</w:t>
      </w:r>
      <w:r>
        <w:rPr>
          <w:rFonts w:ascii="宋体" w:hAnsi="宋体"/>
          <w:color w:val="auto"/>
          <w:szCs w:val="21"/>
          <w:highlight w:val="none"/>
        </w:rPr>
        <w:t>要求在</w:t>
      </w:r>
      <w:r>
        <w:rPr>
          <w:rFonts w:hint="eastAsia" w:ascii="宋体" w:hAnsi="宋体"/>
          <w:color w:val="auto"/>
          <w:szCs w:val="21"/>
          <w:highlight w:val="none"/>
        </w:rPr>
        <w:t>2</w:t>
      </w:r>
      <w:r>
        <w:rPr>
          <w:rFonts w:ascii="宋体" w:hAnsi="宋体"/>
          <w:color w:val="auto"/>
          <w:szCs w:val="21"/>
          <w:highlight w:val="none"/>
        </w:rPr>
        <w:t>小时内修复</w:t>
      </w:r>
      <w:r>
        <w:rPr>
          <w:rFonts w:hint="eastAsia" w:ascii="宋体" w:hAnsi="宋体"/>
          <w:color w:val="auto"/>
          <w:szCs w:val="21"/>
          <w:highlight w:val="none"/>
        </w:rPr>
        <w:t>。</w:t>
      </w:r>
      <w:r>
        <w:rPr>
          <w:rFonts w:ascii="宋体" w:hAnsi="宋体"/>
          <w:color w:val="auto"/>
          <w:szCs w:val="21"/>
          <w:highlight w:val="none"/>
        </w:rPr>
        <w:t>充电</w:t>
      </w:r>
      <w:r>
        <w:rPr>
          <w:rFonts w:hint="eastAsia" w:ascii="宋体" w:hAnsi="宋体"/>
          <w:color w:val="auto"/>
          <w:szCs w:val="21"/>
          <w:highlight w:val="none"/>
        </w:rPr>
        <w:t>平台/通讯</w:t>
      </w:r>
      <w:r>
        <w:rPr>
          <w:rFonts w:ascii="宋体" w:hAnsi="宋体"/>
          <w:color w:val="auto"/>
          <w:szCs w:val="21"/>
          <w:highlight w:val="none"/>
        </w:rPr>
        <w:t>故障时，充电枪应该能正常充电，保存相关数据</w:t>
      </w:r>
      <w:r>
        <w:rPr>
          <w:rFonts w:hint="eastAsia" w:ascii="宋体" w:hAnsi="宋体"/>
          <w:color w:val="auto"/>
          <w:szCs w:val="21"/>
          <w:highlight w:val="none"/>
        </w:rPr>
        <w:t>。</w:t>
      </w:r>
      <w:r>
        <w:rPr>
          <w:rFonts w:ascii="宋体" w:hAnsi="宋体"/>
          <w:color w:val="auto"/>
          <w:szCs w:val="21"/>
          <w:highlight w:val="none"/>
        </w:rPr>
        <w:t>故障期间不收取充电服务费。</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6.5.</w:t>
      </w:r>
      <w:r>
        <w:rPr>
          <w:rFonts w:hint="eastAsia" w:ascii="宋体" w:hAnsi="宋体"/>
          <w:color w:val="auto"/>
          <w:szCs w:val="21"/>
          <w:highlight w:val="none"/>
        </w:rPr>
        <w:t>5高压</w:t>
      </w:r>
      <w:r>
        <w:rPr>
          <w:rFonts w:ascii="宋体" w:hAnsi="宋体"/>
          <w:color w:val="auto"/>
          <w:szCs w:val="21"/>
          <w:highlight w:val="none"/>
        </w:rPr>
        <w:t>设备故障</w:t>
      </w:r>
      <w:r>
        <w:rPr>
          <w:rFonts w:hint="eastAsia" w:ascii="宋体" w:hAnsi="宋体"/>
          <w:color w:val="auto"/>
          <w:szCs w:val="21"/>
          <w:highlight w:val="none"/>
        </w:rPr>
        <w:t>：</w:t>
      </w:r>
      <w:r>
        <w:rPr>
          <w:rFonts w:ascii="宋体" w:hAnsi="宋体"/>
          <w:color w:val="auto"/>
          <w:szCs w:val="21"/>
          <w:highlight w:val="none"/>
        </w:rPr>
        <w:t>3分钟</w:t>
      </w:r>
      <w:r>
        <w:rPr>
          <w:rFonts w:hint="eastAsia" w:ascii="宋体" w:hAnsi="宋体"/>
          <w:color w:val="auto"/>
          <w:szCs w:val="21"/>
          <w:highlight w:val="none"/>
        </w:rPr>
        <w:t>内</w:t>
      </w:r>
      <w:r>
        <w:rPr>
          <w:rFonts w:ascii="宋体" w:hAnsi="宋体"/>
          <w:color w:val="auto"/>
          <w:szCs w:val="21"/>
          <w:highlight w:val="none"/>
        </w:rPr>
        <w:t>报告公交公司</w:t>
      </w:r>
      <w:r>
        <w:rPr>
          <w:rFonts w:hint="eastAsia" w:ascii="宋体" w:hAnsi="宋体"/>
          <w:color w:val="auto"/>
          <w:szCs w:val="21"/>
          <w:highlight w:val="none"/>
        </w:rPr>
        <w:t>充电站管理</w:t>
      </w:r>
      <w:r>
        <w:rPr>
          <w:rFonts w:hint="eastAsia" w:ascii="宋体" w:hAnsi="宋体"/>
          <w:color w:val="auto"/>
          <w:szCs w:val="21"/>
          <w:highlight w:val="none"/>
          <w:lang w:eastAsia="zh-CN"/>
        </w:rPr>
        <w:t>部</w:t>
      </w:r>
      <w:r>
        <w:rPr>
          <w:rFonts w:hint="eastAsia" w:ascii="宋体" w:hAnsi="宋体"/>
          <w:color w:val="auto"/>
          <w:szCs w:val="21"/>
          <w:highlight w:val="none"/>
          <w:lang w:val="en-US" w:eastAsia="zh-CN"/>
        </w:rPr>
        <w:t>负责人</w:t>
      </w:r>
      <w:r>
        <w:rPr>
          <w:rFonts w:hint="eastAsia" w:ascii="宋体" w:hAnsi="宋体"/>
          <w:color w:val="auto"/>
          <w:szCs w:val="21"/>
          <w:highlight w:val="none"/>
        </w:rPr>
        <w:t>，以便公交公司调动车辆到临近场站充电。</w:t>
      </w:r>
      <w:r>
        <w:rPr>
          <w:rFonts w:ascii="宋体" w:hAnsi="宋体"/>
          <w:color w:val="auto"/>
          <w:szCs w:val="21"/>
          <w:highlight w:val="none"/>
        </w:rPr>
        <w:t>要求在</w:t>
      </w:r>
      <w:r>
        <w:rPr>
          <w:rFonts w:hint="eastAsia" w:ascii="宋体" w:hAnsi="宋体"/>
          <w:color w:val="auto"/>
          <w:szCs w:val="21"/>
          <w:highlight w:val="none"/>
        </w:rPr>
        <w:t>4</w:t>
      </w:r>
      <w:r>
        <w:rPr>
          <w:rFonts w:ascii="宋体" w:hAnsi="宋体"/>
          <w:color w:val="auto"/>
          <w:szCs w:val="21"/>
          <w:highlight w:val="none"/>
        </w:rPr>
        <w:t>小时内修复</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b/>
          <w:bCs/>
          <w:color w:val="auto"/>
          <w:szCs w:val="21"/>
          <w:highlight w:val="none"/>
        </w:rPr>
        <w:t>7 服务</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7.1 告知</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7.1.1 告知内容应包括：运营机构名称、开放时间、服务范围、服务项目和监督举报电话等。</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7.1.2 在充电服务的初始和中间阶段，充电站须能用移动客户端、显示屏等设备及时通报站内充电设施及服务项目的当前状况。</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7.2 引导</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应正确引导车辆按照规定进场、停车入位和离场。</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7.3 服饰标准 </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7.3.1 上岗时应穿着佩戴统一的防静电夜光工作服</w:t>
      </w:r>
      <w:r>
        <w:rPr>
          <w:rFonts w:hint="eastAsia" w:ascii="宋体" w:hAnsi="宋体"/>
          <w:color w:val="auto"/>
          <w:szCs w:val="21"/>
          <w:highlight w:val="none"/>
        </w:rPr>
        <w:t>、</w:t>
      </w:r>
      <w:r>
        <w:rPr>
          <w:rFonts w:ascii="宋体" w:hAnsi="宋体"/>
          <w:color w:val="auto"/>
          <w:szCs w:val="21"/>
          <w:highlight w:val="none"/>
        </w:rPr>
        <w:t>安全头盔</w:t>
      </w:r>
      <w:r>
        <w:rPr>
          <w:rFonts w:hint="eastAsia" w:ascii="宋体" w:hAnsi="宋体"/>
          <w:color w:val="auto"/>
          <w:szCs w:val="21"/>
          <w:highlight w:val="none"/>
        </w:rPr>
        <w:t>、</w:t>
      </w:r>
      <w:r>
        <w:rPr>
          <w:rFonts w:ascii="宋体" w:hAnsi="宋体"/>
          <w:color w:val="auto"/>
          <w:szCs w:val="21"/>
          <w:highlight w:val="none"/>
        </w:rPr>
        <w:t>工作鞋</w:t>
      </w:r>
      <w:r>
        <w:rPr>
          <w:rFonts w:hint="eastAsia" w:ascii="宋体" w:hAnsi="宋体"/>
          <w:color w:val="auto"/>
          <w:szCs w:val="21"/>
          <w:highlight w:val="none"/>
        </w:rPr>
        <w:t>，</w:t>
      </w:r>
      <w:r>
        <w:rPr>
          <w:rFonts w:ascii="宋体" w:hAnsi="宋体"/>
          <w:color w:val="auto"/>
          <w:szCs w:val="21"/>
          <w:highlight w:val="none"/>
        </w:rPr>
        <w:t>夜间工作应配置头灯。</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7.3.2 上岗时不得穿戴影响作业的有关服饰。</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7.3.3 上岗时应佩戴工作牌。</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7.3.4 安全员上岗应佩戴安全员臂章。</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7.4 服务用语</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7.4.1 员工接待顾客应使用文明用语。</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7.4.2 提倡微笑服务，不与顾客争执。</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7.4.3 提倡使用普通话。</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7.5 充电操作流程</w:t>
      </w:r>
    </w:p>
    <w:p>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7.5.1 公共汽车充电服务由充电作业人员提供</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7.5.2 充电前，充电作业人员应检查充电接口是否正常完好，并放置轮挡，并督促驾驶员对车辆进行充电前检查。</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7.5.3 充电启动后，确认充电正常，并定期巡视充电状态。</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7.5.4 充电过程中，车辆严禁启动或移动，严禁带电插拨充电插头。</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7.5.5 充电结束后、行车前，充电作业人员应确认充电终止以及充电设备与电动汽车物理分离。</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7.6 服务时段的原则：</w:t>
      </w:r>
      <w:r>
        <w:rPr>
          <w:rFonts w:hint="eastAsia" w:ascii="宋体" w:hAnsi="宋体"/>
          <w:color w:val="auto"/>
          <w:szCs w:val="21"/>
          <w:highlight w:val="none"/>
        </w:rPr>
        <w:t>由公交公司根据实际运营充电需要确定充电运营服务时间，可24小时提供充电服务。</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7</w:t>
      </w:r>
      <w:r>
        <w:rPr>
          <w:rFonts w:ascii="宋体" w:hAnsi="宋体"/>
          <w:color w:val="auto"/>
          <w:szCs w:val="21"/>
          <w:highlight w:val="none"/>
        </w:rPr>
        <w:t xml:space="preserve"> 结算</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7</w:t>
      </w:r>
      <w:r>
        <w:rPr>
          <w:rFonts w:ascii="宋体" w:hAnsi="宋体"/>
          <w:color w:val="auto"/>
          <w:szCs w:val="21"/>
          <w:highlight w:val="none"/>
        </w:rPr>
        <w:t>.1与公交公司结算：根据合同结算。</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8</w:t>
      </w:r>
      <w:r>
        <w:rPr>
          <w:rFonts w:ascii="宋体" w:hAnsi="宋体"/>
          <w:color w:val="auto"/>
          <w:szCs w:val="21"/>
          <w:highlight w:val="none"/>
        </w:rPr>
        <w:t xml:space="preserve"> 投诉与处理</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8</w:t>
      </w:r>
      <w:r>
        <w:rPr>
          <w:rFonts w:ascii="宋体" w:hAnsi="宋体"/>
          <w:color w:val="auto"/>
          <w:szCs w:val="21"/>
          <w:highlight w:val="none"/>
        </w:rPr>
        <w:t xml:space="preserve">.1 </w:t>
      </w:r>
      <w:r>
        <w:rPr>
          <w:rFonts w:hint="eastAsia" w:ascii="宋体" w:hAnsi="宋体"/>
          <w:color w:val="auto"/>
          <w:szCs w:val="21"/>
          <w:highlight w:val="none"/>
          <w:lang w:eastAsia="zh-CN"/>
        </w:rPr>
        <w:t>成交</w:t>
      </w:r>
      <w:r>
        <w:rPr>
          <w:rFonts w:ascii="宋体" w:hAnsi="宋体"/>
          <w:color w:val="auto"/>
          <w:szCs w:val="21"/>
          <w:highlight w:val="none"/>
        </w:rPr>
        <w:t>充电服务商设置投诉建议处理部门，投诉必须在一个工作日内响应。</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8</w:t>
      </w:r>
      <w:r>
        <w:rPr>
          <w:rFonts w:ascii="宋体" w:hAnsi="宋体"/>
          <w:color w:val="auto"/>
          <w:szCs w:val="21"/>
          <w:highlight w:val="none"/>
        </w:rPr>
        <w:t>.2 投诉建议可采取微信、APP、电话、邮件、来访、口头等形式。</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8</w:t>
      </w:r>
      <w:r>
        <w:rPr>
          <w:rFonts w:ascii="宋体" w:hAnsi="宋体"/>
          <w:color w:val="auto"/>
          <w:szCs w:val="21"/>
          <w:highlight w:val="none"/>
        </w:rPr>
        <w:t>.3 接到投诉后，应记录投诉工单。调查投诉事件及责任人，确定投诉事件的处理方式及处理时限并回复客户。跟踪投诉事件处理进度，保证在承诺时间内处理完毕。投诉处理完毕，回访客户满意度并收集投诉处理通知单存档。</w:t>
      </w:r>
    </w:p>
    <w:p>
      <w:pPr>
        <w:spacing w:line="360" w:lineRule="auto"/>
        <w:ind w:firstLine="420" w:firstLineChars="200"/>
        <w:rPr>
          <w:rFonts w:ascii="宋体" w:hAnsi="宋体"/>
          <w:color w:val="auto"/>
          <w:szCs w:val="21"/>
          <w:highlight w:val="none"/>
        </w:rPr>
      </w:pPr>
      <w:r>
        <w:rPr>
          <w:rFonts w:ascii="宋体" w:hAnsi="宋体"/>
          <w:b/>
          <w:bCs/>
          <w:color w:val="auto"/>
          <w:szCs w:val="21"/>
          <w:highlight w:val="none"/>
        </w:rPr>
        <w:t>8 记录</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8.1.1 充电站应对运行和服务过程进行记录，包括充电记录</w:t>
      </w:r>
      <w:r>
        <w:rPr>
          <w:rFonts w:hint="eastAsia" w:ascii="宋体" w:hAnsi="宋体"/>
          <w:color w:val="auto"/>
          <w:szCs w:val="21"/>
          <w:highlight w:val="none"/>
        </w:rPr>
        <w:t>（能提供车辆号牌、所属单位、充电量、充电时间、谷峰平时段等信息以便公交公司进行单车核算和数据统计分析）</w:t>
      </w:r>
      <w:r>
        <w:rPr>
          <w:rFonts w:ascii="宋体" w:hAnsi="宋体"/>
          <w:color w:val="auto"/>
          <w:szCs w:val="21"/>
          <w:highlight w:val="none"/>
        </w:rPr>
        <w:t>、设备及电池维护记录、设备及电池检修试验记录、巡查记录、工作日志、交接班记录等。</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8.1.2 运行和服务过程应保留原始记录。记录应及时、准确、真实、完整。</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8.1.3 记录保存期限</w:t>
      </w:r>
      <w:r>
        <w:rPr>
          <w:rFonts w:hint="eastAsia" w:ascii="宋体" w:hAnsi="宋体"/>
          <w:color w:val="auto"/>
          <w:szCs w:val="21"/>
          <w:highlight w:val="none"/>
        </w:rPr>
        <w:t>不</w:t>
      </w:r>
      <w:r>
        <w:rPr>
          <w:rFonts w:ascii="宋体" w:hAnsi="宋体"/>
          <w:color w:val="auto"/>
          <w:szCs w:val="21"/>
          <w:highlight w:val="none"/>
        </w:rPr>
        <w:t>少于 3 年。</w:t>
      </w:r>
    </w:p>
    <w:p>
      <w:pPr>
        <w:spacing w:line="360" w:lineRule="auto"/>
        <w:ind w:firstLine="420" w:firstLineChars="200"/>
        <w:rPr>
          <w:rFonts w:ascii="宋体" w:hAnsi="宋体"/>
          <w:color w:val="auto"/>
          <w:szCs w:val="21"/>
          <w:highlight w:val="none"/>
        </w:rPr>
      </w:pPr>
      <w:r>
        <w:rPr>
          <w:rFonts w:ascii="宋体" w:hAnsi="宋体"/>
          <w:b/>
          <w:bCs/>
          <w:color w:val="auto"/>
          <w:szCs w:val="21"/>
          <w:highlight w:val="none"/>
        </w:rPr>
        <w:t>9 评估与改进</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9.1 自我评价</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9.1.1 制定评价计划，成立评价小组，每年评价次数不应少于一次。</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9.1.2 定期核查、分析服务项目相关资料。</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9.1.3 定期检查和评估规章制度、操作规范的执行情况。</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9.1.4 定期询问作业人员操作规范、规章制度的落实情况。</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9.1.5 定期检查作业人员的现场记录。</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9.1.6 编写评价报告和不合格报告。</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2</w:t>
      </w:r>
      <w:r>
        <w:rPr>
          <w:rFonts w:ascii="宋体" w:hAnsi="宋体"/>
          <w:color w:val="auto"/>
          <w:szCs w:val="21"/>
          <w:highlight w:val="none"/>
        </w:rPr>
        <w:t xml:space="preserve"> 持续改进</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2</w:t>
      </w:r>
      <w:r>
        <w:rPr>
          <w:rFonts w:ascii="宋体" w:hAnsi="宋体"/>
          <w:color w:val="auto"/>
          <w:szCs w:val="21"/>
          <w:highlight w:val="none"/>
        </w:rPr>
        <w:t>.1 充电站运营机构应建立事故纠纷处理办法，明确责任人、处理程序和时限要求等。</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2</w:t>
      </w:r>
      <w:r>
        <w:rPr>
          <w:rFonts w:ascii="宋体" w:hAnsi="宋体"/>
          <w:color w:val="auto"/>
          <w:szCs w:val="21"/>
          <w:highlight w:val="none"/>
        </w:rPr>
        <w:t>.2 应根据评价结果，对不符合标准要求的项目制定纠正和预防措施，并跟踪实施和改进。</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2</w:t>
      </w:r>
      <w:r>
        <w:rPr>
          <w:rFonts w:ascii="宋体" w:hAnsi="宋体"/>
          <w:color w:val="auto"/>
          <w:szCs w:val="21"/>
          <w:highlight w:val="none"/>
        </w:rPr>
        <w:t>.3 在服务过程中随时收集有关不合格信息，确定信息来源，分析不合格原因，制定纠正措施，对过程或管理机构进行调整，避免不合格再发生。</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2</w:t>
      </w:r>
      <w:r>
        <w:rPr>
          <w:rFonts w:ascii="宋体" w:hAnsi="宋体"/>
          <w:color w:val="auto"/>
          <w:szCs w:val="21"/>
          <w:highlight w:val="none"/>
        </w:rPr>
        <w:t>.4 应统计和分析、评估自查和外部评价结论，确定现有问题和潜在问题的根源，提出处理方案，并实施，同时对改进过程的有效性进行跟踪评价。</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2</w:t>
      </w:r>
      <w:r>
        <w:rPr>
          <w:rFonts w:ascii="宋体" w:hAnsi="宋体"/>
          <w:color w:val="auto"/>
          <w:szCs w:val="21"/>
          <w:highlight w:val="none"/>
        </w:rPr>
        <w:t>.5 应分析服务方案和操作规范的合理性、适宜性、有效性，制定纠正和预防措施，修订运营服务方案，规范运营服务行为，提高运营服务质量。</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2</w:t>
      </w:r>
      <w:r>
        <w:rPr>
          <w:rFonts w:ascii="宋体" w:hAnsi="宋体"/>
          <w:color w:val="auto"/>
          <w:szCs w:val="21"/>
          <w:highlight w:val="none"/>
        </w:rPr>
        <w:t>.6 应分析作业人员服务提供和操作规范标准的符合性。</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2</w:t>
      </w:r>
      <w:r>
        <w:rPr>
          <w:rFonts w:ascii="宋体" w:hAnsi="宋体"/>
          <w:color w:val="auto"/>
          <w:szCs w:val="21"/>
          <w:highlight w:val="none"/>
        </w:rPr>
        <w:t>.7 通过实施纠正措施，对服务管理过程进行改进或调整，直至达到预期的效果。充电站运营机构应积极组织相关人员参加纠正措施的实施过程，提高员工的持续改进意识。</w:t>
      </w:r>
    </w:p>
    <w:p>
      <w:pPr>
        <w:ind w:firstLine="420" w:firstLineChars="200"/>
        <w:rPr>
          <w:rFonts w:hint="eastAsia"/>
          <w:highlight w:val="none"/>
          <w:lang w:eastAsia="zh-CN"/>
        </w:rPr>
      </w:pPr>
      <w:r>
        <w:rPr>
          <w:rFonts w:ascii="宋体" w:hAnsi="宋体"/>
          <w:color w:val="auto"/>
          <w:szCs w:val="21"/>
          <w:highlight w:val="none"/>
        </w:rPr>
        <w:t>9.</w:t>
      </w:r>
      <w:r>
        <w:rPr>
          <w:rFonts w:hint="eastAsia" w:ascii="宋体" w:hAnsi="宋体"/>
          <w:color w:val="auto"/>
          <w:szCs w:val="21"/>
          <w:highlight w:val="none"/>
        </w:rPr>
        <w:t>2</w:t>
      </w:r>
      <w:r>
        <w:rPr>
          <w:rFonts w:ascii="宋体" w:hAnsi="宋体"/>
          <w:color w:val="auto"/>
          <w:szCs w:val="21"/>
          <w:highlight w:val="none"/>
        </w:rPr>
        <w:t>.8 应对用户进行回访，进一步听取用户对处理结果或后续工作意见或建议。</w:t>
      </w:r>
    </w:p>
    <w:sectPr>
      <w:footerReference r:id="rId15" w:type="default"/>
      <w:footerReference r:id="rId16"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IExCD3gEAAL8DAAAOAAAAAAAA&#10;AAEAIAAAAB4BAABkcnMvZTJvRG9jLnhtbFBLBQYAAAAABgAGAFkBAABuBQAAAAA=&#10;">
              <v:fill on="f" focussize="0,0"/>
              <v:stroke on="f"/>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posOffset>2165350</wp:posOffset>
              </wp:positionH>
              <wp:positionV relativeFrom="paragraph">
                <wp:posOffset>-10795</wp:posOffset>
              </wp:positionV>
              <wp:extent cx="1038860" cy="20701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038860" cy="207010"/>
                      </a:xfrm>
                      <a:prstGeom prst="rect">
                        <a:avLst/>
                      </a:prstGeom>
                      <a:noFill/>
                      <a:ln>
                        <a:noFill/>
                      </a:ln>
                    </wps:spPr>
                    <wps:txbx>
                      <w:txbxContent>
                        <w:p>
                          <w:pPr>
                            <w:pStyle w:val="15"/>
                            <w:jc w:val="center"/>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vert="horz" wrap="square" lIns="0" tIns="0" rIns="0" bIns="0" anchor="t" anchorCtr="0" upright="0"/>
                  </wps:wsp>
                </a:graphicData>
              </a:graphic>
            </wp:anchor>
          </w:drawing>
        </mc:Choice>
        <mc:Fallback>
          <w:pict>
            <v:shape id="文本框 10" o:spid="_x0000_s1026" o:spt="202" type="#_x0000_t202" style="position:absolute;left:0pt;margin-left:170.5pt;margin-top:-0.85pt;height:16.3pt;width:81.8pt;mso-position-horizontal-relative:margin;z-index:251660288;mso-width-relative:page;mso-height-relative:page;" filled="f" stroked="f" coordsize="21600,21600" o:gfxdata="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oPprbYAAAACQEAAA8AAAAAAAAA&#10;AQAgAAAAIgAAAGRycy9kb3ducmV2LnhtbFBLAQIUABQAAAAIAIdO4kCSRANV2AEAAKYDAAAOAAAA&#10;AAAAAAEAIAAAACcBAABkcnMvZTJvRG9jLnhtbFBLBQYAAAAABgAGAFkBAABxBQAAAAA=&#10;">
              <v:fill on="f" focussize="0,0"/>
              <v:stroke on="f"/>
              <v:imagedata o:title=""/>
              <o:lock v:ext="edit" aspectratio="f"/>
              <v:textbox inset="0mm,0mm,0mm,0mm">
                <w:txbxContent>
                  <w:p>
                    <w:pPr>
                      <w:pStyle w:val="15"/>
                      <w:jc w:val="center"/>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FdnU/dAQAAvwMAAA4AAAAAAAAA&#10;AQAgAAAAHgEAAGRycy9lMm9Eb2MueG1sUEsFBgAAAAAGAAYAWQEAAG0FAAAAAA==&#10;">
              <v:fill on="f" focussize="0,0"/>
              <v:stroke on="f"/>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f88xY3gEAAMADAAAOAAAAAAAA&#10;AAEAIAAAAB4BAABkcnMvZTJvRG9jLnhtbFBLBQYAAAAABgAGAFkBAABuBQAAAAA=&#10;">
              <v:fill on="f" focussize="0,0"/>
              <v:stroke on="f"/>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jc w:val="cen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1Q2Vw3gEAAMADAAAOAAAAAAAA&#10;AAEAIAAAAB4BAABkcnMvZTJvRG9jLnhtbFBLBQYAAAAABgAGAFkBAABuBQAAAAA=&#10;">
              <v:fill on="f" focussize="0,0"/>
              <v:stroke on="f"/>
              <v:imagedata o:title=""/>
              <o:lock v:ext="edit" aspectratio="f"/>
              <v:textbox inset="0mm,0mm,0mm,0mm" style="mso-fit-shape-to-text:t;">
                <w:txbxContent>
                  <w:p>
                    <w:pPr>
                      <w:pStyle w:val="15"/>
                      <w:jc w:val="cen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宋体" w:hAnsi="宋体" w:eastAsia="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ek7hMkBAACaAwAADgAAAGRycy9lMm9Eb2MueG1srVPNjtMwEL4j8Q6W&#10;79RpJ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m+&#10;zv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F6TuEyQEAAJoDAAAOAAAAAAAAAAEAIAAAAB4BAABkcnMvZTJvRG9j&#10;LnhtbFBLBQYAAAAABgAGAFkBAABZBQAAAAA=&#10;">
              <v:fill on="f" focussize="0,0"/>
              <v:stroke on="f"/>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p>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eastAsia="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233805" cy="1828800"/>
              <wp:effectExtent l="0" t="0" r="0" b="0"/>
              <wp:wrapNone/>
              <wp:docPr id="9" name="文本框 20"/>
              <wp:cNvGraphicFramePr/>
              <a:graphic xmlns:a="http://schemas.openxmlformats.org/drawingml/2006/main">
                <a:graphicData uri="http://schemas.microsoft.com/office/word/2010/wordprocessingShape">
                  <wps:wsp>
                    <wps:cNvSpPr txBox="1"/>
                    <wps:spPr>
                      <a:xfrm>
                        <a:off x="0" y="0"/>
                        <a:ext cx="1233805" cy="1828800"/>
                      </a:xfrm>
                      <a:prstGeom prst="rect">
                        <a:avLst/>
                      </a:prstGeom>
                      <a:noFill/>
                      <a:ln>
                        <a:noFill/>
                      </a:ln>
                    </wps:spPr>
                    <wps:txbx>
                      <w:txbxContent>
                        <w:p>
                          <w:pPr>
                            <w:pStyle w:val="1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wrap="square" lIns="0" tIns="0" rIns="0" bIns="0" upright="0">
                      <a:spAutoFit/>
                    </wps:bodyPr>
                  </wps:wsp>
                </a:graphicData>
              </a:graphic>
            </wp:anchor>
          </w:drawing>
        </mc:Choice>
        <mc:Fallback>
          <w:pict>
            <v:shape id="文本框 20" o:spid="_x0000_s1026" o:spt="202" type="#_x0000_t202" style="position:absolute;left:0pt;margin-top:0pt;height:144pt;width:97.15pt;mso-position-horizontal:center;mso-position-horizontal-relative:margin;z-index:251665408;mso-width-relative:page;mso-height-relative:page;" filled="f" stroked="f" coordsize="21600,21600" o:gfxdata="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atriXUAAAABQEAAA8AAAAAAAAAAQAgAAAAIgAAAGRy&#10;cy9kb3ducmV2LnhtbFBLAQIUABQAAAAIAIdO4kAQ9sLE0AEAAJwDAAAOAAAAAAAAAAEAIAAAACMB&#10;AABkcnMvZTJvRG9jLnhtbFBLBQYAAAAABgAGAFkBAABlBQAAAAA=&#10;">
              <v:fill on="f" focussize="0,0"/>
              <v:stroke on="f"/>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p>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宋体" w:hAnsi="宋体" w:eastAsia="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BQXS8kBAACaAwAADgAAAGRycy9lMm9Eb2MueG1srVPNjtMwEL4j8Q6W&#10;79RpD2wV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8&#10;yfr0AWpMuw+YmIa3fsCtmf2Azkx7UNHmLxIiGEd1z1d15ZCIyI/Wq/W6wpDA2HxBfPbwPERI76S3&#10;JBsNjTi+oio/fYA0ps4puZrzd9qYMkLj/nIgZvaw3PvYY7bSsB8mQnvfnpFPj5NvqMNFp8S8dyhs&#10;XpLZiLOxn41jiPrQlS3K9SC8OSZsovSWK4ywU2EcWWE3rVfeicf3kvXwS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FBdLyQEAAJoDAAAOAAAAAAAAAAEAIAAAAB4BAABkcnMvZTJvRG9j&#10;LnhtbFBLBQYAAAAABgAGAFkBAABZBQAAAAA=&#10;">
              <v:fill on="f" focussize="0,0"/>
              <v:stroke on="f"/>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p>
    <w:pPr>
      <w:pStyle w:val="1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eastAsia="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233805" cy="1828800"/>
              <wp:effectExtent l="0" t="0" r="0" b="0"/>
              <wp:wrapNone/>
              <wp:docPr id="10" name="文本框 18"/>
              <wp:cNvGraphicFramePr/>
              <a:graphic xmlns:a="http://schemas.openxmlformats.org/drawingml/2006/main">
                <a:graphicData uri="http://schemas.microsoft.com/office/word/2010/wordprocessingShape">
                  <wps:wsp>
                    <wps:cNvSpPr txBox="1"/>
                    <wps:spPr>
                      <a:xfrm>
                        <a:off x="0" y="0"/>
                        <a:ext cx="1233805" cy="1828800"/>
                      </a:xfrm>
                      <a:prstGeom prst="rect">
                        <a:avLst/>
                      </a:prstGeom>
                      <a:noFill/>
                      <a:ln>
                        <a:noFill/>
                      </a:ln>
                    </wps:spPr>
                    <wps:txbx>
                      <w:txbxContent>
                        <w:p>
                          <w:pPr>
                            <w:pStyle w:val="1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wrap="square" lIns="0" tIns="0" rIns="0" bIns="0" upright="0">
                      <a:spAutoFit/>
                    </wps:bodyPr>
                  </wps:wsp>
                </a:graphicData>
              </a:graphic>
            </wp:anchor>
          </w:drawing>
        </mc:Choice>
        <mc:Fallback>
          <w:pict>
            <v:shape id="文本框 18" o:spid="_x0000_s1026" o:spt="202" type="#_x0000_t202" style="position:absolute;left:0pt;margin-top:0pt;height:144pt;width:97.15pt;mso-position-horizontal:center;mso-position-horizontal-relative:margin;z-index:251666432;mso-width-relative:page;mso-height-relative:page;" filled="f" stroked="f" coordsize="21600,21600" o:gfxdata="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mra4l1AAAAAUBAAAPAAAAAAAAAAEAIAAAACIAAABk&#10;cnMvZG93bnJldi54bWxQSwECFAAUAAAACACHTuJAPMLqJ9EBAACdAwAADgAAAAAAAAABACAAAAAj&#10;AQAAZHJzL2Uyb0RvYy54bWxQSwUGAAAAAAYABgBZAQAAZgUAAAAA&#10;">
              <v:fill on="f" focussize="0,0"/>
              <v:stroke on="f"/>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p>
    <w:pPr>
      <w:pStyle w:val="1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NyFa0TdAQAAvgMAAA4AAAAAAAAA&#10;AQAgAAAAHgEAAGRycy9lMm9Eb2MueG1sUEsFBgAAAAAGAAYAWQEAAG0FAAAAAA==&#10;">
              <v:fill on="f" focussize="0,0"/>
              <v:stroke on="f"/>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A0F331"/>
    <w:multiLevelType w:val="singleLevel"/>
    <w:tmpl w:val="A3A0F331"/>
    <w:lvl w:ilvl="0" w:tentative="0">
      <w:start w:val="1"/>
      <w:numFmt w:val="chineseCounting"/>
      <w:suff w:val="nothing"/>
      <w:lvlText w:val="%1、"/>
      <w:lvlJc w:val="left"/>
      <w:rPr>
        <w:rFonts w:hint="eastAsia"/>
      </w:rPr>
    </w:lvl>
  </w:abstractNum>
  <w:abstractNum w:abstractNumId="1">
    <w:nsid w:val="AA3601CE"/>
    <w:multiLevelType w:val="singleLevel"/>
    <w:tmpl w:val="AA3601CE"/>
    <w:lvl w:ilvl="0" w:tentative="0">
      <w:start w:val="1"/>
      <w:numFmt w:val="decimal"/>
      <w:suff w:val="nothing"/>
      <w:lvlText w:val="%1．"/>
      <w:lvlJc w:val="left"/>
      <w:pPr>
        <w:ind w:left="0" w:firstLine="400"/>
      </w:pPr>
      <w:rPr>
        <w:rFonts w:hint="default"/>
      </w:rPr>
    </w:lvl>
  </w:abstractNum>
  <w:abstractNum w:abstractNumId="2">
    <w:nsid w:val="C6ED52A4"/>
    <w:multiLevelType w:val="singleLevel"/>
    <w:tmpl w:val="C6ED52A4"/>
    <w:lvl w:ilvl="0" w:tentative="0">
      <w:start w:val="1"/>
      <w:numFmt w:val="chineseCounting"/>
      <w:suff w:val="space"/>
      <w:lvlText w:val="第%1部分"/>
      <w:lvlJc w:val="left"/>
      <w:rPr>
        <w:rFonts w:hint="eastAsia"/>
      </w:rPr>
    </w:lvl>
  </w:abstractNum>
  <w:abstractNum w:abstractNumId="3">
    <w:nsid w:val="06F861ED"/>
    <w:multiLevelType w:val="singleLevel"/>
    <w:tmpl w:val="06F861ED"/>
    <w:lvl w:ilvl="0" w:tentative="0">
      <w:start w:val="1"/>
      <w:numFmt w:val="decimal"/>
      <w:suff w:val="nothing"/>
      <w:lvlText w:val="%1．"/>
      <w:lvlJc w:val="left"/>
      <w:pPr>
        <w:ind w:left="0" w:firstLine="400"/>
      </w:pPr>
      <w:rPr>
        <w:rFonts w:hint="default"/>
      </w:rPr>
    </w:lvl>
  </w:abstractNum>
  <w:abstractNum w:abstractNumId="4">
    <w:nsid w:val="0C6DFE5D"/>
    <w:multiLevelType w:val="singleLevel"/>
    <w:tmpl w:val="0C6DFE5D"/>
    <w:lvl w:ilvl="0" w:tentative="0">
      <w:start w:val="1"/>
      <w:numFmt w:val="decimal"/>
      <w:suff w:val="nothing"/>
      <w:lvlText w:val="%1．"/>
      <w:lvlJc w:val="left"/>
      <w:pPr>
        <w:ind w:left="0" w:firstLine="400"/>
      </w:pPr>
      <w:rPr>
        <w:rFonts w:hint="default"/>
      </w:rPr>
    </w:lvl>
  </w:abstractNum>
  <w:abstractNum w:abstractNumId="5">
    <w:nsid w:val="134D2AD8"/>
    <w:multiLevelType w:val="multilevel"/>
    <w:tmpl w:val="134D2AD8"/>
    <w:lvl w:ilvl="0" w:tentative="0">
      <w:start w:val="1"/>
      <w:numFmt w:val="decimal"/>
      <w:lvlText w:val="%1."/>
      <w:lvlJc w:val="left"/>
      <w:pPr>
        <w:tabs>
          <w:tab w:val="left" w:pos="851"/>
        </w:tabs>
        <w:ind w:left="851" w:hanging="851"/>
      </w:pPr>
      <w:rPr>
        <w:rFonts w:eastAsia="宋体"/>
        <w:b/>
        <w:i w:val="0"/>
        <w:sz w:val="24"/>
      </w:rPr>
    </w:lvl>
    <w:lvl w:ilvl="1" w:tentative="0">
      <w:start w:val="1"/>
      <w:numFmt w:val="decimal"/>
      <w:lvlText w:val="%1.%2"/>
      <w:lvlJc w:val="left"/>
      <w:pPr>
        <w:tabs>
          <w:tab w:val="left" w:pos="851"/>
        </w:tabs>
        <w:ind w:left="851" w:hanging="851"/>
      </w:pPr>
      <w:rPr>
        <w:rFonts w:eastAsia="宋体"/>
        <w:b w:val="0"/>
        <w:i w:val="0"/>
        <w:color w:val="000000"/>
        <w:sz w:val="21"/>
        <w:szCs w:val="21"/>
      </w:rPr>
    </w:lvl>
    <w:lvl w:ilvl="2" w:tentative="0">
      <w:start w:val="1"/>
      <w:numFmt w:val="decimal"/>
      <w:lvlText w:val="（%1）"/>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pStyle w:val="40"/>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5398C1A6"/>
    <w:multiLevelType w:val="singleLevel"/>
    <w:tmpl w:val="5398C1A6"/>
    <w:lvl w:ilvl="0" w:tentative="0">
      <w:start w:val="1"/>
      <w:numFmt w:val="decimal"/>
      <w:suff w:val="nothing"/>
      <w:lvlText w:val="%1．"/>
      <w:lvlJc w:val="left"/>
      <w:pPr>
        <w:ind w:left="0" w:firstLine="400"/>
      </w:pPr>
      <w:rPr>
        <w:rFonts w:hint="default"/>
      </w:rPr>
    </w:lvl>
  </w:abstractNum>
  <w:abstractNum w:abstractNumId="7">
    <w:nsid w:val="65F0A0E9"/>
    <w:multiLevelType w:val="singleLevel"/>
    <w:tmpl w:val="65F0A0E9"/>
    <w:lvl w:ilvl="0" w:tentative="0">
      <w:start w:val="1"/>
      <w:numFmt w:val="decimal"/>
      <w:suff w:val="nothing"/>
      <w:lvlText w:val="%1．"/>
      <w:lvlJc w:val="left"/>
      <w:pPr>
        <w:ind w:left="0" w:firstLine="400"/>
      </w:pPr>
      <w:rPr>
        <w:rFonts w:hint="default"/>
      </w:rPr>
    </w:lvl>
  </w:abstractNum>
  <w:abstractNum w:abstractNumId="8">
    <w:nsid w:val="723CBEE6"/>
    <w:multiLevelType w:val="singleLevel"/>
    <w:tmpl w:val="723CBEE6"/>
    <w:lvl w:ilvl="0" w:tentative="0">
      <w:start w:val="1"/>
      <w:numFmt w:val="decimal"/>
      <w:suff w:val="nothing"/>
      <w:lvlText w:val="%1．"/>
      <w:lvlJc w:val="left"/>
      <w:pPr>
        <w:ind w:left="0" w:firstLine="400"/>
      </w:pPr>
      <w:rPr>
        <w:rFonts w:hint="default"/>
      </w:rPr>
    </w:lvl>
  </w:abstractNum>
  <w:abstractNum w:abstractNumId="9">
    <w:nsid w:val="799E5B1E"/>
    <w:multiLevelType w:val="singleLevel"/>
    <w:tmpl w:val="799E5B1E"/>
    <w:lvl w:ilvl="0" w:tentative="0">
      <w:start w:val="1"/>
      <w:numFmt w:val="decimal"/>
      <w:suff w:val="nothing"/>
      <w:lvlText w:val="%1．"/>
      <w:lvlJc w:val="left"/>
      <w:pPr>
        <w:ind w:left="0" w:firstLine="400"/>
      </w:pPr>
      <w:rPr>
        <w:rFonts w:hint="default"/>
      </w:rPr>
    </w:lvl>
  </w:abstractNum>
  <w:num w:numId="1">
    <w:abstractNumId w:val="5"/>
  </w:num>
  <w:num w:numId="2">
    <w:abstractNumId w:val="0"/>
  </w:num>
  <w:num w:numId="3">
    <w:abstractNumId w:val="2"/>
  </w:num>
  <w:num w:numId="4">
    <w:abstractNumId w:val="7"/>
  </w:num>
  <w:num w:numId="5">
    <w:abstractNumId w:val="1"/>
  </w:num>
  <w:num w:numId="6">
    <w:abstractNumId w:val="4"/>
  </w:num>
  <w:num w:numId="7">
    <w:abstractNumId w:val="9"/>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YTQyMWM5MDZhMzM1N2ZkMTc3YTM1ZWMyZWVkZGIifQ=="/>
    <w:docVar w:name="KSO_WPS_MARK_KEY" w:val="c96f275d-95cc-4738-ae24-88ee3b91de7b"/>
  </w:docVars>
  <w:rsids>
    <w:rsidRoot w:val="00475D3A"/>
    <w:rsid w:val="00015B0C"/>
    <w:rsid w:val="00015E62"/>
    <w:rsid w:val="0003747A"/>
    <w:rsid w:val="0004462D"/>
    <w:rsid w:val="00045BB6"/>
    <w:rsid w:val="00067F73"/>
    <w:rsid w:val="00077888"/>
    <w:rsid w:val="000A49E7"/>
    <w:rsid w:val="000B4CDA"/>
    <w:rsid w:val="000C6FA2"/>
    <w:rsid w:val="000E773A"/>
    <w:rsid w:val="0010693C"/>
    <w:rsid w:val="0010733B"/>
    <w:rsid w:val="00120D13"/>
    <w:rsid w:val="00130CF9"/>
    <w:rsid w:val="00135B5D"/>
    <w:rsid w:val="001407C3"/>
    <w:rsid w:val="00163D03"/>
    <w:rsid w:val="0016576C"/>
    <w:rsid w:val="00167BBE"/>
    <w:rsid w:val="001941F2"/>
    <w:rsid w:val="001B06A6"/>
    <w:rsid w:val="001C7DEB"/>
    <w:rsid w:val="0020365B"/>
    <w:rsid w:val="00206929"/>
    <w:rsid w:val="00243B4D"/>
    <w:rsid w:val="0026306B"/>
    <w:rsid w:val="00296707"/>
    <w:rsid w:val="002A479F"/>
    <w:rsid w:val="002D5E21"/>
    <w:rsid w:val="002E7379"/>
    <w:rsid w:val="00313CB2"/>
    <w:rsid w:val="00361569"/>
    <w:rsid w:val="003762C2"/>
    <w:rsid w:val="003867EB"/>
    <w:rsid w:val="003A0F49"/>
    <w:rsid w:val="003A3D3E"/>
    <w:rsid w:val="003B4B40"/>
    <w:rsid w:val="003B7006"/>
    <w:rsid w:val="003F0B2B"/>
    <w:rsid w:val="003F3E4D"/>
    <w:rsid w:val="0040191C"/>
    <w:rsid w:val="00401E6A"/>
    <w:rsid w:val="00402D19"/>
    <w:rsid w:val="0040596F"/>
    <w:rsid w:val="004200B8"/>
    <w:rsid w:val="0042018A"/>
    <w:rsid w:val="00436259"/>
    <w:rsid w:val="00440656"/>
    <w:rsid w:val="00443439"/>
    <w:rsid w:val="00475D3A"/>
    <w:rsid w:val="004819A3"/>
    <w:rsid w:val="004A4BC5"/>
    <w:rsid w:val="004B789E"/>
    <w:rsid w:val="004D007B"/>
    <w:rsid w:val="004D1416"/>
    <w:rsid w:val="004D2997"/>
    <w:rsid w:val="005063CA"/>
    <w:rsid w:val="005246D8"/>
    <w:rsid w:val="00533C24"/>
    <w:rsid w:val="00557024"/>
    <w:rsid w:val="00560E53"/>
    <w:rsid w:val="00561E02"/>
    <w:rsid w:val="00566C28"/>
    <w:rsid w:val="005711C3"/>
    <w:rsid w:val="00571623"/>
    <w:rsid w:val="00580BF1"/>
    <w:rsid w:val="00585C71"/>
    <w:rsid w:val="005A55F6"/>
    <w:rsid w:val="005B09BD"/>
    <w:rsid w:val="005B1BCB"/>
    <w:rsid w:val="005C1689"/>
    <w:rsid w:val="005D3107"/>
    <w:rsid w:val="005E1D98"/>
    <w:rsid w:val="005F281E"/>
    <w:rsid w:val="0060659E"/>
    <w:rsid w:val="00626338"/>
    <w:rsid w:val="0064035A"/>
    <w:rsid w:val="00643740"/>
    <w:rsid w:val="00647878"/>
    <w:rsid w:val="00656046"/>
    <w:rsid w:val="006603CD"/>
    <w:rsid w:val="00664BFD"/>
    <w:rsid w:val="00665C5B"/>
    <w:rsid w:val="00681817"/>
    <w:rsid w:val="006830EB"/>
    <w:rsid w:val="00685F0E"/>
    <w:rsid w:val="00690F36"/>
    <w:rsid w:val="006C58D7"/>
    <w:rsid w:val="00731669"/>
    <w:rsid w:val="00734275"/>
    <w:rsid w:val="00736759"/>
    <w:rsid w:val="00750FF4"/>
    <w:rsid w:val="00775700"/>
    <w:rsid w:val="00782343"/>
    <w:rsid w:val="007A3DB6"/>
    <w:rsid w:val="007A51B4"/>
    <w:rsid w:val="007A6919"/>
    <w:rsid w:val="007B4A6A"/>
    <w:rsid w:val="007B6216"/>
    <w:rsid w:val="007B64EF"/>
    <w:rsid w:val="007C4C10"/>
    <w:rsid w:val="007F6C5C"/>
    <w:rsid w:val="00805D05"/>
    <w:rsid w:val="00812165"/>
    <w:rsid w:val="00815C06"/>
    <w:rsid w:val="008213B0"/>
    <w:rsid w:val="0084064A"/>
    <w:rsid w:val="00856444"/>
    <w:rsid w:val="00873424"/>
    <w:rsid w:val="00876E6F"/>
    <w:rsid w:val="0088343E"/>
    <w:rsid w:val="00884E38"/>
    <w:rsid w:val="00893EDE"/>
    <w:rsid w:val="008961B8"/>
    <w:rsid w:val="008A25ED"/>
    <w:rsid w:val="008C58DC"/>
    <w:rsid w:val="008D4F22"/>
    <w:rsid w:val="008E4F6C"/>
    <w:rsid w:val="008F07B2"/>
    <w:rsid w:val="008F2A1B"/>
    <w:rsid w:val="00907919"/>
    <w:rsid w:val="00924918"/>
    <w:rsid w:val="009278FE"/>
    <w:rsid w:val="00936B48"/>
    <w:rsid w:val="009370A9"/>
    <w:rsid w:val="00964013"/>
    <w:rsid w:val="00964F62"/>
    <w:rsid w:val="009D4A26"/>
    <w:rsid w:val="009E08BB"/>
    <w:rsid w:val="009E34E9"/>
    <w:rsid w:val="009F6B60"/>
    <w:rsid w:val="00A001E4"/>
    <w:rsid w:val="00A05F5E"/>
    <w:rsid w:val="00A13725"/>
    <w:rsid w:val="00A577F8"/>
    <w:rsid w:val="00A8485E"/>
    <w:rsid w:val="00A849D3"/>
    <w:rsid w:val="00A972F3"/>
    <w:rsid w:val="00AA40DA"/>
    <w:rsid w:val="00AB1D8A"/>
    <w:rsid w:val="00AD69EA"/>
    <w:rsid w:val="00AE6362"/>
    <w:rsid w:val="00AF3B6E"/>
    <w:rsid w:val="00B1655A"/>
    <w:rsid w:val="00B40521"/>
    <w:rsid w:val="00B47295"/>
    <w:rsid w:val="00B9379F"/>
    <w:rsid w:val="00BD0455"/>
    <w:rsid w:val="00BD1C77"/>
    <w:rsid w:val="00BF6B24"/>
    <w:rsid w:val="00C10DCE"/>
    <w:rsid w:val="00C154CC"/>
    <w:rsid w:val="00C16D11"/>
    <w:rsid w:val="00C275F8"/>
    <w:rsid w:val="00C637C9"/>
    <w:rsid w:val="00C759FD"/>
    <w:rsid w:val="00C970F2"/>
    <w:rsid w:val="00C972AD"/>
    <w:rsid w:val="00D45902"/>
    <w:rsid w:val="00D71F3A"/>
    <w:rsid w:val="00D86069"/>
    <w:rsid w:val="00DA1CA8"/>
    <w:rsid w:val="00DA656C"/>
    <w:rsid w:val="00DA7714"/>
    <w:rsid w:val="00DA7E47"/>
    <w:rsid w:val="00DD47AA"/>
    <w:rsid w:val="00DD61AE"/>
    <w:rsid w:val="00DE6154"/>
    <w:rsid w:val="00DF42C4"/>
    <w:rsid w:val="00E075DF"/>
    <w:rsid w:val="00E21EC8"/>
    <w:rsid w:val="00E27DE7"/>
    <w:rsid w:val="00E37DCC"/>
    <w:rsid w:val="00E52AB6"/>
    <w:rsid w:val="00E563F4"/>
    <w:rsid w:val="00E61A86"/>
    <w:rsid w:val="00E61CDC"/>
    <w:rsid w:val="00E62E9D"/>
    <w:rsid w:val="00EA3671"/>
    <w:rsid w:val="00EA7AC5"/>
    <w:rsid w:val="00EB1045"/>
    <w:rsid w:val="00ED2814"/>
    <w:rsid w:val="00ED71AE"/>
    <w:rsid w:val="00F03FCC"/>
    <w:rsid w:val="00F16C9F"/>
    <w:rsid w:val="00F22399"/>
    <w:rsid w:val="00F35941"/>
    <w:rsid w:val="00F41C2F"/>
    <w:rsid w:val="00F4284C"/>
    <w:rsid w:val="00F47D01"/>
    <w:rsid w:val="00F50345"/>
    <w:rsid w:val="00F913BC"/>
    <w:rsid w:val="00F94896"/>
    <w:rsid w:val="00FA5763"/>
    <w:rsid w:val="00FD0EE4"/>
    <w:rsid w:val="00FE1A90"/>
    <w:rsid w:val="00FE3EB7"/>
    <w:rsid w:val="00FE6195"/>
    <w:rsid w:val="02171707"/>
    <w:rsid w:val="02794C1E"/>
    <w:rsid w:val="039F6F03"/>
    <w:rsid w:val="03B56010"/>
    <w:rsid w:val="056502E1"/>
    <w:rsid w:val="05790131"/>
    <w:rsid w:val="058D58F7"/>
    <w:rsid w:val="06606BFB"/>
    <w:rsid w:val="06656661"/>
    <w:rsid w:val="06E404F0"/>
    <w:rsid w:val="073D0959"/>
    <w:rsid w:val="07414C7E"/>
    <w:rsid w:val="07456559"/>
    <w:rsid w:val="084555B8"/>
    <w:rsid w:val="08934AED"/>
    <w:rsid w:val="092A340A"/>
    <w:rsid w:val="09376339"/>
    <w:rsid w:val="09B434E5"/>
    <w:rsid w:val="0A530095"/>
    <w:rsid w:val="0AF0679F"/>
    <w:rsid w:val="0B0B4182"/>
    <w:rsid w:val="0B5C3E34"/>
    <w:rsid w:val="0BC2799D"/>
    <w:rsid w:val="0CE157DF"/>
    <w:rsid w:val="0D354F69"/>
    <w:rsid w:val="0D444CB5"/>
    <w:rsid w:val="0D5E30A2"/>
    <w:rsid w:val="0D9C49BC"/>
    <w:rsid w:val="0DDD3D4B"/>
    <w:rsid w:val="0EA31D7A"/>
    <w:rsid w:val="0EA87B76"/>
    <w:rsid w:val="0EAC58DB"/>
    <w:rsid w:val="0F8968F5"/>
    <w:rsid w:val="0FA126CB"/>
    <w:rsid w:val="0FC5655B"/>
    <w:rsid w:val="0FC9345F"/>
    <w:rsid w:val="109E5905"/>
    <w:rsid w:val="11166833"/>
    <w:rsid w:val="11B54A9B"/>
    <w:rsid w:val="11BF3D4E"/>
    <w:rsid w:val="11E81A2F"/>
    <w:rsid w:val="11F0177A"/>
    <w:rsid w:val="121C431D"/>
    <w:rsid w:val="129F0E57"/>
    <w:rsid w:val="130E56AA"/>
    <w:rsid w:val="134F427F"/>
    <w:rsid w:val="138F1C90"/>
    <w:rsid w:val="146A5814"/>
    <w:rsid w:val="148F28CB"/>
    <w:rsid w:val="15C56A7A"/>
    <w:rsid w:val="16BE0ECE"/>
    <w:rsid w:val="172872C1"/>
    <w:rsid w:val="17295E04"/>
    <w:rsid w:val="184B6920"/>
    <w:rsid w:val="185A32DE"/>
    <w:rsid w:val="1A8201B7"/>
    <w:rsid w:val="1B212F00"/>
    <w:rsid w:val="1B46065D"/>
    <w:rsid w:val="1BA646B2"/>
    <w:rsid w:val="1BAB04C0"/>
    <w:rsid w:val="1BF41E67"/>
    <w:rsid w:val="1BFC6BC7"/>
    <w:rsid w:val="1CB00A77"/>
    <w:rsid w:val="1DFE4E75"/>
    <w:rsid w:val="1E8F4FAF"/>
    <w:rsid w:val="1EA93F74"/>
    <w:rsid w:val="1F3C1B5B"/>
    <w:rsid w:val="1FCE3F40"/>
    <w:rsid w:val="203A38EA"/>
    <w:rsid w:val="20B816B5"/>
    <w:rsid w:val="20F52909"/>
    <w:rsid w:val="22923C01"/>
    <w:rsid w:val="23575BD1"/>
    <w:rsid w:val="24440830"/>
    <w:rsid w:val="25226966"/>
    <w:rsid w:val="253D2F2B"/>
    <w:rsid w:val="25BF01CB"/>
    <w:rsid w:val="26382040"/>
    <w:rsid w:val="27A95E18"/>
    <w:rsid w:val="27F966F1"/>
    <w:rsid w:val="28E15521"/>
    <w:rsid w:val="29D94211"/>
    <w:rsid w:val="2AC41607"/>
    <w:rsid w:val="2AF163C6"/>
    <w:rsid w:val="2C011889"/>
    <w:rsid w:val="2C5B7DBA"/>
    <w:rsid w:val="2C903974"/>
    <w:rsid w:val="2CE31B7C"/>
    <w:rsid w:val="2CE37C3B"/>
    <w:rsid w:val="2CFC0B7C"/>
    <w:rsid w:val="2D811545"/>
    <w:rsid w:val="2D8A2DEE"/>
    <w:rsid w:val="2D8D5C78"/>
    <w:rsid w:val="2E487660"/>
    <w:rsid w:val="2F537CE2"/>
    <w:rsid w:val="2FC43258"/>
    <w:rsid w:val="300A7A53"/>
    <w:rsid w:val="304003FC"/>
    <w:rsid w:val="305D21B2"/>
    <w:rsid w:val="306727B0"/>
    <w:rsid w:val="306F3251"/>
    <w:rsid w:val="3082583C"/>
    <w:rsid w:val="30B67293"/>
    <w:rsid w:val="31293F09"/>
    <w:rsid w:val="317D0491"/>
    <w:rsid w:val="31F50F99"/>
    <w:rsid w:val="325759ED"/>
    <w:rsid w:val="32C420EF"/>
    <w:rsid w:val="32EE0641"/>
    <w:rsid w:val="33925D96"/>
    <w:rsid w:val="33B977C6"/>
    <w:rsid w:val="33CB164A"/>
    <w:rsid w:val="3562714F"/>
    <w:rsid w:val="357E5F8E"/>
    <w:rsid w:val="36021A88"/>
    <w:rsid w:val="362C3799"/>
    <w:rsid w:val="36413AA3"/>
    <w:rsid w:val="37477080"/>
    <w:rsid w:val="37692CB0"/>
    <w:rsid w:val="38491D8A"/>
    <w:rsid w:val="38725AAB"/>
    <w:rsid w:val="38820CC9"/>
    <w:rsid w:val="388E5CDF"/>
    <w:rsid w:val="38F80D91"/>
    <w:rsid w:val="392659CD"/>
    <w:rsid w:val="3B0D3A5A"/>
    <w:rsid w:val="3B3616FD"/>
    <w:rsid w:val="3B5B3839"/>
    <w:rsid w:val="3C09606D"/>
    <w:rsid w:val="3E483C21"/>
    <w:rsid w:val="3EE6168C"/>
    <w:rsid w:val="403D03E9"/>
    <w:rsid w:val="40CA3013"/>
    <w:rsid w:val="40D131BF"/>
    <w:rsid w:val="41562AF9"/>
    <w:rsid w:val="41BB0BAE"/>
    <w:rsid w:val="42D068DB"/>
    <w:rsid w:val="43310203"/>
    <w:rsid w:val="44BD4C3D"/>
    <w:rsid w:val="458659AA"/>
    <w:rsid w:val="47D46525"/>
    <w:rsid w:val="480140D7"/>
    <w:rsid w:val="48036E0A"/>
    <w:rsid w:val="490177EE"/>
    <w:rsid w:val="492601CA"/>
    <w:rsid w:val="49917B43"/>
    <w:rsid w:val="49B40004"/>
    <w:rsid w:val="49C47A1B"/>
    <w:rsid w:val="4B121DC7"/>
    <w:rsid w:val="4BE05D3E"/>
    <w:rsid w:val="4C744B65"/>
    <w:rsid w:val="4C7A7206"/>
    <w:rsid w:val="4D3374C8"/>
    <w:rsid w:val="4DA60166"/>
    <w:rsid w:val="4DFE42FC"/>
    <w:rsid w:val="4FFF6EEB"/>
    <w:rsid w:val="508A1AE8"/>
    <w:rsid w:val="516D3ADA"/>
    <w:rsid w:val="52517651"/>
    <w:rsid w:val="53E21FCA"/>
    <w:rsid w:val="53E36D11"/>
    <w:rsid w:val="54FB141D"/>
    <w:rsid w:val="55125B59"/>
    <w:rsid w:val="551B2554"/>
    <w:rsid w:val="55286102"/>
    <w:rsid w:val="55B331BC"/>
    <w:rsid w:val="576713C9"/>
    <w:rsid w:val="57676B5F"/>
    <w:rsid w:val="57A557E8"/>
    <w:rsid w:val="5933473B"/>
    <w:rsid w:val="593C217C"/>
    <w:rsid w:val="59D937E6"/>
    <w:rsid w:val="5A114792"/>
    <w:rsid w:val="5A675A93"/>
    <w:rsid w:val="5A836DDA"/>
    <w:rsid w:val="5B590E52"/>
    <w:rsid w:val="5BF22FC6"/>
    <w:rsid w:val="5C577BB4"/>
    <w:rsid w:val="5C8E2A87"/>
    <w:rsid w:val="5CD84061"/>
    <w:rsid w:val="5CE13766"/>
    <w:rsid w:val="5CFE58AA"/>
    <w:rsid w:val="5D622E18"/>
    <w:rsid w:val="5DD91EBE"/>
    <w:rsid w:val="5E3D2C1E"/>
    <w:rsid w:val="5EE50805"/>
    <w:rsid w:val="5F7543D5"/>
    <w:rsid w:val="6206368E"/>
    <w:rsid w:val="626B1B1B"/>
    <w:rsid w:val="62E029FB"/>
    <w:rsid w:val="64080705"/>
    <w:rsid w:val="64E33DF4"/>
    <w:rsid w:val="65CA788D"/>
    <w:rsid w:val="66C145A2"/>
    <w:rsid w:val="66FE3E77"/>
    <w:rsid w:val="680D20B4"/>
    <w:rsid w:val="6859718F"/>
    <w:rsid w:val="690C48CF"/>
    <w:rsid w:val="69B72684"/>
    <w:rsid w:val="6A43771D"/>
    <w:rsid w:val="6C9B3B83"/>
    <w:rsid w:val="6CAE2F39"/>
    <w:rsid w:val="6D173710"/>
    <w:rsid w:val="6DA94344"/>
    <w:rsid w:val="6E5E7FFE"/>
    <w:rsid w:val="6ECC5A56"/>
    <w:rsid w:val="6F081B4C"/>
    <w:rsid w:val="6F502086"/>
    <w:rsid w:val="6FC52A74"/>
    <w:rsid w:val="6FF03D41"/>
    <w:rsid w:val="7073542F"/>
    <w:rsid w:val="70A02102"/>
    <w:rsid w:val="70D145BA"/>
    <w:rsid w:val="711E068D"/>
    <w:rsid w:val="72B9285E"/>
    <w:rsid w:val="730F2827"/>
    <w:rsid w:val="732128A0"/>
    <w:rsid w:val="73B452D9"/>
    <w:rsid w:val="743E2DF5"/>
    <w:rsid w:val="74485758"/>
    <w:rsid w:val="74F619B7"/>
    <w:rsid w:val="757F5473"/>
    <w:rsid w:val="75C25255"/>
    <w:rsid w:val="763E7258"/>
    <w:rsid w:val="764C2E01"/>
    <w:rsid w:val="767010CD"/>
    <w:rsid w:val="76DD4B47"/>
    <w:rsid w:val="7721487B"/>
    <w:rsid w:val="77BF70EA"/>
    <w:rsid w:val="78235AD1"/>
    <w:rsid w:val="783E656A"/>
    <w:rsid w:val="784D023A"/>
    <w:rsid w:val="79EE184A"/>
    <w:rsid w:val="7A020420"/>
    <w:rsid w:val="7A1F4817"/>
    <w:rsid w:val="7A1F7E3A"/>
    <w:rsid w:val="7B0F1047"/>
    <w:rsid w:val="7B765937"/>
    <w:rsid w:val="7C01645E"/>
    <w:rsid w:val="7C152FF6"/>
    <w:rsid w:val="7C3B62D7"/>
    <w:rsid w:val="7CD5529D"/>
    <w:rsid w:val="7D944E12"/>
    <w:rsid w:val="7F6F64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qFormat="1" w:unhideWhenUsed="0" w:uiPriority="0" w:semiHidden="0" w:name="toc 5"/>
    <w:lsdException w:qFormat="1" w:unhideWhenUsed="0" w:uiPriority="9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4"/>
    <w:next w:val="1"/>
    <w:autoRedefine/>
    <w:qFormat/>
    <w:uiPriority w:val="9"/>
    <w:pPr>
      <w:spacing w:before="340" w:line="578" w:lineRule="auto"/>
      <w:jc w:val="center"/>
      <w:outlineLvl w:val="0"/>
    </w:pPr>
    <w:rPr>
      <w:rFonts w:eastAsia="黑体"/>
      <w:color w:val="000000"/>
      <w:kern w:val="44"/>
      <w:sz w:val="44"/>
      <w:szCs w:val="44"/>
    </w:rPr>
  </w:style>
  <w:style w:type="paragraph" w:styleId="5">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4">
    <w:name w:val="Default Paragraph Font"/>
    <w:autoRedefine/>
    <w:unhideWhenUsed/>
    <w:qFormat/>
    <w:uiPriority w:val="1"/>
  </w:style>
  <w:style w:type="table" w:default="1" w:styleId="22">
    <w:name w:val="Normal Table"/>
    <w:autoRedefine/>
    <w:unhideWhenUsed/>
    <w:qFormat/>
    <w:uiPriority w:val="99"/>
    <w:tblPr>
      <w:tblCellMar>
        <w:top w:w="0" w:type="dxa"/>
        <w:left w:w="108" w:type="dxa"/>
        <w:bottom w:w="0" w:type="dxa"/>
        <w:right w:w="108" w:type="dxa"/>
      </w:tblCellMar>
    </w:tblPr>
  </w:style>
  <w:style w:type="paragraph" w:customStyle="1" w:styleId="2">
    <w:name w:val="table of authorities1"/>
    <w:basedOn w:val="1"/>
    <w:next w:val="1"/>
    <w:autoRedefine/>
    <w:qFormat/>
    <w:uiPriority w:val="0"/>
    <w:pPr>
      <w:ind w:left="420" w:leftChars="200"/>
    </w:pPr>
  </w:style>
  <w:style w:type="paragraph" w:styleId="6">
    <w:name w:val="Normal Indent"/>
    <w:basedOn w:val="1"/>
    <w:autoRedefine/>
    <w:qFormat/>
    <w:uiPriority w:val="0"/>
    <w:pPr>
      <w:ind w:firstLine="420"/>
    </w:pPr>
    <w:rPr>
      <w:szCs w:val="20"/>
    </w:rPr>
  </w:style>
  <w:style w:type="paragraph" w:styleId="7">
    <w:name w:val="caption"/>
    <w:basedOn w:val="1"/>
    <w:next w:val="1"/>
    <w:autoRedefine/>
    <w:qFormat/>
    <w:uiPriority w:val="0"/>
    <w:rPr>
      <w:rFonts w:ascii="Cambria" w:hAnsi="Cambria" w:eastAsia="黑体" w:cs="Times New Roman"/>
      <w:sz w:val="20"/>
      <w:szCs w:val="20"/>
    </w:rPr>
  </w:style>
  <w:style w:type="paragraph" w:styleId="8">
    <w:name w:val="annotation text"/>
    <w:basedOn w:val="1"/>
    <w:autoRedefine/>
    <w:unhideWhenUsed/>
    <w:qFormat/>
    <w:uiPriority w:val="99"/>
    <w:pPr>
      <w:jc w:val="left"/>
    </w:pPr>
  </w:style>
  <w:style w:type="paragraph" w:styleId="9">
    <w:name w:val="Body Text"/>
    <w:basedOn w:val="1"/>
    <w:next w:val="1"/>
    <w:link w:val="35"/>
    <w:autoRedefine/>
    <w:unhideWhenUsed/>
    <w:qFormat/>
    <w:uiPriority w:val="0"/>
    <w:pPr>
      <w:spacing w:after="120"/>
    </w:pPr>
    <w:rPr>
      <w:rFonts w:ascii="Times New Roman" w:hAnsi="Times New Roman" w:eastAsia="宋体"/>
      <w:kern w:val="0"/>
      <w:sz w:val="20"/>
      <w:szCs w:val="24"/>
    </w:rPr>
  </w:style>
  <w:style w:type="paragraph" w:styleId="10">
    <w:name w:val="Body Text Indent"/>
    <w:basedOn w:val="1"/>
    <w:link w:val="36"/>
    <w:autoRedefine/>
    <w:unhideWhenUsed/>
    <w:qFormat/>
    <w:uiPriority w:val="0"/>
    <w:pPr>
      <w:ind w:firstLine="700" w:firstLineChars="250"/>
    </w:pPr>
    <w:rPr>
      <w:rFonts w:ascii="楷体_GB2312" w:hAnsi="宋体" w:eastAsia="楷体_GB2312"/>
      <w:kern w:val="0"/>
      <w:sz w:val="28"/>
      <w:szCs w:val="20"/>
    </w:rPr>
  </w:style>
  <w:style w:type="paragraph" w:styleId="11">
    <w:name w:val="toc 5"/>
    <w:basedOn w:val="1"/>
    <w:next w:val="1"/>
    <w:autoRedefine/>
    <w:qFormat/>
    <w:uiPriority w:val="0"/>
    <w:pPr>
      <w:ind w:left="1680" w:leftChars="800"/>
    </w:pPr>
    <w:rPr>
      <w:rFonts w:ascii="Times New Roman" w:hAnsi="Times New Roman" w:eastAsia="宋体" w:cs="Times New Roman"/>
    </w:rPr>
  </w:style>
  <w:style w:type="paragraph" w:styleId="12">
    <w:name w:val="Plain Text"/>
    <w:basedOn w:val="1"/>
    <w:autoRedefine/>
    <w:qFormat/>
    <w:uiPriority w:val="0"/>
    <w:rPr>
      <w:rFonts w:ascii="宋体" w:hAnsi="Courier New" w:cs="Courier New"/>
      <w:szCs w:val="21"/>
    </w:rPr>
  </w:style>
  <w:style w:type="paragraph" w:styleId="13">
    <w:name w:val="Body Text Indent 2"/>
    <w:basedOn w:val="1"/>
    <w:autoRedefine/>
    <w:unhideWhenUsed/>
    <w:qFormat/>
    <w:uiPriority w:val="99"/>
    <w:pPr>
      <w:spacing w:after="120" w:line="480" w:lineRule="auto"/>
      <w:ind w:left="420" w:leftChars="200"/>
    </w:pPr>
  </w:style>
  <w:style w:type="paragraph" w:styleId="14">
    <w:name w:val="Balloon Text"/>
    <w:basedOn w:val="1"/>
    <w:link w:val="37"/>
    <w:autoRedefine/>
    <w:unhideWhenUsed/>
    <w:qFormat/>
    <w:uiPriority w:val="99"/>
    <w:rPr>
      <w:sz w:val="18"/>
      <w:szCs w:val="18"/>
    </w:rPr>
  </w:style>
  <w:style w:type="paragraph" w:styleId="15">
    <w:name w:val="footer"/>
    <w:basedOn w:val="1"/>
    <w:link w:val="38"/>
    <w:autoRedefine/>
    <w:unhideWhenUsed/>
    <w:qFormat/>
    <w:uiPriority w:val="99"/>
    <w:pPr>
      <w:tabs>
        <w:tab w:val="center" w:pos="4153"/>
        <w:tab w:val="right" w:pos="8306"/>
      </w:tabs>
      <w:snapToGrid w:val="0"/>
      <w:jc w:val="left"/>
    </w:pPr>
    <w:rPr>
      <w:sz w:val="18"/>
      <w:szCs w:val="18"/>
    </w:rPr>
  </w:style>
  <w:style w:type="paragraph" w:styleId="16">
    <w:name w:val="header"/>
    <w:basedOn w:val="1"/>
    <w:link w:val="3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pPr>
      <w:spacing w:before="120" w:after="120"/>
      <w:jc w:val="left"/>
    </w:pPr>
    <w:rPr>
      <w:b/>
      <w:bCs/>
      <w:caps/>
      <w:sz w:val="20"/>
      <w:szCs w:val="20"/>
    </w:rPr>
  </w:style>
  <w:style w:type="paragraph" w:styleId="18">
    <w:name w:val="toc 6"/>
    <w:basedOn w:val="1"/>
    <w:next w:val="1"/>
    <w:autoRedefine/>
    <w:qFormat/>
    <w:uiPriority w:val="99"/>
    <w:pPr>
      <w:ind w:left="2100" w:leftChars="1000"/>
    </w:pPr>
    <w:rPr>
      <w:rFonts w:ascii="Calibri" w:hAnsi="Calibri"/>
      <w:szCs w:val="22"/>
    </w:rPr>
  </w:style>
  <w:style w:type="paragraph" w:styleId="19">
    <w:name w:val="index 1"/>
    <w:basedOn w:val="1"/>
    <w:next w:val="1"/>
    <w:autoRedefine/>
    <w:semiHidden/>
    <w:qFormat/>
    <w:uiPriority w:val="0"/>
    <w:pPr>
      <w:jc w:val="center"/>
    </w:pPr>
    <w:rPr>
      <w:color w:val="FF0000"/>
      <w:sz w:val="18"/>
    </w:rPr>
  </w:style>
  <w:style w:type="paragraph" w:styleId="20">
    <w:name w:val="Title"/>
    <w:next w:val="1"/>
    <w:autoRedefine/>
    <w:qFormat/>
    <w:uiPriority w:val="99"/>
    <w:pPr>
      <w:widowControl w:val="0"/>
      <w:suppressLineNumbers/>
      <w:adjustRightInd w:val="0"/>
      <w:snapToGrid w:val="0"/>
      <w:spacing w:before="240" w:after="60" w:line="420" w:lineRule="exact"/>
      <w:jc w:val="center"/>
      <w:outlineLvl w:val="0"/>
    </w:pPr>
    <w:rPr>
      <w:rFonts w:ascii="Cambria" w:hAnsi="Cambria" w:eastAsia="黑体" w:cs="Cambria"/>
      <w:snapToGrid w:val="0"/>
      <w:spacing w:val="-6"/>
      <w:kern w:val="32"/>
      <w:sz w:val="24"/>
      <w:szCs w:val="24"/>
      <w:lang w:val="en-US" w:eastAsia="zh-CN" w:bidi="ar-SA"/>
    </w:rPr>
  </w:style>
  <w:style w:type="paragraph" w:styleId="21">
    <w:name w:val="Body Text First Indent"/>
    <w:basedOn w:val="1"/>
    <w:next w:val="1"/>
    <w:autoRedefine/>
    <w:qFormat/>
    <w:uiPriority w:val="0"/>
    <w:pPr>
      <w:spacing w:after="120"/>
      <w:ind w:firstLine="420" w:firstLineChars="100"/>
    </w:pPr>
  </w:style>
  <w:style w:type="table" w:styleId="23">
    <w:name w:val="Table Grid"/>
    <w:basedOn w:val="2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autoRedefine/>
    <w:qFormat/>
    <w:uiPriority w:val="0"/>
  </w:style>
  <w:style w:type="character" w:styleId="26">
    <w:name w:val="FollowedHyperlink"/>
    <w:basedOn w:val="24"/>
    <w:autoRedefine/>
    <w:unhideWhenUsed/>
    <w:qFormat/>
    <w:uiPriority w:val="99"/>
    <w:rPr>
      <w:color w:val="296FBE"/>
      <w:u w:val="none"/>
    </w:rPr>
  </w:style>
  <w:style w:type="character" w:styleId="27">
    <w:name w:val="Emphasis"/>
    <w:basedOn w:val="24"/>
    <w:autoRedefine/>
    <w:qFormat/>
    <w:uiPriority w:val="20"/>
    <w:rPr>
      <w:i/>
    </w:rPr>
  </w:style>
  <w:style w:type="character" w:styleId="28">
    <w:name w:val="HTML Definition"/>
    <w:basedOn w:val="24"/>
    <w:autoRedefine/>
    <w:unhideWhenUsed/>
    <w:qFormat/>
    <w:uiPriority w:val="99"/>
  </w:style>
  <w:style w:type="character" w:styleId="29">
    <w:name w:val="HTML Variable"/>
    <w:basedOn w:val="24"/>
    <w:autoRedefine/>
    <w:unhideWhenUsed/>
    <w:qFormat/>
    <w:uiPriority w:val="99"/>
  </w:style>
  <w:style w:type="character" w:styleId="30">
    <w:name w:val="Hyperlink"/>
    <w:basedOn w:val="24"/>
    <w:autoRedefine/>
    <w:unhideWhenUsed/>
    <w:qFormat/>
    <w:uiPriority w:val="99"/>
    <w:rPr>
      <w:color w:val="296FBE"/>
      <w:u w:val="none"/>
    </w:rPr>
  </w:style>
  <w:style w:type="character" w:styleId="31">
    <w:name w:val="HTML Code"/>
    <w:basedOn w:val="24"/>
    <w:autoRedefine/>
    <w:unhideWhenUsed/>
    <w:qFormat/>
    <w:uiPriority w:val="99"/>
    <w:rPr>
      <w:rFonts w:ascii="微软雅黑" w:hAnsi="微软雅黑" w:eastAsia="微软雅黑" w:cs="微软雅黑"/>
      <w:sz w:val="20"/>
    </w:rPr>
  </w:style>
  <w:style w:type="character" w:styleId="32">
    <w:name w:val="annotation reference"/>
    <w:autoRedefine/>
    <w:qFormat/>
    <w:uiPriority w:val="99"/>
    <w:rPr>
      <w:sz w:val="21"/>
      <w:szCs w:val="21"/>
    </w:rPr>
  </w:style>
  <w:style w:type="character" w:styleId="33">
    <w:name w:val="HTML Cite"/>
    <w:basedOn w:val="24"/>
    <w:autoRedefine/>
    <w:unhideWhenUsed/>
    <w:qFormat/>
    <w:uiPriority w:val="99"/>
  </w:style>
  <w:style w:type="paragraph" w:customStyle="1" w:styleId="34">
    <w:name w:val="样式 文字 + 首行缩进:  2 字符3"/>
    <w:basedOn w:val="1"/>
    <w:autoRedefine/>
    <w:qFormat/>
    <w:uiPriority w:val="0"/>
    <w:pPr>
      <w:spacing w:line="360" w:lineRule="auto"/>
      <w:jc w:val="left"/>
    </w:pPr>
    <w:rPr>
      <w:rFonts w:ascii="Calibri" w:hAnsi="Calibri"/>
      <w:sz w:val="28"/>
      <w:szCs w:val="28"/>
    </w:rPr>
  </w:style>
  <w:style w:type="character" w:customStyle="1" w:styleId="35">
    <w:name w:val="正文文本 Char"/>
    <w:link w:val="9"/>
    <w:autoRedefine/>
    <w:semiHidden/>
    <w:qFormat/>
    <w:uiPriority w:val="0"/>
    <w:rPr>
      <w:rFonts w:ascii="Times New Roman" w:hAnsi="Times New Roman" w:eastAsia="宋体" w:cs="Times New Roman"/>
      <w:kern w:val="0"/>
      <w:sz w:val="20"/>
      <w:szCs w:val="24"/>
    </w:rPr>
  </w:style>
  <w:style w:type="character" w:customStyle="1" w:styleId="36">
    <w:name w:val="正文文本缩进 Char"/>
    <w:link w:val="10"/>
    <w:autoRedefine/>
    <w:semiHidden/>
    <w:qFormat/>
    <w:uiPriority w:val="0"/>
    <w:rPr>
      <w:rFonts w:ascii="楷体_GB2312" w:hAnsi="宋体" w:eastAsia="楷体_GB2312" w:cs="Times New Roman"/>
      <w:kern w:val="0"/>
      <w:sz w:val="28"/>
      <w:szCs w:val="20"/>
    </w:rPr>
  </w:style>
  <w:style w:type="character" w:customStyle="1" w:styleId="37">
    <w:name w:val="批注框文本 Char"/>
    <w:link w:val="14"/>
    <w:autoRedefine/>
    <w:semiHidden/>
    <w:qFormat/>
    <w:uiPriority w:val="99"/>
    <w:rPr>
      <w:rFonts w:ascii="等线" w:hAnsi="等线" w:eastAsia="等线" w:cs="Times New Roman"/>
      <w:sz w:val="18"/>
      <w:szCs w:val="18"/>
    </w:rPr>
  </w:style>
  <w:style w:type="character" w:customStyle="1" w:styleId="38">
    <w:name w:val="页脚 Char"/>
    <w:link w:val="15"/>
    <w:autoRedefine/>
    <w:qFormat/>
    <w:uiPriority w:val="99"/>
    <w:rPr>
      <w:sz w:val="18"/>
      <w:szCs w:val="18"/>
    </w:rPr>
  </w:style>
  <w:style w:type="character" w:customStyle="1" w:styleId="39">
    <w:name w:val="页眉 Char"/>
    <w:link w:val="16"/>
    <w:autoRedefine/>
    <w:qFormat/>
    <w:uiPriority w:val="99"/>
    <w:rPr>
      <w:sz w:val="18"/>
      <w:szCs w:val="18"/>
    </w:rPr>
  </w:style>
  <w:style w:type="paragraph" w:customStyle="1" w:styleId="40">
    <w:name w:val="Heading6"/>
    <w:basedOn w:val="1"/>
    <w:next w:val="1"/>
    <w:autoRedefine/>
    <w:qFormat/>
    <w:uiPriority w:val="0"/>
    <w:pPr>
      <w:keepNext/>
      <w:keepLines/>
      <w:widowControl/>
      <w:numPr>
        <w:ilvl w:val="5"/>
        <w:numId w:val="1"/>
      </w:numPr>
      <w:spacing w:before="240" w:after="64" w:line="320" w:lineRule="auto"/>
      <w:textAlignment w:val="baseline"/>
    </w:pPr>
    <w:rPr>
      <w:rFonts w:ascii="Arial" w:hAnsi="Arial" w:eastAsia="黑体" w:cs="Times New Roman"/>
      <w:b/>
      <w:bCs/>
      <w:sz w:val="24"/>
      <w:szCs w:val="24"/>
      <w:lang w:val="en-US" w:eastAsia="zh-CN" w:bidi="ar-SA"/>
    </w:rPr>
  </w:style>
  <w:style w:type="character" w:customStyle="1" w:styleId="41">
    <w:name w:val="ico1655"/>
    <w:basedOn w:val="24"/>
    <w:autoRedefine/>
    <w:qFormat/>
    <w:uiPriority w:val="0"/>
  </w:style>
  <w:style w:type="character" w:customStyle="1" w:styleId="42">
    <w:name w:val="w32"/>
    <w:basedOn w:val="24"/>
    <w:autoRedefine/>
    <w:qFormat/>
    <w:uiPriority w:val="0"/>
  </w:style>
  <w:style w:type="character" w:customStyle="1" w:styleId="43">
    <w:name w:val="正文文本缩进 Char1"/>
    <w:autoRedefine/>
    <w:semiHidden/>
    <w:qFormat/>
    <w:uiPriority w:val="99"/>
    <w:rPr>
      <w:rFonts w:hint="default" w:ascii="等线" w:hAnsi="等线" w:eastAsia="等线"/>
      <w:kern w:val="2"/>
      <w:sz w:val="21"/>
      <w:szCs w:val="22"/>
    </w:rPr>
  </w:style>
  <w:style w:type="character" w:customStyle="1" w:styleId="44">
    <w:name w:val="color_gray3"/>
    <w:basedOn w:val="24"/>
    <w:autoRedefine/>
    <w:qFormat/>
    <w:uiPriority w:val="0"/>
    <w:rPr>
      <w:color w:val="999999"/>
    </w:rPr>
  </w:style>
  <w:style w:type="character" w:customStyle="1" w:styleId="45">
    <w:name w:val="hilite5"/>
    <w:basedOn w:val="24"/>
    <w:autoRedefine/>
    <w:qFormat/>
    <w:uiPriority w:val="0"/>
    <w:rPr>
      <w:color w:val="FFFFFF"/>
      <w:shd w:val="clear" w:color="auto" w:fill="666666"/>
    </w:rPr>
  </w:style>
  <w:style w:type="character" w:customStyle="1" w:styleId="46">
    <w:name w:val="liked_gray"/>
    <w:basedOn w:val="24"/>
    <w:autoRedefine/>
    <w:qFormat/>
    <w:uiPriority w:val="0"/>
    <w:rPr>
      <w:color w:val="FFFFFF"/>
    </w:rPr>
  </w:style>
  <w:style w:type="character" w:customStyle="1" w:styleId="47">
    <w:name w:val="moreaction32"/>
    <w:basedOn w:val="24"/>
    <w:autoRedefine/>
    <w:qFormat/>
    <w:uiPriority w:val="0"/>
  </w:style>
  <w:style w:type="character" w:customStyle="1" w:styleId="48">
    <w:name w:val="after"/>
    <w:basedOn w:val="24"/>
    <w:autoRedefine/>
    <w:qFormat/>
    <w:uiPriority w:val="0"/>
    <w:rPr>
      <w:sz w:val="16"/>
      <w:szCs w:val="0"/>
    </w:rPr>
  </w:style>
  <w:style w:type="character" w:customStyle="1" w:styleId="49">
    <w:name w:val="active"/>
    <w:basedOn w:val="24"/>
    <w:autoRedefine/>
    <w:qFormat/>
    <w:uiPriority w:val="0"/>
    <w:rPr>
      <w:color w:val="00FF00"/>
      <w:shd w:val="clear" w:color="auto" w:fill="111111"/>
    </w:rPr>
  </w:style>
  <w:style w:type="character" w:customStyle="1" w:styleId="50">
    <w:name w:val="estimate_gray"/>
    <w:basedOn w:val="24"/>
    <w:autoRedefine/>
    <w:qFormat/>
    <w:uiPriority w:val="0"/>
    <w:rPr>
      <w:color w:val="FFFFFF"/>
    </w:rPr>
  </w:style>
  <w:style w:type="character" w:customStyle="1" w:styleId="51">
    <w:name w:val="browse_class&gt;span"/>
    <w:basedOn w:val="24"/>
    <w:autoRedefine/>
    <w:qFormat/>
    <w:uiPriority w:val="0"/>
  </w:style>
  <w:style w:type="character" w:customStyle="1" w:styleId="52">
    <w:name w:val="页眉 Char1"/>
    <w:autoRedefine/>
    <w:semiHidden/>
    <w:qFormat/>
    <w:uiPriority w:val="99"/>
    <w:rPr>
      <w:rFonts w:hint="default" w:ascii="等线" w:hAnsi="等线" w:eastAsia="等线"/>
      <w:kern w:val="2"/>
      <w:sz w:val="18"/>
      <w:szCs w:val="18"/>
    </w:rPr>
  </w:style>
  <w:style w:type="character" w:customStyle="1" w:styleId="53">
    <w:name w:val="edit_class"/>
    <w:basedOn w:val="24"/>
    <w:autoRedefine/>
    <w:qFormat/>
    <w:uiPriority w:val="0"/>
  </w:style>
  <w:style w:type="character" w:customStyle="1" w:styleId="54">
    <w:name w:val="drapbtn"/>
    <w:basedOn w:val="24"/>
    <w:autoRedefine/>
    <w:qFormat/>
    <w:uiPriority w:val="0"/>
  </w:style>
  <w:style w:type="character" w:customStyle="1" w:styleId="55">
    <w:name w:val="xdrichtextbox2"/>
    <w:basedOn w:val="24"/>
    <w:autoRedefine/>
    <w:qFormat/>
    <w:uiPriority w:val="0"/>
  </w:style>
  <w:style w:type="character" w:customStyle="1" w:styleId="56">
    <w:name w:val="hover46"/>
    <w:basedOn w:val="24"/>
    <w:autoRedefine/>
    <w:qFormat/>
    <w:uiPriority w:val="0"/>
    <w:rPr>
      <w:color w:val="FFFFFF"/>
    </w:rPr>
  </w:style>
  <w:style w:type="character" w:customStyle="1" w:styleId="57">
    <w:name w:val="cdropleft"/>
    <w:basedOn w:val="24"/>
    <w:autoRedefine/>
    <w:qFormat/>
    <w:uiPriority w:val="0"/>
  </w:style>
  <w:style w:type="character" w:customStyle="1" w:styleId="58">
    <w:name w:val="pagechatarealistclose_box"/>
    <w:basedOn w:val="24"/>
    <w:autoRedefine/>
    <w:qFormat/>
    <w:uiPriority w:val="0"/>
  </w:style>
  <w:style w:type="character" w:customStyle="1" w:styleId="59">
    <w:name w:val="biggerthanmax"/>
    <w:basedOn w:val="24"/>
    <w:autoRedefine/>
    <w:qFormat/>
    <w:uiPriority w:val="0"/>
    <w:rPr>
      <w:shd w:val="clear" w:color="auto" w:fill="FFFF00"/>
    </w:rPr>
  </w:style>
  <w:style w:type="character" w:customStyle="1" w:styleId="60">
    <w:name w:val="cdropright"/>
    <w:basedOn w:val="24"/>
    <w:autoRedefine/>
    <w:qFormat/>
    <w:uiPriority w:val="0"/>
  </w:style>
  <w:style w:type="character" w:customStyle="1" w:styleId="61">
    <w:name w:val="cy"/>
    <w:basedOn w:val="24"/>
    <w:autoRedefine/>
    <w:qFormat/>
    <w:uiPriority w:val="0"/>
  </w:style>
  <w:style w:type="character" w:customStyle="1" w:styleId="62">
    <w:name w:val="button"/>
    <w:basedOn w:val="24"/>
    <w:autoRedefine/>
    <w:qFormat/>
    <w:uiPriority w:val="0"/>
  </w:style>
  <w:style w:type="character" w:customStyle="1" w:styleId="63">
    <w:name w:val="正文文本 Char1"/>
    <w:autoRedefine/>
    <w:semiHidden/>
    <w:qFormat/>
    <w:uiPriority w:val="99"/>
    <w:rPr>
      <w:rFonts w:hint="default" w:ascii="等线" w:hAnsi="等线" w:eastAsia="等线"/>
      <w:kern w:val="2"/>
      <w:sz w:val="21"/>
      <w:szCs w:val="22"/>
    </w:rPr>
  </w:style>
  <w:style w:type="character" w:customStyle="1" w:styleId="64">
    <w:name w:val="last-child"/>
    <w:basedOn w:val="24"/>
    <w:autoRedefine/>
    <w:qFormat/>
    <w:uiPriority w:val="0"/>
  </w:style>
  <w:style w:type="character" w:customStyle="1" w:styleId="65">
    <w:name w:val="pagechatarealistclose_box1"/>
    <w:basedOn w:val="24"/>
    <w:autoRedefine/>
    <w:qFormat/>
    <w:uiPriority w:val="0"/>
  </w:style>
  <w:style w:type="character" w:customStyle="1" w:styleId="66">
    <w:name w:val="ico1657"/>
    <w:basedOn w:val="24"/>
    <w:autoRedefine/>
    <w:qFormat/>
    <w:uiPriority w:val="0"/>
  </w:style>
  <w:style w:type="character" w:customStyle="1" w:styleId="67">
    <w:name w:val="ico1656"/>
    <w:basedOn w:val="24"/>
    <w:autoRedefine/>
    <w:qFormat/>
    <w:uiPriority w:val="0"/>
  </w:style>
  <w:style w:type="character" w:customStyle="1" w:styleId="68">
    <w:name w:val="design_class"/>
    <w:basedOn w:val="24"/>
    <w:autoRedefine/>
    <w:qFormat/>
    <w:uiPriority w:val="0"/>
  </w:style>
  <w:style w:type="character" w:customStyle="1" w:styleId="69">
    <w:name w:val="页脚 Char1"/>
    <w:autoRedefine/>
    <w:semiHidden/>
    <w:qFormat/>
    <w:uiPriority w:val="99"/>
    <w:rPr>
      <w:rFonts w:hint="default" w:ascii="等线" w:hAnsi="等线" w:eastAsia="等线"/>
      <w:kern w:val="2"/>
      <w:sz w:val="18"/>
      <w:szCs w:val="18"/>
    </w:rPr>
  </w:style>
  <w:style w:type="character" w:customStyle="1" w:styleId="70">
    <w:name w:val="tmpztreemove_arrow"/>
    <w:basedOn w:val="24"/>
    <w:autoRedefine/>
    <w:qFormat/>
    <w:uiPriority w:val="0"/>
  </w:style>
  <w:style w:type="paragraph" w:customStyle="1" w:styleId="71">
    <w:name w:val="xl29"/>
    <w:basedOn w:val="1"/>
    <w:autoRedefine/>
    <w:qFormat/>
    <w:uiPriority w:val="0"/>
    <w:pPr>
      <w:widowControl/>
      <w:spacing w:before="100" w:beforeAutospacing="1" w:after="100" w:afterAutospacing="1"/>
      <w:jc w:val="center"/>
    </w:pPr>
    <w:rPr>
      <w:rFonts w:ascii="宋体" w:hAnsi="宋体" w:eastAsia="宋体"/>
      <w:kern w:val="0"/>
      <w:sz w:val="28"/>
      <w:szCs w:val="28"/>
    </w:rPr>
  </w:style>
  <w:style w:type="paragraph" w:customStyle="1" w:styleId="72">
    <w:name w:val="列出段落1"/>
    <w:basedOn w:val="1"/>
    <w:autoRedefine/>
    <w:qFormat/>
    <w:uiPriority w:val="34"/>
    <w:pPr>
      <w:ind w:firstLine="420" w:firstLineChars="200"/>
    </w:pPr>
  </w:style>
  <w:style w:type="paragraph" w:customStyle="1" w:styleId="73">
    <w:name w:val="预审2"/>
    <w:basedOn w:val="1"/>
    <w:autoRedefine/>
    <w:qFormat/>
    <w:uiPriority w:val="0"/>
    <w:pPr>
      <w:widowControl/>
      <w:adjustRightInd w:val="0"/>
      <w:snapToGrid w:val="0"/>
      <w:spacing w:beforeLines="50" w:line="400" w:lineRule="exact"/>
      <w:ind w:left="721" w:hanging="721" w:hangingChars="200"/>
      <w:jc w:val="center"/>
    </w:pPr>
    <w:rPr>
      <w:rFonts w:ascii="宋体" w:hAnsi="宋体" w:eastAsia="宋体"/>
      <w:b/>
      <w:bCs/>
      <w:kern w:val="0"/>
      <w:sz w:val="36"/>
      <w:szCs w:val="36"/>
    </w:rPr>
  </w:style>
  <w:style w:type="paragraph" w:customStyle="1" w:styleId="74">
    <w:name w:val="表格文字"/>
    <w:basedOn w:val="1"/>
    <w:autoRedefine/>
    <w:qFormat/>
    <w:uiPriority w:val="0"/>
    <w:pPr>
      <w:widowControl w:val="0"/>
      <w:spacing w:before="25" w:after="25" w:line="300" w:lineRule="auto"/>
      <w:jc w:val="both"/>
    </w:pPr>
    <w:rPr>
      <w:rFonts w:ascii="Times" w:hAnsi="Times" w:eastAsia="宋体" w:cs="Times New Roman"/>
      <w:spacing w:val="10"/>
      <w:sz w:val="24"/>
    </w:rPr>
  </w:style>
  <w:style w:type="paragraph" w:customStyle="1" w:styleId="75">
    <w:name w:val="Normal_1"/>
    <w:autoRedefine/>
    <w:qFormat/>
    <w:uiPriority w:val="0"/>
    <w:rPr>
      <w:rFonts w:ascii="Times New Roman" w:hAnsi="Times New Roman" w:eastAsia="宋体" w:cs="Times New Roman"/>
      <w:sz w:val="24"/>
      <w:szCs w:val="24"/>
      <w:lang w:val="en-US" w:eastAsia="zh-CN" w:bidi="ar-SA"/>
    </w:rPr>
  </w:style>
  <w:style w:type="paragraph" w:styleId="76">
    <w:name w:val="List Paragraph"/>
    <w:basedOn w:val="1"/>
    <w:autoRedefine/>
    <w:qFormat/>
    <w:uiPriority w:val="34"/>
    <w:pPr>
      <w:ind w:firstLine="420" w:firstLineChars="200"/>
    </w:pPr>
  </w:style>
  <w:style w:type="paragraph" w:customStyle="1" w:styleId="77">
    <w:name w:val="题注4"/>
    <w:basedOn w:val="1"/>
    <w:next w:val="7"/>
    <w:autoRedefine/>
    <w:qFormat/>
    <w:uiPriority w:val="0"/>
    <w:pPr>
      <w:ind w:right="-120" w:rightChars="-50"/>
      <w:jc w:val="center"/>
    </w:pPr>
    <w:rPr>
      <w:b/>
      <w:color w:val="FF0000"/>
      <w:sz w:val="24"/>
      <w:lang w:val="en-GB"/>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50</Pages>
  <Words>16204</Words>
  <Characters>16635</Characters>
  <Lines>97</Lines>
  <Paragraphs>27</Paragraphs>
  <TotalTime>342</TotalTime>
  <ScaleCrop>false</ScaleCrop>
  <LinksUpToDate>false</LinksUpToDate>
  <CharactersWithSpaces>17546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2021-05-11T15:45:00Z</dcterms:created>
  <dc:creator>利洪灶</dc:creator>
  <cp:lastModifiedBy>Ω</cp:lastModifiedBy>
  <cp:lastPrinted>2024-05-23T00:24:30Z</cp:lastPrinted>
  <dcterms:modified xsi:type="dcterms:W3CDTF">2024-05-23T00:30:33Z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6EC1D1AD4FCB47808F6D035826190CCD_13</vt:lpwstr>
  </property>
</Properties>
</file>