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CD848">
      <w:pPr>
        <w:spacing w:line="480" w:lineRule="exact"/>
        <w:jc w:val="center"/>
        <w:rPr>
          <w:rFonts w:hint="eastAsia" w:ascii="宋体" w:hAnsi="宋体"/>
          <w:b/>
          <w:bCs/>
          <w:color w:val="auto"/>
          <w:sz w:val="36"/>
        </w:rPr>
      </w:pPr>
      <w:bookmarkStart w:id="0" w:name="_GoBack"/>
      <w:bookmarkEnd w:id="0"/>
      <w:r>
        <w:rPr>
          <w:rFonts w:hint="eastAsia" w:ascii="宋体" w:hAnsi="宋体" w:eastAsia="宋体" w:cs="Times New Roman"/>
          <w:b/>
          <w:bCs/>
          <w:color w:val="auto"/>
          <w:sz w:val="36"/>
          <w:highlight w:val="none"/>
          <w:u w:val="none"/>
          <w:lang w:val="en-US" w:eastAsia="zh-CN"/>
        </w:rPr>
        <w:t>物</w:t>
      </w:r>
      <w:r>
        <w:rPr>
          <w:rFonts w:hint="eastAsia" w:ascii="宋体" w:hAnsi="宋体" w:eastAsia="宋体" w:cs="Times New Roman"/>
          <w:b/>
          <w:bCs/>
          <w:color w:val="auto"/>
          <w:sz w:val="36"/>
        </w:rPr>
        <w:t>租赁</w:t>
      </w:r>
      <w:r>
        <w:rPr>
          <w:rFonts w:hint="eastAsia" w:ascii="宋体" w:hAnsi="宋体"/>
          <w:b/>
          <w:bCs/>
          <w:color w:val="auto"/>
          <w:sz w:val="36"/>
        </w:rPr>
        <w:t>合同书</w:t>
      </w:r>
    </w:p>
    <w:p w14:paraId="22E51EC1">
      <w:pPr>
        <w:spacing w:line="480" w:lineRule="exact"/>
        <w:ind w:right="360"/>
        <w:jc w:val="center"/>
        <w:rPr>
          <w:rFonts w:hint="default" w:ascii="宋体" w:hAnsi="宋体"/>
          <w:b/>
          <w:bCs/>
          <w:color w:val="auto"/>
          <w:sz w:val="24"/>
          <w:highlight w:val="none"/>
          <w:lang w:val="en-US"/>
        </w:rPr>
      </w:pPr>
      <w:r>
        <w:rPr>
          <w:rFonts w:hint="eastAsia" w:ascii="宋体" w:hAnsi="宋体"/>
          <w:color w:val="auto"/>
          <w:sz w:val="18"/>
          <w:szCs w:val="18"/>
        </w:rPr>
        <w:t xml:space="preserve">                                                                    </w:t>
      </w:r>
      <w:r>
        <w:rPr>
          <w:rFonts w:hint="eastAsia" w:ascii="宋体" w:hAnsi="宋体"/>
          <w:color w:val="auto"/>
          <w:sz w:val="21"/>
          <w:szCs w:val="21"/>
          <w:lang w:eastAsia="zh-CN"/>
        </w:rPr>
        <w:t>（</w:t>
      </w:r>
      <w:r>
        <w:rPr>
          <w:rFonts w:hint="eastAsia" w:ascii="宋体" w:hAnsi="宋体"/>
          <w:color w:val="auto"/>
          <w:sz w:val="21"/>
          <w:szCs w:val="21"/>
          <w:lang w:val="en-US" w:eastAsia="zh-CN"/>
        </w:rPr>
        <w:t>坤</w:t>
      </w:r>
      <w:r>
        <w:rPr>
          <w:rFonts w:hint="eastAsia" w:ascii="宋体" w:hAnsi="宋体"/>
          <w:color w:val="auto"/>
          <w:sz w:val="21"/>
          <w:szCs w:val="21"/>
          <w:lang w:eastAsia="zh-CN"/>
        </w:rPr>
        <w:t>）</w:t>
      </w:r>
      <w:r>
        <w:rPr>
          <w:rFonts w:hint="eastAsia" w:ascii="宋体" w:hAnsi="宋体"/>
          <w:color w:val="auto"/>
          <w:sz w:val="21"/>
          <w:szCs w:val="21"/>
          <w:lang w:val="en-US" w:eastAsia="zh-CN"/>
        </w:rPr>
        <w:t>2024-061</w:t>
      </w:r>
    </w:p>
    <w:p w14:paraId="1F32E525">
      <w:pPr>
        <w:spacing w:line="480" w:lineRule="exact"/>
        <w:rPr>
          <w:rFonts w:hint="eastAsia" w:ascii="宋体" w:hAnsi="宋体"/>
          <w:color w:val="auto"/>
          <w:sz w:val="24"/>
        </w:rPr>
      </w:pPr>
      <w:r>
        <w:rPr>
          <w:rFonts w:hint="eastAsia" w:ascii="宋体" w:hAnsi="宋体"/>
          <w:b/>
          <w:bCs/>
          <w:color w:val="auto"/>
          <w:sz w:val="24"/>
        </w:rPr>
        <w:t>甲方（出租方）</w:t>
      </w:r>
      <w:r>
        <w:rPr>
          <w:rFonts w:hint="eastAsia" w:ascii="宋体" w:hAnsi="宋体" w:eastAsia="宋体" w:cs="Times New Roman"/>
          <w:b/>
          <w:bCs/>
          <w:color w:val="auto"/>
          <w:sz w:val="24"/>
        </w:rPr>
        <w:t>：</w:t>
      </w:r>
    </w:p>
    <w:p w14:paraId="559C8032">
      <w:pPr>
        <w:spacing w:line="480" w:lineRule="exact"/>
        <w:ind w:firstLine="600" w:firstLineChars="250"/>
        <w:rPr>
          <w:rFonts w:hint="eastAsia" w:ascii="宋体" w:hAnsi="宋体"/>
          <w:color w:val="auto"/>
          <w:sz w:val="24"/>
          <w:lang w:val="en-US" w:eastAsia="zh-CN"/>
        </w:rPr>
      </w:pPr>
      <w:r>
        <w:rPr>
          <w:rFonts w:hint="eastAsia" w:ascii="宋体" w:hAnsi="宋体"/>
          <w:color w:val="auto"/>
          <w:sz w:val="24"/>
        </w:rPr>
        <w:t>法定代表人：               联系电话：</w:t>
      </w:r>
    </w:p>
    <w:p w14:paraId="08E7DDF0">
      <w:pPr>
        <w:spacing w:line="480" w:lineRule="exact"/>
        <w:ind w:firstLine="0" w:firstLineChars="0"/>
        <w:rPr>
          <w:rFonts w:hint="default" w:ascii="宋体" w:hAnsi="宋体" w:eastAsia="宋体"/>
          <w:color w:val="auto"/>
          <w:sz w:val="24"/>
          <w:highlight w:val="none"/>
          <w:lang w:val="en-US" w:eastAsia="zh-CN"/>
        </w:rPr>
      </w:pPr>
      <w:r>
        <w:rPr>
          <w:rFonts w:hint="eastAsia" w:ascii="宋体" w:hAnsi="宋体"/>
          <w:b/>
          <w:bCs/>
          <w:color w:val="auto"/>
          <w:sz w:val="24"/>
          <w:highlight w:val="none"/>
        </w:rPr>
        <w:t>乙方（承租方）：</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联系电话：</w:t>
      </w:r>
    </w:p>
    <w:p w14:paraId="682226A3">
      <w:pPr>
        <w:spacing w:line="480" w:lineRule="exact"/>
        <w:ind w:firstLine="600" w:firstLineChars="250"/>
        <w:rPr>
          <w:rFonts w:hint="eastAsia" w:ascii="宋体" w:hAnsi="宋体"/>
          <w:color w:val="auto"/>
          <w:sz w:val="24"/>
          <w:highlight w:val="none"/>
        </w:rPr>
      </w:pPr>
    </w:p>
    <w:p w14:paraId="2046496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根据《中华人民共和国民法典》的有关规定，现就</w:t>
      </w:r>
      <w:r>
        <w:rPr>
          <w:rFonts w:hint="eastAsia" w:ascii="宋体" w:hAnsi="宋体"/>
          <w:color w:val="auto"/>
          <w:sz w:val="24"/>
          <w:highlight w:val="none"/>
          <w:u w:val="single"/>
          <w:lang w:val="en-US" w:eastAsia="zh-CN"/>
        </w:rPr>
        <w:t>构筑物</w:t>
      </w:r>
      <w:r>
        <w:rPr>
          <w:rFonts w:hint="eastAsia" w:ascii="宋体" w:hAnsi="宋体"/>
          <w:color w:val="auto"/>
          <w:sz w:val="24"/>
          <w:highlight w:val="none"/>
        </w:rPr>
        <w:t>租赁一事，经甲、乙双方友好协商，本着平等互惠的原则，为明确双方的权利和义务，一致同意签订如下条款，以便双方共同信守执行。</w:t>
      </w:r>
    </w:p>
    <w:p w14:paraId="650CED8B">
      <w:pPr>
        <w:spacing w:line="360" w:lineRule="auto"/>
        <w:ind w:firstLine="472" w:firstLineChars="196"/>
        <w:rPr>
          <w:rFonts w:hint="eastAsia" w:ascii="宋体" w:hAnsi="宋体"/>
          <w:b/>
          <w:bCs/>
          <w:color w:val="auto"/>
          <w:sz w:val="24"/>
          <w:highlight w:val="none"/>
        </w:rPr>
      </w:pPr>
      <w:r>
        <w:rPr>
          <w:rFonts w:hint="eastAsia" w:ascii="宋体" w:hAnsi="宋体"/>
          <w:b/>
          <w:bCs/>
          <w:color w:val="auto"/>
          <w:sz w:val="24"/>
          <w:highlight w:val="none"/>
        </w:rPr>
        <w:t>第一条：租</w:t>
      </w:r>
      <w:r>
        <w:rPr>
          <w:rFonts w:hint="eastAsia" w:ascii="宋体" w:hAnsi="宋体"/>
          <w:b/>
          <w:bCs/>
          <w:color w:val="auto"/>
          <w:sz w:val="24"/>
          <w:highlight w:val="none"/>
          <w:lang w:val="en-US" w:eastAsia="zh-CN"/>
        </w:rPr>
        <w:t>赁</w:t>
      </w:r>
      <w:r>
        <w:rPr>
          <w:rFonts w:hint="eastAsia" w:ascii="宋体" w:hAnsi="宋体"/>
          <w:b/>
          <w:bCs/>
          <w:color w:val="auto"/>
          <w:sz w:val="24"/>
          <w:highlight w:val="none"/>
        </w:rPr>
        <w:t>地点和面积</w:t>
      </w:r>
    </w:p>
    <w:p w14:paraId="55FE4C3C">
      <w:pPr>
        <w:spacing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1、甲方同意将位于中山市坦洲镇（下称该物业）按现状出租给乙方作</w:t>
      </w:r>
      <w:r>
        <w:rPr>
          <w:rFonts w:hint="eastAsia" w:ascii="宋体" w:hAnsi="宋体"/>
          <w:color w:val="auto"/>
          <w:sz w:val="24"/>
          <w:highlight w:val="none"/>
          <w:u w:val="single"/>
          <w:lang w:val="en-US" w:eastAsia="zh-CN"/>
        </w:rPr>
        <w:t>商业</w:t>
      </w:r>
      <w:r>
        <w:rPr>
          <w:rFonts w:hint="eastAsia" w:ascii="宋体" w:hAnsi="宋体"/>
          <w:color w:val="auto"/>
          <w:sz w:val="24"/>
          <w:highlight w:val="none"/>
        </w:rPr>
        <w:t>之用，</w:t>
      </w:r>
      <w:r>
        <w:rPr>
          <w:rFonts w:hint="eastAsia" w:ascii="宋体" w:hAnsi="宋体"/>
          <w:color w:val="auto"/>
          <w:sz w:val="24"/>
          <w:highlight w:val="none"/>
          <w:lang w:eastAsia="zh-CN"/>
        </w:rPr>
        <w:t>构筑</w:t>
      </w:r>
      <w:r>
        <w:rPr>
          <w:rFonts w:hint="eastAsia" w:ascii="宋体" w:hAnsi="宋体"/>
          <w:color w:val="auto"/>
          <w:sz w:val="24"/>
          <w:highlight w:val="none"/>
        </w:rPr>
        <w:t>面积为</w:t>
      </w:r>
      <w:r>
        <w:rPr>
          <w:rFonts w:hint="eastAsia" w:ascii="宋体" w:hAnsi="宋体"/>
          <w:color w:val="auto"/>
          <w:sz w:val="24"/>
          <w:highlight w:val="none"/>
          <w:lang w:val="en-US" w:eastAsia="zh-CN"/>
        </w:rPr>
        <w:t xml:space="preserve">    平方米</w:t>
      </w:r>
      <w:r>
        <w:rPr>
          <w:rFonts w:hint="eastAsia" w:ascii="宋体" w:hAnsi="宋体"/>
          <w:color w:val="auto"/>
          <w:sz w:val="24"/>
          <w:highlight w:val="none"/>
        </w:rPr>
        <w:t>。</w:t>
      </w:r>
    </w:p>
    <w:p w14:paraId="2D4FCC87">
      <w:pPr>
        <w:spacing w:line="480" w:lineRule="exact"/>
        <w:ind w:right="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2、乙方确认甲方已充分说明物业的状况，并且已经实地考察、明确清楚知道</w:t>
      </w:r>
      <w:r>
        <w:rPr>
          <w:rFonts w:hint="eastAsia" w:ascii="宋体" w:hAnsi="宋体" w:cs="宋体"/>
          <w:color w:val="auto"/>
          <w:sz w:val="24"/>
          <w:highlight w:val="none"/>
          <w:lang w:val="en-US" w:eastAsia="zh-CN"/>
        </w:rPr>
        <w:t>该</w:t>
      </w:r>
      <w:r>
        <w:rPr>
          <w:rFonts w:hint="eastAsia" w:ascii="宋体" w:hAnsi="宋体" w:cs="宋体"/>
          <w:color w:val="auto"/>
          <w:sz w:val="24"/>
          <w:highlight w:val="none"/>
        </w:rPr>
        <w:t>物业的准确坐落位置、</w:t>
      </w:r>
      <w:r>
        <w:rPr>
          <w:rFonts w:hint="eastAsia" w:ascii="宋体" w:hAnsi="宋体" w:cs="宋体"/>
          <w:color w:val="auto"/>
          <w:sz w:val="24"/>
          <w:highlight w:val="none"/>
          <w:lang w:eastAsia="zh-CN"/>
        </w:rPr>
        <w:t>构筑</w:t>
      </w:r>
      <w:r>
        <w:rPr>
          <w:rFonts w:hint="eastAsia" w:ascii="宋体" w:hAnsi="宋体" w:cs="宋体"/>
          <w:color w:val="auto"/>
          <w:sz w:val="24"/>
          <w:highlight w:val="none"/>
        </w:rPr>
        <w:t>面积，并且确定无误。</w:t>
      </w:r>
      <w:r>
        <w:rPr>
          <w:rFonts w:hint="eastAsia" w:ascii="宋体" w:hAnsi="宋体" w:cs="宋体"/>
          <w:color w:val="auto"/>
          <w:sz w:val="24"/>
          <w:highlight w:val="none"/>
          <w:lang w:val="en-US" w:eastAsia="zh-CN"/>
        </w:rPr>
        <w:t>构筑物为集装箱钢结构。</w:t>
      </w:r>
    </w:p>
    <w:p w14:paraId="4F165CD7">
      <w:pPr>
        <w:spacing w:line="480" w:lineRule="exact"/>
        <w:ind w:firstLine="472" w:firstLineChars="196"/>
        <w:rPr>
          <w:rFonts w:hint="eastAsia" w:ascii="宋体" w:hAnsi="宋体"/>
          <w:b/>
          <w:bCs/>
          <w:color w:val="auto"/>
          <w:sz w:val="24"/>
          <w:highlight w:val="none"/>
        </w:rPr>
      </w:pPr>
      <w:r>
        <w:rPr>
          <w:rFonts w:hint="eastAsia" w:ascii="宋体" w:hAnsi="宋体"/>
          <w:b/>
          <w:bCs/>
          <w:color w:val="auto"/>
          <w:sz w:val="24"/>
          <w:highlight w:val="none"/>
        </w:rPr>
        <w:t>第二条：租赁期限</w:t>
      </w:r>
    </w:p>
    <w:p w14:paraId="3EE7E1B2">
      <w:pPr>
        <w:spacing w:line="48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1、租赁</w:t>
      </w:r>
      <w:r>
        <w:rPr>
          <w:rFonts w:hint="eastAsia" w:ascii="宋体" w:hAnsi="宋体"/>
          <w:color w:val="auto"/>
          <w:sz w:val="24"/>
          <w:highlight w:val="none"/>
          <w:u w:val="none"/>
        </w:rPr>
        <w:t>期从年月日起至年月日止。</w:t>
      </w:r>
      <w:r>
        <w:rPr>
          <w:rFonts w:hint="eastAsia" w:ascii="宋体" w:hAnsi="宋体"/>
          <w:color w:val="auto"/>
          <w:sz w:val="24"/>
          <w:highlight w:val="none"/>
        </w:rPr>
        <w:t>在本合同生效之日起5日内，甲方将该物业按现状交付乙方使用，且乙方同意按该物业的现状承租。</w:t>
      </w:r>
    </w:p>
    <w:p w14:paraId="0072D968">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color w:val="auto"/>
          <w:sz w:val="24"/>
          <w:highlight w:val="none"/>
        </w:rPr>
        <w:t>在双方就续租达成合同前，甲方有权进行重新招租的准备工作。在提前通知乙方情况下，甲方有权为未来的租户展示该物业及对该物业进行合理的检查、勘察和维修，乙方应无条件予以配合。</w:t>
      </w:r>
    </w:p>
    <w:p w14:paraId="7188EA5D">
      <w:pPr>
        <w:spacing w:line="480" w:lineRule="exact"/>
        <w:ind w:firstLine="472" w:firstLineChars="196"/>
        <w:rPr>
          <w:rFonts w:hint="eastAsia" w:ascii="宋体" w:hAnsi="宋体"/>
          <w:b/>
          <w:bCs/>
          <w:color w:val="auto"/>
          <w:sz w:val="24"/>
          <w:highlight w:val="none"/>
          <w:u w:val="single"/>
        </w:rPr>
      </w:pPr>
      <w:r>
        <w:rPr>
          <w:rFonts w:hint="eastAsia" w:ascii="宋体" w:hAnsi="宋体"/>
          <w:b/>
          <w:bCs/>
          <w:color w:val="auto"/>
          <w:sz w:val="24"/>
          <w:highlight w:val="none"/>
        </w:rPr>
        <w:t>第三条：租金、保证金的计算及缴交</w:t>
      </w:r>
    </w:p>
    <w:p w14:paraId="372840B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000000"/>
          <w:sz w:val="24"/>
          <w:highlight w:val="none"/>
        </w:rPr>
        <w:t>该物业每月每平方米含税租金为人民</w:t>
      </w:r>
      <w:r>
        <w:rPr>
          <w:rFonts w:hint="eastAsia" w:ascii="宋体" w:hAnsi="宋体"/>
          <w:color w:val="000000"/>
          <w:sz w:val="24"/>
          <w:highlight w:val="none"/>
          <w:u w:val="none"/>
        </w:rPr>
        <w:t>币</w:t>
      </w:r>
      <w:r>
        <w:rPr>
          <w:rFonts w:hint="eastAsia" w:ascii="宋体" w:hAnsi="宋体"/>
          <w:color w:val="000000"/>
          <w:sz w:val="24"/>
          <w:highlight w:val="none"/>
          <w:u w:val="none"/>
          <w:lang w:val="en-US" w:eastAsia="zh-CN"/>
        </w:rPr>
        <w:t>贰拾伍元零贰分</w:t>
      </w:r>
      <w:r>
        <w:rPr>
          <w:rFonts w:hint="eastAsia" w:ascii="宋体" w:hAnsi="宋体"/>
          <w:color w:val="000000"/>
          <w:sz w:val="24"/>
          <w:highlight w:val="none"/>
        </w:rPr>
        <w:t>，每月含税租金总价为</w:t>
      </w:r>
      <w:r>
        <w:rPr>
          <w:rFonts w:hint="eastAsia" w:ascii="宋体" w:hAnsi="宋体"/>
          <w:color w:val="000000"/>
          <w:sz w:val="24"/>
          <w:highlight w:val="none"/>
          <w:lang w:val="en-US" w:eastAsia="zh-CN"/>
        </w:rPr>
        <w:t>柒佰叁拾玖</w:t>
      </w:r>
      <w:r>
        <w:rPr>
          <w:rFonts w:hint="eastAsia" w:ascii="宋体" w:hAnsi="宋体"/>
          <w:color w:val="000000"/>
          <w:sz w:val="24"/>
          <w:highlight w:val="none"/>
        </w:rPr>
        <w:t>元整。月租金每满两年按上年底月租金</w:t>
      </w:r>
      <w:r>
        <w:rPr>
          <w:rFonts w:hint="eastAsia" w:ascii="宋体" w:hAnsi="宋体"/>
          <w:color w:val="000000"/>
          <w:sz w:val="24"/>
          <w:highlight w:val="none"/>
          <w:u w:val="single"/>
          <w:lang w:val="en-US" w:eastAsia="zh-CN"/>
        </w:rPr>
        <w:t>5</w:t>
      </w:r>
      <w:r>
        <w:rPr>
          <w:rFonts w:hint="eastAsia" w:ascii="宋体" w:hAnsi="宋体"/>
          <w:color w:val="000000"/>
          <w:sz w:val="24"/>
          <w:highlight w:val="none"/>
        </w:rPr>
        <w:t>%递增。具体租金计费见下表。</w:t>
      </w:r>
    </w:p>
    <w:tbl>
      <w:tblPr>
        <w:tblStyle w:val="4"/>
        <w:tblW w:w="0" w:type="auto"/>
        <w:tblInd w:w="0" w:type="dxa"/>
        <w:tblLayout w:type="fixed"/>
        <w:tblCellMar>
          <w:top w:w="0" w:type="dxa"/>
          <w:left w:w="108" w:type="dxa"/>
          <w:bottom w:w="0" w:type="dxa"/>
          <w:right w:w="108" w:type="dxa"/>
        </w:tblCellMar>
      </w:tblPr>
      <w:tblGrid>
        <w:gridCol w:w="1255"/>
        <w:gridCol w:w="2051"/>
        <w:gridCol w:w="2063"/>
        <w:gridCol w:w="2100"/>
        <w:gridCol w:w="1568"/>
      </w:tblGrid>
      <w:tr w14:paraId="654ACD97">
        <w:tblPrEx>
          <w:tblCellMar>
            <w:top w:w="0" w:type="dxa"/>
            <w:left w:w="108" w:type="dxa"/>
            <w:bottom w:w="0" w:type="dxa"/>
            <w:right w:w="108" w:type="dxa"/>
          </w:tblCellMar>
        </w:tblPrEx>
        <w:trPr>
          <w:trHeight w:val="719" w:hRule="atLeast"/>
        </w:trPr>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87F53A">
            <w:pPr>
              <w:spacing w:line="52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项目</w:t>
            </w:r>
          </w:p>
        </w:tc>
        <w:tc>
          <w:tcPr>
            <w:tcW w:w="20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05BAA5">
            <w:pPr>
              <w:spacing w:line="520" w:lineRule="exact"/>
              <w:textAlignment w:val="center"/>
              <w:rPr>
                <w:rFonts w:ascii="宋体" w:hAnsi="宋体" w:cs="宋体"/>
                <w:color w:val="auto"/>
                <w:sz w:val="24"/>
                <w:highlight w:val="none"/>
              </w:rPr>
            </w:pPr>
          </w:p>
          <w:p w14:paraId="74311080">
            <w:pPr>
              <w:spacing w:line="520" w:lineRule="exact"/>
              <w:textAlignment w:val="center"/>
              <w:rPr>
                <w:rFonts w:ascii="宋体" w:hAnsi="宋体" w:cs="宋体"/>
                <w:color w:val="auto"/>
                <w:sz w:val="24"/>
                <w:highlight w:val="none"/>
              </w:rPr>
            </w:pPr>
          </w:p>
        </w:tc>
        <w:tc>
          <w:tcPr>
            <w:tcW w:w="20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282542">
            <w:pPr>
              <w:spacing w:line="520" w:lineRule="exact"/>
              <w:textAlignment w:val="center"/>
              <w:rPr>
                <w:rFonts w:ascii="宋体" w:hAnsi="宋体" w:cs="宋体"/>
                <w:color w:val="auto"/>
                <w:sz w:val="24"/>
                <w:highlight w:val="none"/>
              </w:rPr>
            </w:pPr>
          </w:p>
          <w:p w14:paraId="5F3173A4">
            <w:pPr>
              <w:spacing w:line="520" w:lineRule="exact"/>
              <w:textAlignment w:val="center"/>
              <w:rPr>
                <w:rFonts w:ascii="宋体" w:hAnsi="宋体" w:cs="宋体"/>
                <w:color w:val="auto"/>
                <w:sz w:val="24"/>
                <w:highlight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E4B53E">
            <w:pPr>
              <w:spacing w:line="520" w:lineRule="exact"/>
              <w:textAlignment w:val="center"/>
              <w:rPr>
                <w:rFonts w:ascii="宋体" w:hAnsi="宋体" w:cs="宋体"/>
                <w:color w:val="auto"/>
                <w:sz w:val="24"/>
                <w:highlight w:val="none"/>
              </w:rPr>
            </w:pPr>
          </w:p>
          <w:p w14:paraId="217A4DA8">
            <w:pPr>
              <w:spacing w:line="520" w:lineRule="exact"/>
              <w:textAlignment w:val="center"/>
              <w:rPr>
                <w:rFonts w:ascii="宋体" w:hAnsi="宋体" w:cs="宋体"/>
                <w:color w:val="auto"/>
                <w:sz w:val="24"/>
                <w:highlight w:val="none"/>
              </w:rPr>
            </w:pP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02E45C">
            <w:pPr>
              <w:spacing w:line="52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备　注</w:t>
            </w:r>
          </w:p>
        </w:tc>
      </w:tr>
      <w:tr w14:paraId="0E626117">
        <w:tblPrEx>
          <w:tblCellMar>
            <w:top w:w="0" w:type="dxa"/>
            <w:left w:w="108" w:type="dxa"/>
            <w:bottom w:w="0" w:type="dxa"/>
            <w:right w:w="108" w:type="dxa"/>
          </w:tblCellMar>
        </w:tblPrEx>
        <w:trPr>
          <w:trHeight w:val="673" w:hRule="atLeast"/>
        </w:trPr>
        <w:tc>
          <w:tcPr>
            <w:tcW w:w="125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6FBDBEAC">
            <w:pPr>
              <w:spacing w:line="52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月租金单价（元/m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p>
        </w:tc>
        <w:tc>
          <w:tcPr>
            <w:tcW w:w="205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462B536B">
            <w:pPr>
              <w:spacing w:line="520" w:lineRule="exact"/>
              <w:jc w:val="center"/>
              <w:textAlignment w:val="center"/>
              <w:rPr>
                <w:rFonts w:ascii="宋体" w:hAnsi="宋体" w:cs="宋体"/>
                <w:color w:val="auto"/>
                <w:sz w:val="24"/>
                <w:highlight w:val="none"/>
              </w:rPr>
            </w:pPr>
          </w:p>
          <w:p w14:paraId="026D4123">
            <w:pPr>
              <w:spacing w:line="520" w:lineRule="exact"/>
              <w:jc w:val="center"/>
              <w:textAlignment w:val="center"/>
              <w:rPr>
                <w:rFonts w:ascii="宋体" w:hAnsi="宋体" w:cs="宋体"/>
                <w:color w:val="auto"/>
                <w:sz w:val="24"/>
                <w:highlight w:val="none"/>
              </w:rPr>
            </w:pPr>
          </w:p>
        </w:tc>
        <w:tc>
          <w:tcPr>
            <w:tcW w:w="206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0081F598">
            <w:pPr>
              <w:spacing w:line="520" w:lineRule="exact"/>
              <w:jc w:val="center"/>
              <w:textAlignment w:val="center"/>
              <w:rPr>
                <w:rFonts w:ascii="宋体" w:hAnsi="宋体" w:cs="宋体"/>
                <w:color w:val="auto"/>
                <w:sz w:val="24"/>
                <w:highlight w:val="none"/>
              </w:rPr>
            </w:pPr>
          </w:p>
          <w:p w14:paraId="7C032297">
            <w:pPr>
              <w:spacing w:line="520" w:lineRule="exact"/>
              <w:jc w:val="center"/>
              <w:textAlignment w:val="center"/>
              <w:rPr>
                <w:rFonts w:ascii="宋体" w:hAnsi="宋体" w:cs="宋体"/>
                <w:color w:val="auto"/>
                <w:sz w:val="24"/>
                <w:highlight w:val="none"/>
              </w:rPr>
            </w:pPr>
          </w:p>
        </w:tc>
        <w:tc>
          <w:tcPr>
            <w:tcW w:w="210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0241FD90">
            <w:pPr>
              <w:spacing w:line="520" w:lineRule="exact"/>
              <w:jc w:val="center"/>
              <w:textAlignment w:val="center"/>
              <w:rPr>
                <w:rFonts w:ascii="宋体" w:hAnsi="宋体" w:cs="宋体"/>
                <w:color w:val="auto"/>
                <w:sz w:val="24"/>
                <w:highlight w:val="none"/>
              </w:rPr>
            </w:pPr>
          </w:p>
          <w:p w14:paraId="74A30F6C">
            <w:pPr>
              <w:spacing w:line="520" w:lineRule="exact"/>
              <w:jc w:val="center"/>
              <w:textAlignment w:val="center"/>
              <w:rPr>
                <w:rFonts w:ascii="宋体" w:hAnsi="宋体" w:cs="宋体"/>
                <w:color w:val="auto"/>
                <w:sz w:val="24"/>
                <w:highlight w:val="none"/>
              </w:rPr>
            </w:pPr>
          </w:p>
        </w:tc>
        <w:tc>
          <w:tcPr>
            <w:tcW w:w="1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DDBCAD">
            <w:pPr>
              <w:spacing w:line="520" w:lineRule="exact"/>
              <w:ind w:firstLine="1200" w:firstLineChars="500"/>
              <w:jc w:val="left"/>
              <w:textAlignment w:val="center"/>
              <w:rPr>
                <w:rFonts w:ascii="宋体" w:hAnsi="宋体" w:cs="宋体"/>
                <w:color w:val="auto"/>
                <w:sz w:val="24"/>
                <w:highlight w:val="none"/>
              </w:rPr>
            </w:pPr>
            <w:r>
              <w:rPr>
                <w:rFonts w:hint="eastAsia" w:ascii="宋体" w:hAnsi="宋体" w:cs="宋体"/>
                <w:color w:val="auto"/>
                <w:sz w:val="24"/>
                <w:highlight w:val="none"/>
              </w:rPr>
              <w:t>　</w:t>
            </w:r>
          </w:p>
        </w:tc>
      </w:tr>
      <w:tr w14:paraId="4346F601">
        <w:tblPrEx>
          <w:tblCellMar>
            <w:top w:w="0" w:type="dxa"/>
            <w:left w:w="108" w:type="dxa"/>
            <w:bottom w:w="0" w:type="dxa"/>
            <w:right w:w="108" w:type="dxa"/>
          </w:tblCellMar>
        </w:tblPrEx>
        <w:trPr>
          <w:trHeight w:val="813" w:hRule="atLeast"/>
        </w:trPr>
        <w:tc>
          <w:tcPr>
            <w:tcW w:w="1255"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C11FA0">
            <w:pPr>
              <w:spacing w:line="520" w:lineRule="exact"/>
              <w:jc w:val="center"/>
              <w:textAlignment w:val="center"/>
              <w:rPr>
                <w:rFonts w:ascii="仿宋_GB2312" w:hAnsi="仿宋_GB2312" w:eastAsia="仿宋_GB2312" w:cs="仿宋_GB2312"/>
                <w:color w:val="auto"/>
                <w:sz w:val="24"/>
                <w:highlight w:val="none"/>
              </w:rPr>
            </w:pPr>
            <w:r>
              <w:rPr>
                <w:rFonts w:hint="eastAsia" w:ascii="宋体" w:hAnsi="宋体" w:cs="宋体"/>
                <w:color w:val="auto"/>
                <w:sz w:val="24"/>
                <w:highlight w:val="none"/>
              </w:rPr>
              <w:t>月租金（元）</w:t>
            </w:r>
          </w:p>
        </w:tc>
        <w:tc>
          <w:tcPr>
            <w:tcW w:w="205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CEE1AC">
            <w:pPr>
              <w:spacing w:line="52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94AC91D">
            <w:pPr>
              <w:spacing w:line="520" w:lineRule="exact"/>
              <w:textAlignment w:val="center"/>
              <w:rPr>
                <w:rFonts w:ascii="宋体" w:hAnsi="宋体" w:cs="宋体"/>
                <w:color w:val="auto"/>
                <w:sz w:val="24"/>
                <w:highlight w:val="none"/>
              </w:rPr>
            </w:pPr>
            <w:r>
              <w:rPr>
                <w:rFonts w:hint="eastAsia" w:ascii="宋体" w:hAnsi="宋体" w:cs="宋体"/>
                <w:color w:val="auto"/>
                <w:sz w:val="24"/>
                <w:highlight w:val="none"/>
              </w:rPr>
              <w:t xml:space="preserve">   </w:t>
            </w:r>
          </w:p>
        </w:tc>
        <w:tc>
          <w:tcPr>
            <w:tcW w:w="2063"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699C8">
            <w:pPr>
              <w:spacing w:line="520" w:lineRule="exact"/>
              <w:ind w:firstLine="840" w:firstLineChars="350"/>
              <w:textAlignment w:val="center"/>
              <w:rPr>
                <w:rFonts w:hint="eastAsia" w:ascii="宋体" w:hAnsi="宋体" w:cs="宋体"/>
                <w:color w:val="auto"/>
                <w:sz w:val="24"/>
                <w:highlight w:val="none"/>
              </w:rPr>
            </w:pPr>
          </w:p>
          <w:p w14:paraId="3CF72F97">
            <w:pPr>
              <w:spacing w:line="520" w:lineRule="exact"/>
              <w:ind w:firstLine="840" w:firstLineChars="350"/>
              <w:textAlignment w:val="center"/>
              <w:rPr>
                <w:rFonts w:ascii="宋体" w:hAnsi="宋体" w:cs="宋体"/>
                <w:color w:val="auto"/>
                <w:sz w:val="24"/>
                <w:highlight w:val="none"/>
              </w:rPr>
            </w:pPr>
            <w:r>
              <w:rPr>
                <w:rFonts w:hint="eastAsia" w:ascii="宋体" w:hAnsi="宋体" w:cs="宋体"/>
                <w:color w:val="auto"/>
                <w:sz w:val="24"/>
                <w:highlight w:val="none"/>
              </w:rPr>
              <w:t xml:space="preserve">    </w:t>
            </w:r>
          </w:p>
        </w:tc>
        <w:tc>
          <w:tcPr>
            <w:tcW w:w="210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1AF4CEE">
            <w:pPr>
              <w:spacing w:line="520" w:lineRule="exact"/>
              <w:jc w:val="center"/>
              <w:textAlignment w:val="center"/>
              <w:rPr>
                <w:rFonts w:hint="eastAsia" w:ascii="宋体" w:hAnsi="宋体" w:cs="宋体"/>
                <w:color w:val="auto"/>
                <w:sz w:val="24"/>
                <w:highlight w:val="none"/>
              </w:rPr>
            </w:pPr>
          </w:p>
          <w:p w14:paraId="212B835A">
            <w:pPr>
              <w:spacing w:line="52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 xml:space="preserve">    </w:t>
            </w:r>
          </w:p>
        </w:tc>
        <w:tc>
          <w:tcPr>
            <w:tcW w:w="15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2CEFC">
            <w:pPr>
              <w:widowControl/>
              <w:spacing w:line="520" w:lineRule="exact"/>
              <w:jc w:val="left"/>
              <w:rPr>
                <w:rFonts w:ascii="宋体" w:hAnsi="宋体" w:cs="宋体"/>
                <w:color w:val="auto"/>
                <w:sz w:val="24"/>
                <w:highlight w:val="none"/>
              </w:rPr>
            </w:pPr>
          </w:p>
        </w:tc>
      </w:tr>
    </w:tbl>
    <w:p w14:paraId="75AB3BA5">
      <w:pPr>
        <w:spacing w:line="560" w:lineRule="exact"/>
        <w:ind w:firstLine="547" w:firstLineChars="228"/>
        <w:rPr>
          <w:rFonts w:hint="eastAsia" w:ascii="宋体" w:hAnsi="宋体"/>
          <w:color w:val="auto"/>
          <w:sz w:val="24"/>
          <w:highlight w:val="none"/>
          <w:u w:val="none"/>
          <w:lang w:val="en-US" w:eastAsia="zh-CN"/>
        </w:rPr>
      </w:pPr>
      <w:r>
        <w:rPr>
          <w:rFonts w:hint="eastAsia" w:ascii="宋体" w:hAnsi="宋体"/>
          <w:color w:val="auto"/>
          <w:kern w:val="2"/>
          <w:sz w:val="24"/>
          <w:szCs w:val="24"/>
          <w:lang w:val="en-US" w:eastAsia="zh-CN" w:bidi="ar-SA"/>
        </w:rPr>
        <w:t>2、</w:t>
      </w:r>
      <w:r>
        <w:rPr>
          <w:rFonts w:hint="eastAsia" w:ascii="宋体" w:hAnsi="宋体"/>
          <w:color w:val="auto"/>
          <w:sz w:val="24"/>
          <w:highlight w:val="none"/>
          <w:lang w:val="en-US" w:eastAsia="zh-CN"/>
        </w:rPr>
        <w:t>甲乙双方确认，按以下第</w:t>
      </w:r>
      <w:r>
        <w:rPr>
          <w:rFonts w:hint="eastAsia" w:ascii="宋体" w:hAnsi="宋体"/>
          <w:color w:val="auto"/>
          <w:sz w:val="24"/>
          <w:highlight w:val="none"/>
          <w:u w:val="single"/>
          <w:lang w:val="en-US" w:eastAsia="zh-CN"/>
        </w:rPr>
        <w:t>（1）</w:t>
      </w:r>
      <w:r>
        <w:rPr>
          <w:rFonts w:hint="eastAsia" w:ascii="宋体" w:hAnsi="宋体"/>
          <w:color w:val="auto"/>
          <w:sz w:val="24"/>
          <w:highlight w:val="none"/>
          <w:u w:val="none"/>
          <w:lang w:val="en-US" w:eastAsia="zh-CN"/>
        </w:rPr>
        <w:t>种方式支付租金：</w:t>
      </w:r>
    </w:p>
    <w:p w14:paraId="4ED5112D">
      <w:pPr>
        <w:spacing w:line="560" w:lineRule="exact"/>
        <w:ind w:firstLine="547" w:firstLineChars="228"/>
        <w:rPr>
          <w:rFonts w:hint="eastAsia" w:ascii="宋体" w:hAnsi="宋体"/>
          <w:color w:val="auto"/>
          <w:sz w:val="24"/>
          <w:highlight w:val="none"/>
          <w:u w:val="none"/>
          <w:lang w:val="en-US" w:eastAsia="zh-CN"/>
        </w:rPr>
      </w:pPr>
      <w:r>
        <w:rPr>
          <w:rFonts w:hint="eastAsia" w:ascii="宋体" w:hAnsi="宋体"/>
          <w:color w:val="auto"/>
          <w:sz w:val="24"/>
          <w:highlight w:val="none"/>
          <w:u w:val="none"/>
          <w:lang w:val="en-US" w:eastAsia="zh-CN"/>
        </w:rPr>
        <w:t>（1）</w:t>
      </w:r>
      <w:r>
        <w:rPr>
          <w:rFonts w:hint="eastAsia" w:ascii="宋体" w:hAnsi="宋体"/>
          <w:color w:val="auto"/>
          <w:sz w:val="24"/>
          <w:highlight w:val="none"/>
        </w:rPr>
        <w:t>甲方同意</w:t>
      </w:r>
      <w:r>
        <w:rPr>
          <w:rFonts w:hint="eastAsia" w:ascii="宋体" w:hAnsi="宋体"/>
          <w:color w:val="auto"/>
          <w:sz w:val="24"/>
          <w:highlight w:val="none"/>
          <w:u w:val="none"/>
        </w:rPr>
        <w:t>给予乙方</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个月免租期</w:t>
      </w:r>
      <w:r>
        <w:rPr>
          <w:rFonts w:hint="eastAsia" w:ascii="宋体" w:hAnsi="宋体"/>
          <w:color w:val="auto"/>
          <w:sz w:val="24"/>
          <w:highlight w:val="none"/>
          <w:u w:val="none"/>
          <w:lang w:eastAsia="zh-CN"/>
        </w:rPr>
        <w:t>（</w:t>
      </w:r>
      <w:r>
        <w:rPr>
          <w:rFonts w:hint="eastAsia" w:ascii="宋体" w:hAnsi="宋体"/>
          <w:color w:val="auto"/>
          <w:sz w:val="24"/>
          <w:highlight w:val="none"/>
          <w:u w:val="none"/>
          <w:lang w:val="en-US" w:eastAsia="zh-CN"/>
        </w:rPr>
        <w:t>已含装修期</w:t>
      </w:r>
      <w:r>
        <w:rPr>
          <w:rFonts w:hint="eastAsia" w:ascii="宋体" w:hAnsi="宋体"/>
          <w:color w:val="auto"/>
          <w:sz w:val="24"/>
          <w:highlight w:val="none"/>
          <w:u w:val="none"/>
          <w:lang w:eastAsia="zh-CN"/>
        </w:rPr>
        <w:t>）</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自</w:t>
      </w:r>
      <w:r>
        <w:rPr>
          <w:rFonts w:hint="eastAsia" w:ascii="宋体" w:hAnsi="宋体"/>
          <w:color w:val="auto"/>
          <w:sz w:val="24"/>
          <w:highlight w:val="none"/>
          <w:u w:val="none"/>
        </w:rPr>
        <w:t>年月日起</w:t>
      </w:r>
      <w:r>
        <w:rPr>
          <w:rFonts w:hint="eastAsia" w:ascii="宋体" w:hAnsi="宋体"/>
          <w:color w:val="auto"/>
          <w:sz w:val="24"/>
          <w:highlight w:val="none"/>
          <w:u w:val="none"/>
          <w:lang w:val="en-US" w:eastAsia="zh-CN"/>
        </w:rPr>
        <w:t>至</w:t>
      </w:r>
      <w:r>
        <w:rPr>
          <w:rFonts w:hint="eastAsia" w:ascii="宋体" w:hAnsi="宋体"/>
          <w:color w:val="auto"/>
          <w:sz w:val="24"/>
          <w:highlight w:val="none"/>
          <w:u w:val="none"/>
        </w:rPr>
        <w:t xml:space="preserve">年 </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日</w:t>
      </w:r>
      <w:r>
        <w:rPr>
          <w:rFonts w:hint="eastAsia" w:ascii="宋体" w:hAnsi="宋体"/>
          <w:color w:val="auto"/>
          <w:sz w:val="24"/>
          <w:highlight w:val="none"/>
          <w:u w:val="none"/>
          <w:lang w:val="en-US" w:eastAsia="zh-CN"/>
        </w:rPr>
        <w:t>止，</w:t>
      </w:r>
      <w:r>
        <w:rPr>
          <w:rFonts w:hint="eastAsia" w:ascii="宋体" w:hAnsi="宋体"/>
          <w:color w:val="auto"/>
          <w:sz w:val="24"/>
          <w:highlight w:val="none"/>
          <w:u w:val="none"/>
        </w:rPr>
        <w:t>免租起止时间不因任何理由延长。从年</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月</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日起，甲方有权向乙方计收租金。</w:t>
      </w:r>
      <w:r>
        <w:rPr>
          <w:rFonts w:hint="eastAsia" w:ascii="宋体" w:hAnsi="宋体"/>
          <w:color w:val="auto"/>
          <w:sz w:val="24"/>
          <w:highlight w:val="none"/>
          <w:u w:val="none"/>
          <w:lang w:eastAsia="zh-CN"/>
        </w:rPr>
        <w:t>免租期后</w:t>
      </w:r>
      <w:r>
        <w:rPr>
          <w:rFonts w:hint="eastAsia" w:ascii="宋体" w:hAnsi="宋体"/>
          <w:color w:val="auto"/>
          <w:sz w:val="24"/>
          <w:highlight w:val="none"/>
          <w:lang w:eastAsia="zh-CN"/>
        </w:rPr>
        <w:t>的</w:t>
      </w:r>
      <w:r>
        <w:rPr>
          <w:rFonts w:hint="eastAsia" w:ascii="宋体" w:hAnsi="宋体"/>
          <w:color w:val="auto"/>
          <w:sz w:val="24"/>
          <w:highlight w:val="none"/>
        </w:rPr>
        <w:t>每月租金乙方必须在当月5号前缴交给甲方。</w:t>
      </w:r>
    </w:p>
    <w:p w14:paraId="364A3A3C">
      <w:pPr>
        <w:spacing w:line="560" w:lineRule="exact"/>
        <w:ind w:firstLine="547" w:firstLineChars="228"/>
        <w:rPr>
          <w:rFonts w:hint="eastAsia" w:ascii="宋体" w:hAnsi="宋体"/>
          <w:color w:val="auto"/>
          <w:sz w:val="24"/>
          <w:highlight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lang w:val="en-US" w:eastAsia="zh-CN"/>
        </w:rPr>
        <w:t>不设置免租期</w:t>
      </w:r>
      <w:r>
        <w:rPr>
          <w:rFonts w:hint="eastAsia" w:ascii="宋体" w:hAnsi="宋体"/>
          <w:color w:val="auto"/>
          <w:sz w:val="24"/>
          <w:highlight w:val="none"/>
        </w:rPr>
        <w:t>，首月租金乙方必须在本合同签订之日起3天内向甲方一次性支付，其后每月租金乙方必须在当月</w:t>
      </w:r>
      <w:r>
        <w:rPr>
          <w:rFonts w:hint="eastAsia" w:ascii="宋体" w:hAnsi="宋体"/>
          <w:color w:val="auto"/>
          <w:sz w:val="24"/>
          <w:highlight w:val="none"/>
          <w:u w:val="single"/>
        </w:rPr>
        <w:t>5</w:t>
      </w:r>
      <w:r>
        <w:rPr>
          <w:rFonts w:hint="eastAsia" w:ascii="宋体" w:hAnsi="宋体"/>
          <w:color w:val="auto"/>
          <w:sz w:val="24"/>
          <w:highlight w:val="none"/>
        </w:rPr>
        <w:t>号前向甲方支付。</w:t>
      </w:r>
    </w:p>
    <w:p w14:paraId="6E994547">
      <w:pPr>
        <w:numPr>
          <w:ilvl w:val="0"/>
          <w:numId w:val="0"/>
        </w:num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如乙方逾期支付</w:t>
      </w:r>
      <w:r>
        <w:rPr>
          <w:rFonts w:hint="eastAsia" w:ascii="宋体" w:hAnsi="宋体"/>
          <w:color w:val="auto"/>
          <w:sz w:val="24"/>
          <w:highlight w:val="none"/>
          <w:lang w:val="en-US" w:eastAsia="zh-CN"/>
        </w:rPr>
        <w:t>租金</w:t>
      </w:r>
      <w:r>
        <w:rPr>
          <w:rFonts w:hint="eastAsia" w:ascii="宋体" w:hAnsi="宋体"/>
          <w:color w:val="auto"/>
          <w:sz w:val="24"/>
          <w:highlight w:val="none"/>
        </w:rPr>
        <w:t>的，甲方按所欠租金金额</w:t>
      </w:r>
      <w:r>
        <w:rPr>
          <w:rFonts w:hint="eastAsia" w:ascii="宋体" w:hAnsi="宋体"/>
          <w:color w:val="auto"/>
          <w:sz w:val="24"/>
          <w:highlight w:val="none"/>
          <w:lang w:val="en-US" w:eastAsia="zh-CN"/>
        </w:rPr>
        <w:t>每天按全国银行间同业拆借中心公布贷款市场报价利率（LPR）的四倍</w:t>
      </w:r>
      <w:r>
        <w:rPr>
          <w:rFonts w:hint="eastAsia" w:ascii="宋体" w:hAnsi="宋体"/>
          <w:color w:val="auto"/>
          <w:sz w:val="24"/>
          <w:highlight w:val="none"/>
        </w:rPr>
        <w:t>向乙方收取违约金，直至乙方付清之日止。</w:t>
      </w:r>
    </w:p>
    <w:p w14:paraId="20F19BE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000000"/>
          <w:sz w:val="24"/>
          <w:highlight w:val="none"/>
        </w:rPr>
        <w:t>乙方必须在本合同签订之日起3天内向甲方一次性支付合同保证金人民币（大写）</w:t>
      </w:r>
      <w:r>
        <w:rPr>
          <w:rFonts w:hint="eastAsia" w:ascii="宋体" w:hAnsi="宋体"/>
          <w:color w:val="000000"/>
          <w:sz w:val="24"/>
          <w:highlight w:val="none"/>
          <w:lang w:val="en-US" w:eastAsia="zh-CN"/>
        </w:rPr>
        <w:t>贰仟贰佰壹拾柒</w:t>
      </w:r>
      <w:r>
        <w:rPr>
          <w:rFonts w:hint="eastAsia" w:ascii="宋体" w:hAnsi="宋体"/>
          <w:color w:val="000000"/>
          <w:sz w:val="24"/>
          <w:highlight w:val="none"/>
        </w:rPr>
        <w:t>元整（¥</w:t>
      </w:r>
      <w:r>
        <w:rPr>
          <w:rFonts w:hint="eastAsia" w:ascii="宋体" w:hAnsi="宋体"/>
          <w:color w:val="000000"/>
          <w:sz w:val="24"/>
          <w:highlight w:val="none"/>
          <w:lang w:val="en-US" w:eastAsia="zh-CN"/>
        </w:rPr>
        <w:t>2217</w:t>
      </w:r>
      <w:r>
        <w:rPr>
          <w:rFonts w:hint="eastAsia" w:ascii="宋体" w:hAnsi="宋体"/>
          <w:color w:val="000000"/>
          <w:sz w:val="24"/>
          <w:highlight w:val="none"/>
        </w:rPr>
        <w:t>元，该保证金不计利息）。保证金不抵扣租金、违约金等费用</w:t>
      </w:r>
      <w:r>
        <w:rPr>
          <w:rFonts w:hint="eastAsia" w:ascii="宋体" w:hAnsi="宋体"/>
          <w:color w:val="000000"/>
          <w:sz w:val="24"/>
          <w:highlight w:val="none"/>
          <w:lang w:eastAsia="zh-CN"/>
        </w:rPr>
        <w:t>。</w:t>
      </w:r>
    </w:p>
    <w:p w14:paraId="734B53E7">
      <w:pPr>
        <w:spacing w:line="520" w:lineRule="exact"/>
        <w:ind w:firstLine="360" w:firstLineChars="150"/>
        <w:rPr>
          <w:rStyle w:val="6"/>
          <w:color w:val="auto"/>
          <w:highlight w:val="none"/>
        </w:rPr>
      </w:pPr>
      <w:r>
        <w:rPr>
          <w:rFonts w:hint="eastAsia" w:ascii="宋体" w:hAnsi="宋体"/>
          <w:color w:val="auto"/>
          <w:sz w:val="24"/>
          <w:highlight w:val="none"/>
        </w:rPr>
        <w:t>（1）本合同被解除、终止或期满后，在乙方已向甲方交清全部应付的租金及因本租赁行为所产生的一切费用，并按规定交还承租的物业等</w:t>
      </w:r>
      <w:r>
        <w:rPr>
          <w:rFonts w:hint="eastAsia" w:ascii="宋体" w:hAnsi="宋体"/>
          <w:color w:val="auto"/>
          <w:sz w:val="24"/>
          <w:highlight w:val="none"/>
          <w:lang w:val="en-US" w:eastAsia="zh-CN"/>
        </w:rPr>
        <w:t>履行完毕</w:t>
      </w:r>
      <w:r>
        <w:rPr>
          <w:rFonts w:hint="eastAsia" w:ascii="宋体" w:hAnsi="宋体"/>
          <w:color w:val="auto"/>
          <w:sz w:val="24"/>
          <w:highlight w:val="none"/>
        </w:rPr>
        <w:t>本合同所约定的</w:t>
      </w:r>
      <w:r>
        <w:rPr>
          <w:rFonts w:hint="eastAsia" w:ascii="宋体" w:hAnsi="宋体"/>
          <w:color w:val="auto"/>
          <w:sz w:val="24"/>
          <w:highlight w:val="none"/>
          <w:lang w:val="en-US" w:eastAsia="zh-CN"/>
        </w:rPr>
        <w:t>义务</w:t>
      </w:r>
      <w:r>
        <w:rPr>
          <w:rFonts w:hint="eastAsia" w:ascii="宋体" w:hAnsi="宋体"/>
          <w:color w:val="auto"/>
          <w:sz w:val="24"/>
          <w:highlight w:val="none"/>
        </w:rPr>
        <w:t>后，合同保证金由甲方在乙方办妥营业执照迁出或注销手续后30日内无息退还给乙方；否则，甲方有权没收合同保证金，造成甲方损失的，乙方还应赔偿甲方因此所遭受的全部损失（包括但不限于租金损失、第三方索赔、中介费、律师费、诉讼费、保全费等）。</w:t>
      </w:r>
    </w:p>
    <w:p w14:paraId="2670F8C1">
      <w:pPr>
        <w:spacing w:line="520" w:lineRule="exact"/>
        <w:ind w:firstLine="360" w:firstLineChars="150"/>
        <w:rPr>
          <w:rFonts w:hint="eastAsia" w:ascii="宋体" w:hAnsi="宋体"/>
          <w:color w:val="auto"/>
          <w:sz w:val="24"/>
          <w:highlight w:val="none"/>
        </w:rPr>
      </w:pPr>
      <w:r>
        <w:rPr>
          <w:rStyle w:val="6"/>
          <w:rFonts w:hint="eastAsia" w:ascii="宋体" w:hAnsi="宋体" w:eastAsia="宋体" w:cs="Times New Roman"/>
          <w:color w:val="auto"/>
          <w:sz w:val="24"/>
          <w:highlight w:val="none"/>
        </w:rPr>
        <w:t>（2）</w:t>
      </w:r>
      <w:r>
        <w:rPr>
          <w:rFonts w:hint="eastAsia" w:ascii="宋体" w:hAnsi="宋体"/>
          <w:color w:val="auto"/>
          <w:sz w:val="24"/>
          <w:highlight w:val="none"/>
        </w:rPr>
        <w:t>本合同有效期限内，如乙方有违约行为而产生应付未付租金、违约金、赔偿金等的，甲方有权没收合同保证金，造成甲方损失的，乙方还应赔偿甲方因此所遭受的全部损失（包括但不限于租金损失、第三方索赔、中介费、律师费、诉讼费、保全费等）。</w:t>
      </w:r>
    </w:p>
    <w:p w14:paraId="2FA244AD">
      <w:pPr>
        <w:spacing w:line="48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第四条：甲方权利和义务</w:t>
      </w:r>
    </w:p>
    <w:p w14:paraId="388B0A8C">
      <w:pPr>
        <w:spacing w:line="480" w:lineRule="exact"/>
        <w:ind w:firstLine="487" w:firstLineChars="20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、甲方提供该物业现有资料给乙方，乙方自行办理生产经营所需证照事宜，相关费用由乙方负责支付。</w:t>
      </w:r>
    </w:p>
    <w:p w14:paraId="6B952A68">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2、甲方可向乙方宣传国家的有关法规和政策，协调乙方与有关部门的关系。</w:t>
      </w:r>
    </w:p>
    <w:p w14:paraId="18EBF30F">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3、甲方按现状将该物业现有的供电</w:t>
      </w:r>
      <w:r>
        <w:rPr>
          <w:rFonts w:hint="eastAsia" w:ascii="宋体" w:hAnsi="宋体" w:eastAsia="宋体" w:cs="Times New Roman"/>
          <w:color w:val="auto"/>
          <w:sz w:val="24"/>
          <w:highlight w:val="none"/>
          <w:lang w:val="en-US" w:eastAsia="zh-CN"/>
        </w:rPr>
        <w:t>设施</w:t>
      </w:r>
      <w:r>
        <w:rPr>
          <w:rFonts w:hint="eastAsia" w:ascii="宋体" w:hAnsi="宋体"/>
          <w:color w:val="auto"/>
          <w:sz w:val="24"/>
          <w:highlight w:val="none"/>
        </w:rPr>
        <w:t>、供水</w:t>
      </w:r>
      <w:r>
        <w:rPr>
          <w:rFonts w:hint="eastAsia" w:ascii="宋体" w:hAnsi="宋体"/>
          <w:color w:val="auto"/>
          <w:sz w:val="24"/>
          <w:highlight w:val="none"/>
          <w:lang w:val="en-US" w:eastAsia="zh-CN"/>
        </w:rPr>
        <w:t>设施</w:t>
      </w:r>
      <w:r>
        <w:rPr>
          <w:rFonts w:hint="eastAsia" w:ascii="宋体" w:hAnsi="宋体"/>
          <w:color w:val="auto"/>
          <w:sz w:val="24"/>
          <w:highlight w:val="none"/>
        </w:rPr>
        <w:t>、基本消防设施提供给乙方使用。</w:t>
      </w:r>
    </w:p>
    <w:p w14:paraId="46BE5CD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4、因</w:t>
      </w:r>
      <w:r>
        <w:rPr>
          <w:rFonts w:hint="eastAsia" w:ascii="宋体" w:hAnsi="宋体"/>
          <w:color w:val="auto"/>
          <w:sz w:val="24"/>
          <w:highlight w:val="none"/>
          <w:lang w:eastAsia="zh-CN"/>
        </w:rPr>
        <w:t>构筑</w:t>
      </w:r>
      <w:r>
        <w:rPr>
          <w:rFonts w:hint="eastAsia" w:ascii="宋体" w:hAnsi="宋体"/>
          <w:color w:val="auto"/>
          <w:sz w:val="24"/>
          <w:highlight w:val="none"/>
        </w:rPr>
        <w:t>质量问题或不可抗力因素造成</w:t>
      </w:r>
      <w:r>
        <w:rPr>
          <w:rFonts w:hint="eastAsia" w:ascii="宋体" w:hAnsi="宋体"/>
          <w:color w:val="auto"/>
          <w:sz w:val="24"/>
          <w:highlight w:val="none"/>
          <w:lang w:eastAsia="zh-CN"/>
        </w:rPr>
        <w:t>构筑物</w:t>
      </w:r>
      <w:r>
        <w:rPr>
          <w:rFonts w:hint="eastAsia" w:ascii="宋体" w:hAnsi="宋体"/>
          <w:color w:val="auto"/>
          <w:sz w:val="24"/>
          <w:highlight w:val="none"/>
        </w:rPr>
        <w:t>及</w:t>
      </w:r>
      <w:r>
        <w:rPr>
          <w:rFonts w:hint="eastAsia" w:ascii="宋体" w:hAnsi="宋体"/>
          <w:color w:val="auto"/>
          <w:sz w:val="24"/>
          <w:highlight w:val="none"/>
          <w:lang w:val="en-US" w:eastAsia="zh-CN"/>
        </w:rPr>
        <w:t>该物业移交时已有的配套</w:t>
      </w:r>
      <w:r>
        <w:rPr>
          <w:rFonts w:hint="eastAsia" w:ascii="宋体" w:hAnsi="宋体"/>
          <w:color w:val="auto"/>
          <w:sz w:val="24"/>
          <w:highlight w:val="none"/>
        </w:rPr>
        <w:t>设施损坏、灭失的，由甲方承担维修责任。</w:t>
      </w:r>
    </w:p>
    <w:p w14:paraId="26C3E4AE">
      <w:pPr>
        <w:spacing w:line="480" w:lineRule="exact"/>
        <w:ind w:firstLine="472" w:firstLineChars="196"/>
        <w:rPr>
          <w:rFonts w:hint="eastAsia" w:ascii="宋体" w:hAnsi="宋体"/>
          <w:color w:val="auto"/>
          <w:sz w:val="24"/>
          <w:highlight w:val="none"/>
        </w:rPr>
      </w:pPr>
      <w:r>
        <w:rPr>
          <w:rFonts w:hint="eastAsia" w:ascii="宋体" w:hAnsi="宋体"/>
          <w:b/>
          <w:bCs/>
          <w:color w:val="auto"/>
          <w:sz w:val="24"/>
          <w:highlight w:val="none"/>
        </w:rPr>
        <w:t>第五条：乙方权利和义务</w:t>
      </w:r>
    </w:p>
    <w:p w14:paraId="5738C27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1、租赁期间该物业的日常维修、保养等及其费用</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包括物业管理费、卫生费、水电费</w:t>
      </w:r>
      <w:r>
        <w:rPr>
          <w:rFonts w:hint="eastAsia" w:ascii="宋体" w:hAnsi="宋体"/>
          <w:color w:val="auto"/>
          <w:sz w:val="24"/>
          <w:highlight w:val="none"/>
          <w:lang w:eastAsia="zh-CN"/>
        </w:rPr>
        <w:t>）</w:t>
      </w:r>
      <w:r>
        <w:rPr>
          <w:rFonts w:hint="eastAsia" w:ascii="宋体" w:hAnsi="宋体"/>
          <w:color w:val="auto"/>
          <w:sz w:val="24"/>
          <w:highlight w:val="none"/>
        </w:rPr>
        <w:t>由乙方负责。乙方在租赁期间造成该物业及相关设施损坏、灭失的，由乙方负责赔偿给甲方。</w:t>
      </w:r>
    </w:p>
    <w:p w14:paraId="50BF9D9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甲方提供现有的供电、供水、消防等设施不符合乙方使用时，乙方应书面向甲方提出申请并经甲方书面同意后，由乙方自行向相关部门申请安装及负责其所需费用。新增设施可拆除部分的产权属乙方所有，租赁期满、合同被提前解除或合同终止后由乙方负责拆除及相关费用；新增设施不可拆除部分的产权，租赁期满、合同被提前解除或合同终止后无偿归甲方所有，甲方有权自行处置新增设施不可拆除部分，且无须向乙方作出任何补偿。</w:t>
      </w:r>
    </w:p>
    <w:p w14:paraId="56BCE29E">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在该物业内的生产经营及开办的企业必须按照行业的规定和要求，办理好各种证照并遵守国家法律法规，在生产经营过程中产生的一切事项及费用（税费、水电费用、工资、福利、劳保等）一概由乙方负责，与甲方无关。乙方在未领取营业执照及相关所需证照前，不得在该物业内进行经营性运作，否则甲方有权通知有关部门停止乙方行为，由此产生的一切责任及损失由乙方承担。</w:t>
      </w:r>
    </w:p>
    <w:p w14:paraId="70CE432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4、租赁期间，对甲方所提供使用的供电</w:t>
      </w:r>
      <w:r>
        <w:rPr>
          <w:rFonts w:hint="eastAsia" w:ascii="宋体" w:hAnsi="宋体"/>
          <w:color w:val="auto"/>
          <w:sz w:val="24"/>
          <w:highlight w:val="none"/>
          <w:lang w:val="en-US" w:eastAsia="zh-CN"/>
        </w:rPr>
        <w:t>设施</w:t>
      </w:r>
      <w:r>
        <w:rPr>
          <w:rFonts w:hint="eastAsia" w:ascii="宋体" w:hAnsi="宋体"/>
          <w:color w:val="auto"/>
          <w:sz w:val="24"/>
          <w:highlight w:val="none"/>
        </w:rPr>
        <w:t>、供水</w:t>
      </w:r>
      <w:r>
        <w:rPr>
          <w:rFonts w:hint="eastAsia" w:ascii="宋体" w:hAnsi="宋体"/>
          <w:color w:val="auto"/>
          <w:sz w:val="24"/>
          <w:highlight w:val="none"/>
          <w:lang w:val="en-US" w:eastAsia="zh-CN"/>
        </w:rPr>
        <w:t>设施</w:t>
      </w:r>
      <w:r>
        <w:rPr>
          <w:rFonts w:hint="eastAsia" w:ascii="宋体" w:hAnsi="宋体"/>
          <w:color w:val="auto"/>
          <w:sz w:val="24"/>
          <w:highlight w:val="none"/>
        </w:rPr>
        <w:t>、</w:t>
      </w:r>
      <w:r>
        <w:rPr>
          <w:rFonts w:hint="eastAsia" w:ascii="宋体" w:hAnsi="宋体"/>
          <w:color w:val="auto"/>
          <w:sz w:val="24"/>
          <w:highlight w:val="none"/>
          <w:lang w:val="en-US" w:eastAsia="zh-CN"/>
        </w:rPr>
        <w:t>基本</w:t>
      </w:r>
      <w:r>
        <w:rPr>
          <w:rFonts w:hint="eastAsia" w:ascii="宋体" w:hAnsi="宋体"/>
          <w:color w:val="auto"/>
          <w:sz w:val="24"/>
          <w:highlight w:val="none"/>
        </w:rPr>
        <w:t>消防设施等，乙方必须负责上述设施的维修、保养、年检等工作及费用支出，租赁期满、合同被提前解除或合同终止后</w:t>
      </w:r>
      <w:r>
        <w:rPr>
          <w:rFonts w:hint="eastAsia" w:ascii="宋体" w:hAnsi="宋体"/>
          <w:color w:val="auto"/>
          <w:sz w:val="24"/>
          <w:highlight w:val="none"/>
          <w:lang w:val="en-US" w:eastAsia="zh-CN"/>
        </w:rPr>
        <w:t>将</w:t>
      </w:r>
      <w:r>
        <w:rPr>
          <w:rFonts w:hint="eastAsia" w:ascii="宋体" w:hAnsi="宋体"/>
          <w:color w:val="auto"/>
          <w:sz w:val="24"/>
          <w:highlight w:val="none"/>
        </w:rPr>
        <w:t>甲方提供的上述设施按甲方通知要求或符合甲方认可的的状态交给甲方。乙方对甲方提供的上述设施，如不进行年检或年检不合格而被有关部门停用时，由乙方自行承担，由此造成甲方的损失（包括第三方索赔、诉讼费、律师费、采取补救措施的费用及开支等）亦由乙方负责赔偿。</w:t>
      </w:r>
    </w:p>
    <w:p w14:paraId="7E876C8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5、租赁期满、合同被提前解除或合同终止后，乙方应交还物业给甲方，乙方在该物业中所投入的已形成附合的装饰装修物无偿归甲方，且无须向乙方作出任何补偿，如甲方要求乙方应拆除自有财产，乙方须自行拆除或者向甲方交还符合甲方认可状态的物业，如乙方有损坏</w:t>
      </w:r>
      <w:r>
        <w:rPr>
          <w:rFonts w:hint="eastAsia" w:ascii="宋体" w:hAnsi="宋体"/>
          <w:color w:val="auto"/>
          <w:sz w:val="24"/>
          <w:highlight w:val="none"/>
          <w:lang w:eastAsia="zh-CN"/>
        </w:rPr>
        <w:t>构筑物</w:t>
      </w:r>
      <w:r>
        <w:rPr>
          <w:rFonts w:hint="eastAsia" w:ascii="宋体" w:hAnsi="宋体"/>
          <w:color w:val="auto"/>
          <w:sz w:val="24"/>
          <w:highlight w:val="none"/>
        </w:rPr>
        <w:t>等不做修复时由甲方进行修复，</w:t>
      </w:r>
      <w:r>
        <w:rPr>
          <w:rFonts w:hint="eastAsia" w:ascii="宋体" w:hAnsi="宋体"/>
          <w:color w:val="auto"/>
          <w:sz w:val="24"/>
          <w:highlight w:val="none"/>
          <w:lang w:val="en-US" w:eastAsia="zh-CN"/>
        </w:rPr>
        <w:t>甲方有权没收合同保证金</w:t>
      </w:r>
      <w:r>
        <w:rPr>
          <w:rFonts w:hint="eastAsia" w:ascii="宋体" w:hAnsi="宋体"/>
          <w:color w:val="auto"/>
          <w:sz w:val="24"/>
          <w:highlight w:val="none"/>
        </w:rPr>
        <w:t>，且修复费用由乙方承担。</w:t>
      </w:r>
    </w:p>
    <w:p w14:paraId="0AEAD06A">
      <w:pPr>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olor w:val="auto"/>
          <w:sz w:val="24"/>
          <w:highlight w:val="none"/>
        </w:rPr>
        <w:t>6、乙方纯属以租赁房屋性质租赁该物业，乙方须依法依规经营，并自负盈亏。在生产经营过程中所发生的债务、纠纷、仲裁、诉讼等一概由乙方负责，与甲方无关。如因乙方原因导致甲方遭受损失的，乙方须赔偿甲方的一切损失。乙方不得将该</w:t>
      </w:r>
      <w:r>
        <w:rPr>
          <w:rFonts w:hint="eastAsia" w:ascii="宋体" w:hAnsi="宋体"/>
          <w:color w:val="auto"/>
          <w:sz w:val="24"/>
          <w:highlight w:val="none"/>
          <w:lang w:val="en-US" w:eastAsia="zh-CN"/>
        </w:rPr>
        <w:t>物业</w:t>
      </w:r>
      <w:r>
        <w:rPr>
          <w:rFonts w:hint="eastAsia" w:ascii="宋体" w:hAnsi="宋体"/>
          <w:color w:val="auto"/>
          <w:sz w:val="24"/>
          <w:highlight w:val="none"/>
        </w:rPr>
        <w:t>向任何机构、单位或个人作任何转让、抵押、担保、留置或赠与等物权处分行为，且不得以该物业作为仲裁、诉讼保全之担保。否则，视为乙方违约，并按照</w:t>
      </w:r>
      <w:r>
        <w:rPr>
          <w:rFonts w:hint="eastAsia" w:ascii="宋体" w:hAnsi="宋体"/>
          <w:bCs/>
          <w:color w:val="auto"/>
          <w:sz w:val="24"/>
          <w:highlight w:val="none"/>
        </w:rPr>
        <w:t>第八条违约责任第</w:t>
      </w:r>
      <w:r>
        <w:rPr>
          <w:rFonts w:hint="eastAsia"/>
          <w:color w:val="auto"/>
          <w:sz w:val="24"/>
          <w:highlight w:val="none"/>
        </w:rPr>
        <w:t>5</w:t>
      </w:r>
      <w:r>
        <w:rPr>
          <w:rFonts w:hint="eastAsia" w:ascii="宋体" w:hAnsi="宋体"/>
          <w:bCs/>
          <w:color w:val="auto"/>
          <w:sz w:val="24"/>
          <w:highlight w:val="none"/>
        </w:rPr>
        <w:t>款的规定执行</w:t>
      </w:r>
      <w:r>
        <w:rPr>
          <w:rFonts w:hint="eastAsia" w:ascii="宋体" w:hAnsi="宋体"/>
          <w:color w:val="auto"/>
          <w:sz w:val="24"/>
          <w:highlight w:val="none"/>
        </w:rPr>
        <w:t>。</w:t>
      </w:r>
    </w:p>
    <w:p w14:paraId="6C6ACD2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7、乙方不得在该物业内进行或利用该物业进行任何违法活动或不道德活动，不得在该物业内生产、出售假冒伪劣商品，不得欺诈、聚赌及出售违禁品，否则一切后果由乙方自行承担。</w:t>
      </w:r>
    </w:p>
    <w:p w14:paraId="732A5851">
      <w:pPr>
        <w:spacing w:line="480" w:lineRule="exact"/>
        <w:ind w:firstLine="570"/>
        <w:rPr>
          <w:rFonts w:hint="eastAsia" w:ascii="宋体" w:hAnsi="宋体"/>
          <w:b/>
          <w:bCs/>
          <w:color w:val="auto"/>
          <w:sz w:val="24"/>
          <w:highlight w:val="none"/>
        </w:rPr>
      </w:pPr>
      <w:r>
        <w:rPr>
          <w:rFonts w:hint="eastAsia" w:ascii="宋体" w:hAnsi="宋体"/>
          <w:color w:val="auto"/>
          <w:sz w:val="24"/>
          <w:highlight w:val="none"/>
        </w:rPr>
        <w:t>8、乙方不得将杂物、货品、垃圾或其他物品堆放或弃置于该物业外，以致阻塞其他使用方门厅、楼梯、通道或其他公用地方的通行和妨碍观瞻。</w:t>
      </w:r>
    </w:p>
    <w:p w14:paraId="5809660D">
      <w:pPr>
        <w:spacing w:line="520" w:lineRule="exact"/>
        <w:ind w:firstLine="570"/>
        <w:rPr>
          <w:rFonts w:hint="eastAsia" w:ascii="宋体" w:hAnsi="宋体"/>
          <w:color w:val="auto"/>
          <w:sz w:val="24"/>
          <w:highlight w:val="none"/>
        </w:rPr>
      </w:pPr>
      <w:r>
        <w:rPr>
          <w:rFonts w:hint="eastAsia" w:ascii="宋体" w:hAnsi="宋体"/>
          <w:color w:val="auto"/>
          <w:sz w:val="24"/>
          <w:highlight w:val="none"/>
        </w:rPr>
        <w:t>9、乙方生产经营过程产生的垃圾及废弃物品等，符合规定的由当地环卫部门负责清运，乙方负责清运费用；当地环卫部门不予清运的部分，由乙方自行处理并负担相关费用。若乙方违规处置垃圾及废弃物品，造成环境污染、被投诉等现象而拒不改正的，视为乙方违约，按第八条违约责任第5款规定执行。</w:t>
      </w:r>
    </w:p>
    <w:p w14:paraId="2CA9958F">
      <w:pPr>
        <w:spacing w:line="520" w:lineRule="exact"/>
        <w:ind w:firstLine="570"/>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10、乙方在租赁期间需要负责门前三包、噪音控制和不允许超过租赁范围使用（需严格遵守相关职能部门制定的行业标准和规范要求），乙方违反本条款约定的，视为乙方违约，甲方有权按照本合同第八条违约责任第5款的规定执行。门前三包范围为每个构筑物（集装箱）门前4.5米内。</w:t>
      </w:r>
    </w:p>
    <w:p w14:paraId="76154FA7">
      <w:pPr>
        <w:spacing w:line="520" w:lineRule="exact"/>
        <w:ind w:firstLine="570" w:firstLineChars="0"/>
        <w:rPr>
          <w:rFonts w:hint="eastAsia" w:ascii="宋体" w:hAnsi="宋体" w:eastAsia="宋体" w:cs="Times New Roman"/>
          <w:bCs/>
          <w:color w:val="auto"/>
          <w:sz w:val="24"/>
          <w:highlight w:val="none"/>
          <w:u w:val="none"/>
          <w:lang w:val="en-US" w:eastAsia="zh-CN"/>
        </w:rPr>
      </w:pPr>
      <w:r>
        <w:rPr>
          <w:rFonts w:hint="eastAsia" w:ascii="宋体" w:hAnsi="宋体" w:eastAsia="宋体" w:cs="Times New Roman"/>
          <w:bCs/>
          <w:color w:val="auto"/>
          <w:sz w:val="24"/>
          <w:highlight w:val="none"/>
          <w:lang w:val="en-US" w:eastAsia="zh-CN"/>
        </w:rPr>
        <w:t>11、乙方在租赁期间需要按照以下第</w:t>
      </w:r>
      <w:r>
        <w:rPr>
          <w:rFonts w:hint="eastAsia" w:ascii="宋体" w:hAnsi="宋体" w:eastAsia="宋体" w:cs="Times New Roman"/>
          <w:bCs/>
          <w:color w:val="auto"/>
          <w:sz w:val="24"/>
          <w:highlight w:val="none"/>
          <w:u w:val="single"/>
          <w:lang w:val="en-US" w:eastAsia="zh-CN"/>
        </w:rPr>
        <w:t>（1）</w:t>
      </w:r>
      <w:r>
        <w:rPr>
          <w:rFonts w:hint="eastAsia" w:ascii="宋体" w:hAnsi="宋体" w:eastAsia="宋体" w:cs="Times New Roman"/>
          <w:bCs/>
          <w:color w:val="auto"/>
          <w:sz w:val="24"/>
          <w:highlight w:val="none"/>
          <w:u w:val="none"/>
          <w:lang w:val="en-US" w:eastAsia="zh-CN"/>
        </w:rPr>
        <w:t>种方式承租该物业：</w:t>
      </w:r>
    </w:p>
    <w:p w14:paraId="3DED08BA">
      <w:pPr>
        <w:spacing w:line="520" w:lineRule="exact"/>
        <w:ind w:firstLine="570" w:firstLineChars="0"/>
        <w:rPr>
          <w:rFonts w:hint="eastAsia" w:ascii="宋体" w:hAnsi="宋体" w:eastAsia="宋体" w:cs="Times New Roman"/>
          <w:bCs/>
          <w:color w:val="auto"/>
          <w:sz w:val="24"/>
          <w:highlight w:val="none"/>
          <w:u w:val="none"/>
          <w:lang w:val="en-US" w:eastAsia="zh-CN"/>
        </w:rPr>
      </w:pPr>
      <w:r>
        <w:rPr>
          <w:rFonts w:hint="eastAsia" w:ascii="宋体" w:hAnsi="宋体" w:eastAsia="宋体" w:cs="Times New Roman"/>
          <w:bCs/>
          <w:color w:val="auto"/>
          <w:sz w:val="24"/>
          <w:highlight w:val="none"/>
          <w:u w:val="none"/>
          <w:lang w:val="en-US" w:eastAsia="zh-CN"/>
        </w:rPr>
        <w:t>（1）、租赁期间，乙方不能转租（分租）。</w:t>
      </w:r>
    </w:p>
    <w:p w14:paraId="643ED4C1">
      <w:pPr>
        <w:spacing w:line="520" w:lineRule="exact"/>
        <w:ind w:firstLine="570" w:firstLineChars="0"/>
        <w:rPr>
          <w:rFonts w:hint="eastAsia" w:ascii="宋体" w:hAnsi="宋体" w:eastAsia="宋体" w:cs="Times New Roman"/>
          <w:bCs/>
          <w:color w:val="auto"/>
          <w:sz w:val="24"/>
          <w:highlight w:val="none"/>
          <w:u w:val="none"/>
          <w:lang w:val="en-US" w:eastAsia="zh-CN"/>
        </w:rPr>
      </w:pPr>
      <w:r>
        <w:rPr>
          <w:rFonts w:hint="eastAsia" w:ascii="宋体" w:hAnsi="宋体" w:eastAsia="宋体" w:cs="Times New Roman"/>
          <w:bCs/>
          <w:color w:val="auto"/>
          <w:sz w:val="24"/>
          <w:highlight w:val="none"/>
          <w:u w:val="none"/>
          <w:lang w:val="en-US" w:eastAsia="zh-CN"/>
        </w:rPr>
        <w:t>（2）、租赁期间，乙方可以分租，但应事先通知甲方相关分租事宜并取得甲方书面同意，且乙方分租应与新承租方（分租户）签订租赁合同并向甲方提交租赁合同正本或再次加盖乙方与新承租方（分租户）公章的租赁合同复印件用作备案，乙方与新承租方（分租户）约定的租赁用途原则上不得超出本合同租赁用途约定的范围、约定的承租期限不得超出本合同租赁期限约定的范围。</w:t>
      </w:r>
    </w:p>
    <w:p w14:paraId="1675F86B">
      <w:pPr>
        <w:spacing w:line="520" w:lineRule="exact"/>
        <w:ind w:firstLine="570" w:firstLineChars="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乙方违反本条款约定的，视为乙方违约，甲方有权按照本合同第八条违约责任第5款的规定执行。</w:t>
      </w:r>
    </w:p>
    <w:p w14:paraId="2845433E">
      <w:pPr>
        <w:spacing w:line="520" w:lineRule="exact"/>
        <w:ind w:firstLine="570" w:firstLineChars="0"/>
        <w:rPr>
          <w:rFonts w:hint="eastAsia" w:ascii="宋体" w:hAnsi="宋体" w:eastAsia="宋体" w:cs="Times New Roman"/>
          <w:bCs/>
          <w:color w:val="auto"/>
          <w:sz w:val="24"/>
          <w:highlight w:val="none"/>
          <w:u w:val="none"/>
          <w:lang w:val="en-US" w:eastAsia="zh-CN"/>
        </w:rPr>
      </w:pPr>
      <w:r>
        <w:rPr>
          <w:rFonts w:hint="eastAsia" w:ascii="宋体" w:hAnsi="宋体" w:eastAsia="宋体" w:cs="Times New Roman"/>
          <w:bCs/>
          <w:color w:val="auto"/>
          <w:sz w:val="24"/>
          <w:highlight w:val="none"/>
          <w:u w:val="none"/>
          <w:lang w:val="en-US" w:eastAsia="zh-CN"/>
        </w:rPr>
        <w:t>12、租赁期限届满前，如乙方不再使用该物业的，乙方应提请甲方收回该物业，并完成办理相关移交手续及结清相应的费用后，方可解除合同，否则视为乙方违约，甲方有权没收乙方全部合同保证金，并按照第八条违约责任第5款的规定执行。</w:t>
      </w:r>
    </w:p>
    <w:p w14:paraId="5742C6C4">
      <w:pPr>
        <w:spacing w:line="520" w:lineRule="exact"/>
        <w:ind w:firstLine="570"/>
        <w:rPr>
          <w:rFonts w:hint="default" w:ascii="宋体" w:hAnsi="宋体"/>
          <w:color w:val="auto"/>
          <w:sz w:val="24"/>
          <w:highlight w:val="none"/>
          <w:lang w:val="en-US" w:eastAsia="zh-CN"/>
        </w:rPr>
      </w:pPr>
      <w:r>
        <w:rPr>
          <w:rFonts w:hint="default" w:ascii="宋体" w:hAnsi="宋体"/>
          <w:color w:val="auto"/>
          <w:sz w:val="24"/>
          <w:highlight w:val="none"/>
          <w:lang w:val="en-US" w:eastAsia="zh-CN"/>
        </w:rPr>
        <w:t>1</w:t>
      </w:r>
      <w:r>
        <w:rPr>
          <w:rFonts w:hint="eastAsia" w:ascii="宋体" w:hAnsi="宋体"/>
          <w:color w:val="auto"/>
          <w:sz w:val="24"/>
          <w:highlight w:val="none"/>
          <w:lang w:val="en-US" w:eastAsia="zh-CN"/>
        </w:rPr>
        <w:t>3</w:t>
      </w:r>
      <w:r>
        <w:rPr>
          <w:rFonts w:hint="default" w:ascii="宋体" w:hAnsi="宋体"/>
          <w:color w:val="auto"/>
          <w:sz w:val="24"/>
          <w:highlight w:val="none"/>
          <w:lang w:val="en-US" w:eastAsia="zh-CN"/>
        </w:rPr>
        <w:t>、乙方对该物业进行装修前，应向甲方提交装修方案，并须取得甲方书面同意。乙方获得甲方书面同意后，由乙方自行办理相关装修手续及负责其所需费用。乙方装修不能改变</w:t>
      </w:r>
      <w:r>
        <w:rPr>
          <w:rFonts w:hint="eastAsia" w:ascii="宋体" w:hAnsi="宋体"/>
          <w:color w:val="auto"/>
          <w:sz w:val="24"/>
          <w:highlight w:val="none"/>
          <w:lang w:val="en-US" w:eastAsia="zh-CN"/>
        </w:rPr>
        <w:t>构筑物</w:t>
      </w:r>
      <w:r>
        <w:rPr>
          <w:rFonts w:hint="default" w:ascii="宋体" w:hAnsi="宋体"/>
          <w:color w:val="auto"/>
          <w:sz w:val="24"/>
          <w:highlight w:val="none"/>
          <w:lang w:val="en-US" w:eastAsia="zh-CN"/>
        </w:rPr>
        <w:t>结构，且不能对</w:t>
      </w:r>
      <w:r>
        <w:rPr>
          <w:rFonts w:hint="eastAsia" w:ascii="宋体" w:hAnsi="宋体"/>
          <w:color w:val="auto"/>
          <w:sz w:val="24"/>
          <w:highlight w:val="none"/>
          <w:lang w:val="en-US" w:eastAsia="zh-CN"/>
        </w:rPr>
        <w:t>构筑物</w:t>
      </w:r>
      <w:r>
        <w:rPr>
          <w:rFonts w:hint="default" w:ascii="宋体" w:hAnsi="宋体"/>
          <w:color w:val="auto"/>
          <w:sz w:val="24"/>
          <w:highlight w:val="none"/>
          <w:lang w:val="en-US" w:eastAsia="zh-CN"/>
        </w:rPr>
        <w:t>结构安全造成影响，装修期间的安全责任由乙方承担，与甲方无关。乙方违反本条款约定的，视为乙方违约，甲方有权按照本合同第八条违约责任第5款的规定执行。</w:t>
      </w:r>
    </w:p>
    <w:p w14:paraId="2642F43A">
      <w:pPr>
        <w:spacing w:line="520" w:lineRule="exact"/>
        <w:ind w:firstLine="57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14、乙方不得在该物业内明火煮食；租赁期间，乙方须遵守中山市生态环境局印发《中山市出租物业业主和管理人环境保护责任暂行办法》的规定，依法依规按照属地行政主管部门要求开展经营活动，不能从事有污染、油烟大、烧烤等行业，经营业态必须符合相关主管部门的环保要求，严格控制经营过程中产生的油烟、臭气、噪音及污水排放。乙方违反本条款约定被行政部门责令停业或整改造成的一切后果由乙方承担，乙方违反本条款约定的，视为乙方违约，甲方有权按照本合同第八条违约责任第5款的规定执行。</w:t>
      </w:r>
    </w:p>
    <w:p w14:paraId="10D8910B">
      <w:pPr>
        <w:spacing w:line="520" w:lineRule="exact"/>
        <w:ind w:firstLine="57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乙方所布置的广告牌和门店卷帘等须遵守甲方统一规划，广告牌内容须符合《中华人民共和国广告法》及国家、广东省、中山市相关的法律法规，广告牌样式须经有相关资质的单位安装，广告牌尺寸统一为400cmX110cmX30cm，乙方违反本条款约定，经甲方通知在限期内未改正或未完成整改的，甲方有权单方解除本合同、没收合同保证金，收回该物业，由此而产生的一切损失及法律责任一概由乙方负责，与甲方无关。</w:t>
      </w:r>
    </w:p>
    <w:p w14:paraId="6D1FD11F">
      <w:pPr>
        <w:spacing w:line="520" w:lineRule="exact"/>
        <w:ind w:firstLine="570"/>
        <w:rPr>
          <w:rFonts w:hint="default" w:ascii="宋体" w:hAnsi="宋体"/>
          <w:color w:val="auto"/>
          <w:sz w:val="24"/>
          <w:highlight w:val="none"/>
          <w:lang w:val="en-US" w:eastAsia="zh-CN"/>
        </w:rPr>
      </w:pPr>
      <w:r>
        <w:rPr>
          <w:rFonts w:hint="eastAsia" w:ascii="宋体" w:hAnsi="宋体"/>
          <w:color w:val="auto"/>
          <w:sz w:val="24"/>
          <w:highlight w:val="none"/>
          <w:lang w:val="en-US" w:eastAsia="zh-CN"/>
        </w:rPr>
        <w:t>16、乙方须自行到有关部门了解办理相关经营手续所需资料，且按照实际经营用途自行办理一切行政审批、许可、装修报建和消防报建、用水用电、环保卫生、租赁登记、工商登记、经营证照等所有相关手续，所需的一切费用由乙方承担。乙方自行负责办理（或变更）手续无法批准的任何风险、损失和责任，乙方不得以此为理由拒缴租金，且乙方已缴纳的合同保证金不予退还。</w:t>
      </w:r>
    </w:p>
    <w:p w14:paraId="019498DB">
      <w:pPr>
        <w:spacing w:line="480" w:lineRule="exact"/>
        <w:ind w:firstLine="570"/>
        <w:rPr>
          <w:rFonts w:ascii="宋体" w:hAnsi="宋体"/>
          <w:b/>
          <w:bCs/>
          <w:color w:val="auto"/>
          <w:sz w:val="24"/>
          <w:highlight w:val="none"/>
        </w:rPr>
      </w:pPr>
      <w:r>
        <w:rPr>
          <w:rFonts w:hint="eastAsia" w:ascii="宋体" w:hAnsi="宋体"/>
          <w:b/>
          <w:bCs/>
          <w:color w:val="auto"/>
          <w:sz w:val="24"/>
          <w:highlight w:val="none"/>
        </w:rPr>
        <w:t>第六条：其他约定</w:t>
      </w:r>
    </w:p>
    <w:p w14:paraId="167C5D0C">
      <w:pPr>
        <w:spacing w:line="48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、乙方在租赁期间，</w:t>
      </w:r>
      <w:r>
        <w:rPr>
          <w:rFonts w:hint="eastAsia" w:ascii="宋体" w:hAnsi="宋体"/>
          <w:color w:val="auto"/>
          <w:sz w:val="24"/>
          <w:highlight w:val="none"/>
          <w:lang w:eastAsia="zh-CN"/>
        </w:rPr>
        <w:t>构筑物</w:t>
      </w:r>
      <w:r>
        <w:rPr>
          <w:rFonts w:hint="eastAsia" w:ascii="宋体" w:hAnsi="宋体"/>
          <w:color w:val="auto"/>
          <w:sz w:val="24"/>
          <w:highlight w:val="none"/>
        </w:rPr>
        <w:t>楼面使用荷载为每平方米</w:t>
      </w:r>
      <w:r>
        <w:rPr>
          <w:rFonts w:hint="eastAsia" w:ascii="宋体" w:hAnsi="宋体"/>
          <w:color w:val="auto"/>
          <w:sz w:val="24"/>
          <w:highlight w:val="none"/>
          <w:lang w:val="en-US" w:eastAsia="zh-CN"/>
        </w:rPr>
        <w:t>35</w:t>
      </w:r>
      <w:r>
        <w:rPr>
          <w:rFonts w:hint="eastAsia" w:ascii="宋体" w:hAnsi="宋体"/>
          <w:color w:val="auto"/>
          <w:sz w:val="24"/>
          <w:highlight w:val="none"/>
        </w:rPr>
        <w:t>公斤（含生产过程中的振荡及冲击力），以免破坏</w:t>
      </w:r>
      <w:r>
        <w:rPr>
          <w:rFonts w:hint="eastAsia" w:ascii="宋体" w:hAnsi="宋体"/>
          <w:color w:val="auto"/>
          <w:sz w:val="24"/>
          <w:highlight w:val="none"/>
          <w:lang w:eastAsia="zh-CN"/>
        </w:rPr>
        <w:t>构筑物</w:t>
      </w:r>
      <w:r>
        <w:rPr>
          <w:rFonts w:hint="eastAsia" w:ascii="宋体" w:hAnsi="宋体"/>
          <w:color w:val="auto"/>
          <w:sz w:val="24"/>
          <w:highlight w:val="none"/>
        </w:rPr>
        <w:t>结构造成危险，否则视为乙方违约，按第八条违约责任第4款规定执行。</w:t>
      </w:r>
    </w:p>
    <w:p w14:paraId="3CBF224D">
      <w:pPr>
        <w:spacing w:line="48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、乙方租赁甲方的物业只能用于</w:t>
      </w:r>
      <w:r>
        <w:rPr>
          <w:rFonts w:hint="eastAsia" w:ascii="宋体" w:hAnsi="宋体"/>
          <w:color w:val="auto"/>
          <w:sz w:val="24"/>
          <w:highlight w:val="none"/>
          <w:u w:val="single"/>
          <w:lang w:val="en-US" w:eastAsia="zh-CN"/>
        </w:rPr>
        <w:t>商业，经营范围限于轻食类餐饮店、茶饮店、咖啡店、文体用品销售、文创产品及服务等</w:t>
      </w:r>
      <w:r>
        <w:rPr>
          <w:rFonts w:hint="eastAsia" w:ascii="宋体" w:hAnsi="宋体"/>
          <w:color w:val="auto"/>
          <w:sz w:val="24"/>
          <w:highlight w:val="none"/>
        </w:rPr>
        <w:t>（禁止经营</w:t>
      </w:r>
      <w:r>
        <w:rPr>
          <w:rFonts w:hint="eastAsia" w:ascii="宋体" w:hAnsi="宋体"/>
          <w:color w:val="auto"/>
          <w:sz w:val="24"/>
          <w:highlight w:val="none"/>
          <w:lang w:eastAsia="zh-CN"/>
        </w:rPr>
        <w:t>再生资源堆放、利用或回收场所，</w:t>
      </w:r>
      <w:r>
        <w:rPr>
          <w:rFonts w:hint="eastAsia" w:ascii="宋体" w:hAnsi="宋体"/>
          <w:color w:val="auto"/>
          <w:sz w:val="24"/>
          <w:highlight w:val="none"/>
          <w:lang w:val="en-US" w:eastAsia="zh-CN"/>
        </w:rPr>
        <w:t>废品回收站，</w:t>
      </w:r>
      <w:r>
        <w:rPr>
          <w:rFonts w:hint="eastAsia" w:ascii="宋体" w:hAnsi="宋体"/>
          <w:color w:val="auto"/>
          <w:sz w:val="24"/>
          <w:highlight w:val="none"/>
        </w:rPr>
        <w:t>教育培训机构</w:t>
      </w:r>
      <w:r>
        <w:rPr>
          <w:rFonts w:hint="eastAsia" w:ascii="宋体" w:hAnsi="宋体"/>
          <w:color w:val="auto"/>
          <w:sz w:val="24"/>
          <w:highlight w:val="none"/>
          <w:lang w:eastAsia="zh-CN"/>
        </w:rPr>
        <w:t>，</w:t>
      </w:r>
      <w:r>
        <w:rPr>
          <w:rFonts w:hint="eastAsia" w:ascii="宋体" w:hAnsi="宋体"/>
          <w:color w:val="auto"/>
          <w:sz w:val="24"/>
          <w:highlight w:val="none"/>
        </w:rPr>
        <w:t>足浴</w:t>
      </w:r>
      <w:r>
        <w:rPr>
          <w:rFonts w:hint="eastAsia" w:ascii="宋体" w:hAnsi="宋体"/>
          <w:color w:val="auto"/>
          <w:sz w:val="24"/>
          <w:highlight w:val="none"/>
          <w:lang w:eastAsia="zh-CN"/>
        </w:rPr>
        <w:t>，</w:t>
      </w:r>
      <w:r>
        <w:rPr>
          <w:rFonts w:hint="eastAsia" w:ascii="宋体" w:hAnsi="宋体"/>
          <w:color w:val="auto"/>
          <w:sz w:val="24"/>
          <w:highlight w:val="none"/>
        </w:rPr>
        <w:t>娱乐</w:t>
      </w:r>
      <w:r>
        <w:rPr>
          <w:rFonts w:hint="eastAsia" w:ascii="宋体" w:hAnsi="宋体"/>
          <w:color w:val="auto"/>
          <w:sz w:val="24"/>
          <w:highlight w:val="none"/>
          <w:lang w:eastAsia="zh-CN"/>
        </w:rPr>
        <w:t>，</w:t>
      </w:r>
      <w:r>
        <w:rPr>
          <w:rFonts w:hint="eastAsia" w:ascii="宋体" w:hAnsi="宋体"/>
          <w:color w:val="auto"/>
          <w:sz w:val="24"/>
          <w:highlight w:val="none"/>
        </w:rPr>
        <w:t>棋牌</w:t>
      </w:r>
      <w:r>
        <w:rPr>
          <w:rFonts w:hint="eastAsia" w:ascii="宋体" w:hAnsi="宋体"/>
          <w:color w:val="auto"/>
          <w:sz w:val="24"/>
          <w:highlight w:val="none"/>
          <w:lang w:eastAsia="zh-CN"/>
        </w:rPr>
        <w:t>，</w:t>
      </w:r>
      <w:r>
        <w:rPr>
          <w:rFonts w:hint="eastAsia" w:ascii="宋体" w:hAnsi="宋体"/>
          <w:color w:val="auto"/>
          <w:sz w:val="24"/>
          <w:highlight w:val="none"/>
        </w:rPr>
        <w:t>酒吧行业，并须符合当地行业经营的有关要求）</w:t>
      </w:r>
      <w:r>
        <w:rPr>
          <w:rFonts w:ascii="宋体" w:hAnsi="宋体"/>
          <w:color w:val="auto"/>
          <w:sz w:val="24"/>
          <w:highlight w:val="none"/>
        </w:rPr>
        <w:t>,</w:t>
      </w:r>
      <w:r>
        <w:rPr>
          <w:rFonts w:hint="eastAsia" w:ascii="宋体" w:hAnsi="宋体"/>
          <w:color w:val="auto"/>
          <w:sz w:val="24"/>
          <w:highlight w:val="none"/>
        </w:rPr>
        <w:t>不能改变用途</w:t>
      </w:r>
      <w:r>
        <w:rPr>
          <w:rFonts w:ascii="宋体" w:hAnsi="宋体"/>
          <w:color w:val="auto"/>
          <w:sz w:val="24"/>
          <w:highlight w:val="none"/>
        </w:rPr>
        <w:t>,</w:t>
      </w:r>
      <w:r>
        <w:rPr>
          <w:rFonts w:hint="eastAsia" w:ascii="宋体" w:hAnsi="宋体"/>
          <w:color w:val="auto"/>
          <w:sz w:val="24"/>
          <w:highlight w:val="none"/>
        </w:rPr>
        <w:t>否则视为乙方违约，按第八条违约责任第4款规定执行。</w:t>
      </w:r>
    </w:p>
    <w:p w14:paraId="3B45981B">
      <w:pPr>
        <w:spacing w:line="48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、租赁期间，未经甲方书面同意，乙方不能在该物业范围内增建任何</w:t>
      </w:r>
      <w:r>
        <w:rPr>
          <w:rFonts w:hint="eastAsia" w:ascii="宋体" w:hAnsi="宋体"/>
          <w:color w:val="auto"/>
          <w:sz w:val="24"/>
          <w:highlight w:val="none"/>
          <w:lang w:eastAsia="zh-CN"/>
        </w:rPr>
        <w:t>构筑物</w:t>
      </w:r>
      <w:r>
        <w:rPr>
          <w:rFonts w:hint="eastAsia" w:ascii="宋体" w:hAnsi="宋体"/>
          <w:color w:val="auto"/>
          <w:sz w:val="24"/>
          <w:highlight w:val="none"/>
        </w:rPr>
        <w:t>或改变</w:t>
      </w:r>
      <w:r>
        <w:rPr>
          <w:rFonts w:hint="eastAsia" w:ascii="宋体" w:hAnsi="宋体"/>
          <w:color w:val="auto"/>
          <w:sz w:val="24"/>
          <w:highlight w:val="none"/>
          <w:lang w:eastAsia="zh-CN"/>
        </w:rPr>
        <w:t>构筑物</w:t>
      </w:r>
      <w:r>
        <w:rPr>
          <w:rFonts w:hint="eastAsia" w:ascii="宋体" w:hAnsi="宋体"/>
          <w:color w:val="auto"/>
          <w:sz w:val="24"/>
          <w:highlight w:val="none"/>
        </w:rPr>
        <w:t>结构，若乙方未经甲方书面同意而改变</w:t>
      </w:r>
      <w:r>
        <w:rPr>
          <w:rFonts w:hint="eastAsia" w:ascii="宋体" w:hAnsi="宋体"/>
          <w:color w:val="auto"/>
          <w:sz w:val="24"/>
          <w:highlight w:val="none"/>
          <w:lang w:eastAsia="zh-CN"/>
        </w:rPr>
        <w:t>构筑物</w:t>
      </w:r>
      <w:r>
        <w:rPr>
          <w:rFonts w:hint="eastAsia" w:ascii="宋体" w:hAnsi="宋体"/>
          <w:color w:val="auto"/>
          <w:sz w:val="24"/>
          <w:highlight w:val="none"/>
        </w:rPr>
        <w:t>结构并至使其受到破坏</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包括但不限于框架结构侧移、楼面荷载改变</w:t>
      </w:r>
      <w:r>
        <w:rPr>
          <w:rFonts w:hint="eastAsia" w:ascii="宋体" w:hAnsi="宋体" w:eastAsia="宋体" w:cs="Times New Roman"/>
          <w:color w:val="auto"/>
          <w:sz w:val="24"/>
          <w:highlight w:val="none"/>
          <w:lang w:eastAsia="zh-CN"/>
        </w:rPr>
        <w:t>）</w:t>
      </w:r>
      <w:r>
        <w:rPr>
          <w:rFonts w:hint="eastAsia" w:ascii="宋体" w:hAnsi="宋体"/>
          <w:color w:val="auto"/>
          <w:sz w:val="24"/>
          <w:highlight w:val="none"/>
        </w:rPr>
        <w:t>时，由乙方负责修复原状，并向甲方赔偿由此产生的一切损失。否则视为乙方违约，按第八条违约责任第4款规定执行。</w:t>
      </w:r>
    </w:p>
    <w:p w14:paraId="75DB78C9">
      <w:pPr>
        <w:spacing w:line="480" w:lineRule="exact"/>
        <w:ind w:firstLine="480" w:firstLineChars="200"/>
        <w:rPr>
          <w:rFonts w:hint="default" w:ascii="宋体" w:hAnsi="宋体" w:eastAsia="宋体" w:cs="Times New Roman"/>
          <w:color w:val="000000"/>
          <w:sz w:val="24"/>
          <w:highlight w:val="none"/>
        </w:rPr>
      </w:pPr>
      <w:r>
        <w:rPr>
          <w:rFonts w:hint="default" w:ascii="宋体" w:hAnsi="宋体" w:eastAsia="宋体" w:cs="Times New Roman"/>
          <w:color w:val="auto"/>
          <w:sz w:val="24"/>
          <w:highlight w:val="none"/>
        </w:rPr>
        <w:t>4、租赁期间，经甲方书面同意，乙方所改动的固定</w:t>
      </w:r>
      <w:r>
        <w:rPr>
          <w:rFonts w:hint="eastAsia" w:ascii="宋体" w:hAnsi="宋体" w:eastAsia="宋体" w:cs="Times New Roman"/>
          <w:color w:val="auto"/>
          <w:sz w:val="24"/>
          <w:highlight w:val="none"/>
          <w:lang w:eastAsia="zh-CN"/>
        </w:rPr>
        <w:t>构筑</w:t>
      </w:r>
      <w:r>
        <w:rPr>
          <w:rFonts w:hint="default" w:ascii="宋体" w:hAnsi="宋体" w:eastAsia="宋体" w:cs="Times New Roman"/>
          <w:color w:val="auto"/>
          <w:sz w:val="24"/>
          <w:highlight w:val="none"/>
        </w:rPr>
        <w:t>设施必须符合安全生产要求，其改建费用及其安全工作等由乙方负责。租赁期满、合同被提前解除或合同终止后，上述固定</w:t>
      </w:r>
      <w:r>
        <w:rPr>
          <w:rFonts w:hint="eastAsia" w:ascii="宋体" w:hAnsi="宋体" w:eastAsia="宋体" w:cs="Times New Roman"/>
          <w:color w:val="auto"/>
          <w:sz w:val="24"/>
          <w:highlight w:val="none"/>
          <w:lang w:eastAsia="zh-CN"/>
        </w:rPr>
        <w:t>构筑</w:t>
      </w:r>
      <w:r>
        <w:rPr>
          <w:rFonts w:hint="default" w:ascii="宋体" w:hAnsi="宋体" w:eastAsia="宋体" w:cs="Times New Roman"/>
          <w:color w:val="auto"/>
          <w:sz w:val="24"/>
          <w:highlight w:val="none"/>
        </w:rPr>
        <w:t>设施无偿归甲方所有，乙方退租时不得拆除，甲</w:t>
      </w:r>
      <w:r>
        <w:rPr>
          <w:rFonts w:hint="default" w:ascii="宋体" w:hAnsi="宋体" w:eastAsia="宋体" w:cs="Times New Roman"/>
          <w:color w:val="000000"/>
          <w:sz w:val="24"/>
          <w:highlight w:val="none"/>
        </w:rPr>
        <w:t>方有权自行处置上述固定</w:t>
      </w:r>
      <w:r>
        <w:rPr>
          <w:rFonts w:hint="eastAsia" w:ascii="宋体" w:hAnsi="宋体" w:eastAsia="宋体" w:cs="Times New Roman"/>
          <w:color w:val="000000"/>
          <w:sz w:val="24"/>
          <w:highlight w:val="none"/>
          <w:lang w:eastAsia="zh-CN"/>
        </w:rPr>
        <w:t>构筑</w:t>
      </w:r>
      <w:r>
        <w:rPr>
          <w:rFonts w:hint="default" w:ascii="宋体" w:hAnsi="宋体" w:eastAsia="宋体" w:cs="Times New Roman"/>
          <w:color w:val="000000"/>
          <w:sz w:val="24"/>
          <w:highlight w:val="none"/>
        </w:rPr>
        <w:t>设施，且无须向乙方作出任何补偿。</w:t>
      </w:r>
    </w:p>
    <w:p w14:paraId="1CBFA2FE">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乙方在租赁期间须严格遵守《中华人民共和国消防法》以及有关安全生产制度，积极做好消防、安全生产工作，严禁将该物业内消防设施用作其他用途。甲方有权对安全生产进行检查，乙方不得无理拒绝，否则，由此产生的一切责任及损失由乙方承担，并按照</w:t>
      </w:r>
      <w:r>
        <w:rPr>
          <w:rFonts w:hint="eastAsia" w:ascii="宋体" w:hAnsi="宋体"/>
          <w:bCs/>
          <w:color w:val="000000"/>
          <w:sz w:val="24"/>
          <w:highlight w:val="none"/>
        </w:rPr>
        <w:t>第八条违约责任第5款处置。</w:t>
      </w:r>
    </w:p>
    <w:p w14:paraId="07F23C4E">
      <w:pPr>
        <w:spacing w:line="480" w:lineRule="exact"/>
        <w:ind w:firstLine="480" w:firstLineChars="200"/>
        <w:rPr>
          <w:rFonts w:hint="eastAsia" w:ascii="宋体" w:hAnsi="宋体"/>
          <w:bCs/>
          <w:color w:val="000000"/>
          <w:sz w:val="24"/>
          <w:highlight w:val="none"/>
        </w:rPr>
      </w:pPr>
      <w:r>
        <w:rPr>
          <w:rFonts w:hint="eastAsia" w:ascii="宋体" w:hAnsi="宋体"/>
          <w:color w:val="000000"/>
          <w:sz w:val="24"/>
          <w:highlight w:val="none"/>
        </w:rPr>
        <w:t>6、乙方在租赁期间如遇特殊情况（如恶劣天气、火灾或台风等），必须严格执行中山市三防办及相关部门发布的各级应急响应内容规定，同时服从</w:t>
      </w:r>
      <w:r>
        <w:rPr>
          <w:rFonts w:hint="eastAsia" w:ascii="宋体" w:hAnsi="宋体"/>
          <w:color w:val="000000"/>
          <w:sz w:val="24"/>
          <w:highlight w:val="none"/>
          <w:lang w:eastAsia="zh-CN"/>
        </w:rPr>
        <w:t>政府及</w:t>
      </w:r>
      <w:r>
        <w:rPr>
          <w:rFonts w:hint="eastAsia" w:ascii="宋体" w:hAnsi="宋体"/>
          <w:color w:val="000000"/>
          <w:sz w:val="24"/>
          <w:highlight w:val="none"/>
        </w:rPr>
        <w:t>甲方工作人员的安排，做好防护措施，否则，由此产生的一切责任及损失由乙方承担，并按照</w:t>
      </w:r>
      <w:r>
        <w:rPr>
          <w:rFonts w:hint="eastAsia" w:ascii="宋体" w:hAnsi="宋体"/>
          <w:bCs/>
          <w:color w:val="000000"/>
          <w:sz w:val="24"/>
          <w:highlight w:val="none"/>
        </w:rPr>
        <w:t>第八条违约责任第5款第（5）点处置。</w:t>
      </w:r>
    </w:p>
    <w:p w14:paraId="18EBDDF3">
      <w:pPr>
        <w:spacing w:line="480" w:lineRule="exact"/>
        <w:ind w:firstLine="472" w:firstLineChars="196"/>
        <w:rPr>
          <w:rFonts w:hint="eastAsia" w:ascii="宋体" w:hAnsi="宋体"/>
          <w:b/>
          <w:color w:val="000000"/>
          <w:sz w:val="24"/>
          <w:highlight w:val="none"/>
        </w:rPr>
      </w:pPr>
      <w:r>
        <w:rPr>
          <w:rFonts w:hint="eastAsia" w:ascii="宋体" w:hAnsi="宋体"/>
          <w:b/>
          <w:color w:val="000000"/>
          <w:sz w:val="24"/>
          <w:highlight w:val="none"/>
        </w:rPr>
        <w:t>第七条：租赁期届满和提前解除的处理</w:t>
      </w:r>
    </w:p>
    <w:p w14:paraId="5FEC87C0">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租赁期限届满或提前解除本合同之日起7日内，乙方应将注册于该物业地址的所有证照注销或迁出该物业地址，并将已办妥的注销证明或迁移地址后的新执照原件交付甲方验核，并向甲方提供注销证明或新执照的复印件（复印件加盖乙方公章）予以留存。同时乙方须将该物业全部清空</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乙方</w:t>
      </w:r>
      <w:r>
        <w:rPr>
          <w:rFonts w:hint="eastAsia" w:ascii="宋体" w:hAnsi="宋体" w:eastAsia="宋体" w:cs="Times New Roman"/>
          <w:color w:val="000000"/>
          <w:sz w:val="24"/>
          <w:szCs w:val="24"/>
          <w:highlight w:val="none"/>
          <w:lang w:val="en-US" w:eastAsia="zh-CN"/>
        </w:rPr>
        <w:t>在该物业中所投入的已形成附合的装饰装修物除外</w:t>
      </w:r>
      <w:r>
        <w:rPr>
          <w:rFonts w:hint="eastAsia" w:ascii="宋体" w:hAnsi="宋体"/>
          <w:color w:val="000000"/>
          <w:sz w:val="24"/>
          <w:highlight w:val="none"/>
          <w:lang w:eastAsia="zh-CN"/>
        </w:rPr>
        <w:t>）</w:t>
      </w:r>
      <w:r>
        <w:rPr>
          <w:rFonts w:hint="eastAsia" w:ascii="宋体" w:hAnsi="宋体"/>
          <w:color w:val="000000"/>
          <w:sz w:val="24"/>
          <w:highlight w:val="none"/>
        </w:rPr>
        <w:t>，并连同该物业内所有钥匙及甲方在该物业内所设置的固定装置等设备[包括但不限于地面、天花（含灯具）、玻璃门面或卷闸及灯箱等]完好无损、可供使用状态下交还甲方（一般损耗除外）。该物业乙方经甲方同意装修的，甲方要求乙方拆除的，乙方须自行拆卸其自行加于该物业内的装置，或者向甲方交还符合甲方认可状态的物业，对于乙方自行拆卸的装置及该行为，甲方不予赔偿及补偿。若乙方在拆卸过程中损坏原有装修</w:t>
      </w:r>
      <w:r>
        <w:rPr>
          <w:rFonts w:hint="eastAsia" w:ascii="宋体" w:hAnsi="宋体" w:eastAsia="宋体" w:cs="Times New Roman"/>
          <w:color w:val="000000"/>
          <w:sz w:val="24"/>
          <w:highlight w:val="none"/>
          <w:lang w:val="en-US" w:eastAsia="zh-CN"/>
        </w:rPr>
        <w:t>或</w:t>
      </w:r>
      <w:r>
        <w:rPr>
          <w:rFonts w:hint="eastAsia" w:ascii="宋体" w:hAnsi="宋体" w:eastAsia="宋体" w:cs="Times New Roman"/>
          <w:color w:val="000000"/>
          <w:sz w:val="24"/>
          <w:szCs w:val="24"/>
          <w:highlight w:val="none"/>
          <w:lang w:val="en-US" w:eastAsia="zh-CN"/>
        </w:rPr>
        <w:t>已形成附合的装饰装修物</w:t>
      </w:r>
      <w:r>
        <w:rPr>
          <w:rFonts w:hint="eastAsia" w:ascii="宋体" w:hAnsi="宋体"/>
          <w:color w:val="000000"/>
          <w:sz w:val="24"/>
          <w:highlight w:val="none"/>
        </w:rPr>
        <w:t>的，乙方应予以赔偿。</w:t>
      </w:r>
    </w:p>
    <w:p w14:paraId="42EE7882">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2、如乙方逾期搬迁的，甲方有权对乙方在该物业内的所有物品留置，乙方应按本合同终止当日租金标准向甲方支付逾期搬迁期间的租金及每日按该月租金总额</w:t>
      </w:r>
      <w:r>
        <w:rPr>
          <w:rFonts w:hint="eastAsia" w:ascii="宋体" w:hAnsi="宋体"/>
          <w:color w:val="000000"/>
          <w:sz w:val="24"/>
          <w:highlight w:val="none"/>
          <w:lang w:val="en-US" w:eastAsia="zh-CN"/>
        </w:rPr>
        <w:t>按全国银行间同业拆借中心公布贷款市场报价利率（LPR）的四倍</w:t>
      </w:r>
      <w:r>
        <w:rPr>
          <w:rFonts w:hint="eastAsia" w:ascii="宋体" w:hAnsi="宋体"/>
          <w:color w:val="000000"/>
          <w:sz w:val="24"/>
          <w:highlight w:val="none"/>
        </w:rPr>
        <w:t>的违约金；若因乙方逾期搬迁造成甲方延迟向新租户交付该物业的，乙方还应向甲方赔偿损失（包括租金损失、第三方索赔、中介费、律师费等）。属于甲方的设施和其他财产如有短少或人为损坏，凡查明是乙方原因造成的，乙方应</w:t>
      </w:r>
      <w:r>
        <w:rPr>
          <w:rFonts w:hint="eastAsia" w:ascii="宋体" w:hAnsi="宋体"/>
          <w:color w:val="000000"/>
          <w:sz w:val="24"/>
          <w:highlight w:val="none"/>
          <w:lang w:val="en-US" w:eastAsia="zh-CN"/>
        </w:rPr>
        <w:t>以资金支付方式向甲方赔偿</w:t>
      </w:r>
      <w:r>
        <w:rPr>
          <w:rFonts w:hint="eastAsia" w:ascii="宋体" w:hAnsi="宋体"/>
          <w:color w:val="000000"/>
          <w:sz w:val="24"/>
          <w:highlight w:val="none"/>
        </w:rPr>
        <w:t>。乙方不缴清上述欠费，甲方有权从留置之日起二个月后按相关规定处置留置物。</w:t>
      </w:r>
    </w:p>
    <w:p w14:paraId="7037987C">
      <w:pPr>
        <w:spacing w:line="480" w:lineRule="exact"/>
        <w:rPr>
          <w:rFonts w:ascii="宋体" w:hAnsi="宋体"/>
          <w:b/>
          <w:bCs/>
          <w:color w:val="000000"/>
          <w:sz w:val="24"/>
          <w:highlight w:val="none"/>
          <w:shd w:val="pct10" w:color="auto" w:fill="FFFFFF"/>
        </w:rPr>
      </w:pPr>
      <w:r>
        <w:rPr>
          <w:rFonts w:hint="eastAsia" w:ascii="宋体" w:hAnsi="宋体"/>
          <w:color w:val="000000"/>
          <w:sz w:val="24"/>
          <w:highlight w:val="none"/>
        </w:rPr>
        <w:t xml:space="preserve">    </w:t>
      </w:r>
      <w:r>
        <w:rPr>
          <w:rFonts w:hint="eastAsia" w:ascii="宋体" w:hAnsi="宋体"/>
          <w:b/>
          <w:bCs/>
          <w:color w:val="000000"/>
          <w:sz w:val="24"/>
          <w:highlight w:val="none"/>
        </w:rPr>
        <w:t>第八条：违约责任</w:t>
      </w:r>
    </w:p>
    <w:p w14:paraId="7CD58A30">
      <w:pPr>
        <w:spacing w:line="480" w:lineRule="exact"/>
        <w:ind w:firstLine="480" w:firstLineChars="200"/>
        <w:rPr>
          <w:rFonts w:hint="eastAsia"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、乙方</w:t>
      </w:r>
      <w:r>
        <w:rPr>
          <w:rFonts w:hint="eastAsia" w:ascii="宋体" w:hAnsi="宋体"/>
          <w:color w:val="000000"/>
          <w:sz w:val="24"/>
          <w:highlight w:val="none"/>
          <w:lang w:val="en-US" w:eastAsia="zh-CN"/>
        </w:rPr>
        <w:t>自签订合同后</w:t>
      </w:r>
      <w:r>
        <w:rPr>
          <w:rFonts w:hint="eastAsia" w:ascii="宋体" w:hAnsi="宋体"/>
          <w:color w:val="000000"/>
          <w:sz w:val="24"/>
          <w:highlight w:val="none"/>
        </w:rPr>
        <w:t>超过3天不向甲方</w:t>
      </w:r>
      <w:r>
        <w:rPr>
          <w:rFonts w:hint="eastAsia" w:ascii="宋体" w:hAnsi="宋体"/>
          <w:color w:val="000000"/>
          <w:sz w:val="24"/>
          <w:highlight w:val="none"/>
          <w:lang w:val="en-US" w:eastAsia="zh-CN"/>
        </w:rPr>
        <w:t>足额</w:t>
      </w:r>
      <w:r>
        <w:rPr>
          <w:rFonts w:hint="eastAsia" w:ascii="宋体" w:hAnsi="宋体"/>
          <w:color w:val="000000"/>
          <w:sz w:val="24"/>
          <w:highlight w:val="none"/>
        </w:rPr>
        <w:t>缴交合同保证金</w:t>
      </w:r>
      <w:r>
        <w:rPr>
          <w:rFonts w:hint="eastAsia" w:ascii="宋体" w:hAnsi="宋体"/>
          <w:color w:val="000000"/>
          <w:sz w:val="24"/>
          <w:highlight w:val="none"/>
          <w:lang w:eastAsia="zh-CN"/>
        </w:rPr>
        <w:t>的</w:t>
      </w:r>
      <w:r>
        <w:rPr>
          <w:rFonts w:hint="eastAsia" w:ascii="宋体" w:hAnsi="宋体"/>
          <w:color w:val="000000"/>
          <w:sz w:val="24"/>
          <w:highlight w:val="none"/>
        </w:rPr>
        <w:t>，</w:t>
      </w:r>
      <w:r>
        <w:rPr>
          <w:rFonts w:hint="eastAsia" w:ascii="宋体" w:hAnsi="宋体"/>
          <w:color w:val="000000"/>
          <w:sz w:val="24"/>
          <w:highlight w:val="none"/>
          <w:lang w:val="en-US" w:eastAsia="zh-CN"/>
        </w:rPr>
        <w:t>视为乙方违约</w:t>
      </w:r>
      <w:r>
        <w:rPr>
          <w:rFonts w:hint="eastAsia" w:ascii="宋体" w:hAnsi="宋体"/>
          <w:color w:val="000000"/>
          <w:sz w:val="24"/>
          <w:highlight w:val="none"/>
        </w:rPr>
        <w:t>，甲方有权</w:t>
      </w:r>
      <w:r>
        <w:rPr>
          <w:rFonts w:hint="eastAsia" w:ascii="宋体" w:hAnsi="宋体"/>
          <w:color w:val="000000"/>
          <w:sz w:val="24"/>
          <w:highlight w:val="none"/>
          <w:lang w:val="en-US" w:eastAsia="zh-CN"/>
        </w:rPr>
        <w:t>解除本合同并</w:t>
      </w:r>
      <w:r>
        <w:rPr>
          <w:rFonts w:hint="eastAsia" w:ascii="宋体" w:hAnsi="宋体"/>
          <w:color w:val="000000"/>
          <w:sz w:val="24"/>
          <w:highlight w:val="none"/>
        </w:rPr>
        <w:t>将该物业另作安排，乙方不得争议。</w:t>
      </w:r>
    </w:p>
    <w:p w14:paraId="54F27793">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2、租赁期间，若乙方提前终止合同，需提前30天通知甲方，并经甲方同意后才能终止合同。乙方已交合同保证金在经过甲方同意后可以退回乙方（不计利息），若甲方决定</w:t>
      </w:r>
      <w:r>
        <w:rPr>
          <w:rFonts w:hint="eastAsia" w:ascii="宋体" w:hAnsi="宋体"/>
          <w:color w:val="000000"/>
          <w:sz w:val="24"/>
          <w:highlight w:val="none"/>
          <w:lang w:val="en-US" w:eastAsia="zh-CN"/>
        </w:rPr>
        <w:t>没收</w:t>
      </w:r>
      <w:r>
        <w:rPr>
          <w:rFonts w:hint="eastAsia" w:ascii="宋体" w:hAnsi="宋体"/>
          <w:color w:val="000000"/>
          <w:sz w:val="24"/>
          <w:highlight w:val="none"/>
        </w:rPr>
        <w:t>乙方已交合同保证金，乙方不得持有异议。若甲方提前终止合同，需提前30天通知乙方，乙方收到通知后应配合甲方做好终止合同的相关手续，甲方无息退回乙方所交合同保证金，除此以外甲方无需承担任何其他违约责任。</w:t>
      </w:r>
    </w:p>
    <w:p w14:paraId="72E22057">
      <w:pPr>
        <w:spacing w:line="480" w:lineRule="exact"/>
        <w:ind w:firstLine="570"/>
        <w:rPr>
          <w:rFonts w:hint="eastAsia" w:ascii="宋体" w:hAnsi="宋体"/>
          <w:color w:val="000000"/>
          <w:sz w:val="24"/>
          <w:highlight w:val="none"/>
        </w:rPr>
      </w:pPr>
      <w:r>
        <w:rPr>
          <w:rFonts w:hint="eastAsia" w:ascii="宋体" w:hAnsi="宋体"/>
          <w:color w:val="000000"/>
          <w:sz w:val="24"/>
          <w:highlight w:val="none"/>
        </w:rPr>
        <w:t>3、乙方逾期支付租金，视作违约行为，甲方有权按所欠金额</w:t>
      </w:r>
      <w:r>
        <w:rPr>
          <w:rFonts w:hint="eastAsia" w:ascii="宋体" w:hAnsi="宋体"/>
          <w:color w:val="000000"/>
          <w:sz w:val="24"/>
          <w:highlight w:val="none"/>
          <w:shd w:val="clear" w:color="auto" w:fill="auto"/>
        </w:rPr>
        <w:t>每日</w:t>
      </w:r>
      <w:r>
        <w:rPr>
          <w:rFonts w:hint="eastAsia" w:ascii="宋体" w:hAnsi="宋体"/>
          <w:color w:val="000000"/>
          <w:sz w:val="24"/>
          <w:highlight w:val="none"/>
          <w:shd w:val="clear" w:color="auto" w:fill="auto"/>
          <w:lang w:val="en-US" w:eastAsia="zh-CN"/>
        </w:rPr>
        <w:t>的按全国银行间同业拆借中心公布贷款市场报价利率（LPR）的四倍</w:t>
      </w:r>
      <w:r>
        <w:rPr>
          <w:rFonts w:hint="eastAsia" w:ascii="宋体" w:hAnsi="宋体"/>
          <w:color w:val="000000"/>
          <w:sz w:val="24"/>
          <w:highlight w:val="none"/>
        </w:rPr>
        <w:t>的标准计收乙方违约金。乙方逾期45天以上未支付应缴租金，甲方有权解除本合同，收回该物业并没收乙方全部合同保证金，追收乙方所欠租金、违约金及相关费用，由此产生的一切责任及经济损失（包括租金损失、第三方索赔、中介费、律师费等）全部由乙方承担。</w:t>
      </w:r>
    </w:p>
    <w:p w14:paraId="65C59567">
      <w:pPr>
        <w:spacing w:line="480" w:lineRule="exact"/>
        <w:ind w:firstLine="570"/>
        <w:rPr>
          <w:rFonts w:hint="eastAsia" w:ascii="宋体" w:hAnsi="宋体"/>
          <w:color w:val="000000"/>
          <w:sz w:val="24"/>
          <w:highlight w:val="none"/>
        </w:rPr>
      </w:pPr>
      <w:r>
        <w:rPr>
          <w:rFonts w:hint="eastAsia" w:ascii="宋体" w:hAnsi="宋体"/>
          <w:color w:val="000000"/>
          <w:sz w:val="24"/>
          <w:highlight w:val="none"/>
        </w:rPr>
        <w:t>4、若乙方因本合同第六条第一至第三款的行为而导致本合同终止时，甲方有权</w:t>
      </w:r>
      <w:r>
        <w:rPr>
          <w:rFonts w:hint="eastAsia" w:ascii="宋体" w:hAnsi="宋体"/>
          <w:color w:val="000000"/>
          <w:sz w:val="24"/>
          <w:highlight w:val="none"/>
          <w:lang w:eastAsia="zh-CN"/>
        </w:rPr>
        <w:t>单方解除本合同、</w:t>
      </w:r>
      <w:r>
        <w:rPr>
          <w:rFonts w:hint="eastAsia" w:ascii="宋体" w:hAnsi="宋体"/>
          <w:color w:val="000000"/>
          <w:sz w:val="24"/>
          <w:highlight w:val="none"/>
          <w:lang w:val="en-US" w:eastAsia="zh-CN"/>
        </w:rPr>
        <w:t>没收合同保证金</w:t>
      </w:r>
      <w:r>
        <w:rPr>
          <w:rFonts w:hint="eastAsia" w:ascii="宋体" w:hAnsi="宋体"/>
          <w:color w:val="000000"/>
          <w:sz w:val="24"/>
          <w:highlight w:val="none"/>
          <w:lang w:eastAsia="zh-CN"/>
        </w:rPr>
        <w:t>，</w:t>
      </w:r>
      <w:r>
        <w:rPr>
          <w:rFonts w:hint="eastAsia" w:ascii="宋体" w:hAnsi="宋体"/>
          <w:color w:val="000000"/>
          <w:sz w:val="24"/>
          <w:highlight w:val="none"/>
        </w:rPr>
        <w:t>收回该</w:t>
      </w:r>
      <w:r>
        <w:rPr>
          <w:rFonts w:hint="eastAsia" w:ascii="宋体" w:hAnsi="宋体"/>
          <w:color w:val="000000"/>
          <w:sz w:val="24"/>
          <w:highlight w:val="none"/>
          <w:lang w:eastAsia="zh-CN"/>
        </w:rPr>
        <w:t>物业</w:t>
      </w:r>
      <w:r>
        <w:rPr>
          <w:rFonts w:hint="eastAsia" w:ascii="宋体" w:hAnsi="宋体"/>
          <w:color w:val="000000"/>
          <w:sz w:val="24"/>
          <w:highlight w:val="none"/>
        </w:rPr>
        <w:t>，由此而产生的一切损失及法律责任一概由乙方负责，与甲方无关。</w:t>
      </w:r>
    </w:p>
    <w:p w14:paraId="7E70287C">
      <w:pPr>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5、乙方有下列行为之一的，甲方有权单方解除本合同</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没收合同保证金</w:t>
      </w:r>
      <w:r>
        <w:rPr>
          <w:rFonts w:hint="eastAsia" w:ascii="宋体" w:hAnsi="宋体"/>
          <w:color w:val="000000"/>
          <w:sz w:val="24"/>
          <w:highlight w:val="none"/>
        </w:rPr>
        <w:t>，无条件收回该物业，追收乙方所欠租金、违约金及相关费用，已收取的租金不予退还，且乙方应赔偿甲方因此遭受的一切损失（包括但不限于第三方索赔、律师费、诉讼费、保全费、行政处罚金、采取补救措施的费用）：</w:t>
      </w:r>
    </w:p>
    <w:p w14:paraId="1A7BA167">
      <w:pPr>
        <w:spacing w:line="480" w:lineRule="exact"/>
        <w:ind w:firstLine="360" w:firstLineChars="150"/>
        <w:rPr>
          <w:rFonts w:hint="eastAsia" w:ascii="宋体" w:hAnsi="宋体"/>
          <w:color w:val="000000"/>
          <w:sz w:val="24"/>
          <w:highlight w:val="none"/>
        </w:rPr>
      </w:pPr>
      <w:r>
        <w:rPr>
          <w:rFonts w:hint="eastAsia" w:ascii="宋体" w:hAnsi="宋体"/>
          <w:color w:val="000000"/>
          <w:sz w:val="24"/>
          <w:highlight w:val="none"/>
        </w:rPr>
        <w:t>（1）由于乙方原因致使该物业被国家有关执法部门查封达一个月以上的；</w:t>
      </w:r>
    </w:p>
    <w:p w14:paraId="2E9E22CE">
      <w:pPr>
        <w:spacing w:line="480" w:lineRule="exact"/>
        <w:ind w:firstLine="360" w:firstLineChars="150"/>
        <w:rPr>
          <w:rFonts w:hint="eastAsia" w:ascii="宋体" w:hAnsi="宋体"/>
          <w:color w:val="000000"/>
          <w:sz w:val="24"/>
          <w:highlight w:val="none"/>
        </w:rPr>
      </w:pPr>
      <w:r>
        <w:rPr>
          <w:rFonts w:hint="eastAsia" w:ascii="宋体" w:hAnsi="宋体"/>
          <w:color w:val="000000"/>
          <w:sz w:val="24"/>
          <w:highlight w:val="none"/>
        </w:rPr>
        <w:t>（2）乙方无照经营的；</w:t>
      </w:r>
    </w:p>
    <w:p w14:paraId="4B8AC8CC">
      <w:pPr>
        <w:spacing w:line="480" w:lineRule="exact"/>
        <w:ind w:firstLine="360" w:firstLineChars="150"/>
        <w:rPr>
          <w:rFonts w:hint="eastAsia" w:ascii="宋体" w:hAnsi="宋体"/>
          <w:color w:val="000000"/>
          <w:sz w:val="24"/>
          <w:highlight w:val="none"/>
        </w:rPr>
      </w:pPr>
      <w:r>
        <w:rPr>
          <w:rFonts w:hint="eastAsia" w:ascii="宋体" w:hAnsi="宋体"/>
          <w:color w:val="000000"/>
          <w:sz w:val="24"/>
          <w:highlight w:val="none"/>
        </w:rPr>
        <w:t>（3）乙方有违反本合同约定（包括但不限于未经批准建设、违法建设、乱搭乱建、不符合安全生产要求</w:t>
      </w:r>
      <w:r>
        <w:rPr>
          <w:rFonts w:hint="eastAsia" w:ascii="宋体" w:hAnsi="宋体"/>
          <w:color w:val="000000"/>
          <w:sz w:val="24"/>
          <w:highlight w:val="none"/>
          <w:lang w:eastAsia="zh-CN"/>
        </w:rPr>
        <w:t>、未按用途使用</w:t>
      </w:r>
      <w:r>
        <w:rPr>
          <w:rFonts w:hint="eastAsia" w:ascii="宋体" w:hAnsi="宋体"/>
          <w:color w:val="000000"/>
          <w:sz w:val="24"/>
          <w:highlight w:val="none"/>
        </w:rPr>
        <w:t>等）或不履行本合同的行为，在甲方发出要求乙方纠正该等行为的书面通知后3天内未按要求完成整改的；</w:t>
      </w:r>
    </w:p>
    <w:p w14:paraId="44231657">
      <w:pPr>
        <w:spacing w:line="480" w:lineRule="exact"/>
        <w:ind w:firstLine="360" w:firstLineChars="150"/>
        <w:rPr>
          <w:rFonts w:hint="eastAsia" w:ascii="宋体" w:hAnsi="宋体"/>
          <w:color w:val="000000"/>
          <w:sz w:val="24"/>
          <w:highlight w:val="none"/>
        </w:rPr>
      </w:pPr>
      <w:r>
        <w:rPr>
          <w:rFonts w:hint="eastAsia" w:ascii="宋体" w:hAnsi="宋体"/>
          <w:color w:val="000000"/>
          <w:sz w:val="24"/>
          <w:highlight w:val="none"/>
        </w:rPr>
        <w:t>（4）乙方的生产经营活动违反相关法律、法规，遭受行政处罚或者停止营业的；</w:t>
      </w:r>
    </w:p>
    <w:p w14:paraId="39A3694B">
      <w:pPr>
        <w:spacing w:line="480" w:lineRule="exact"/>
        <w:ind w:firstLine="360" w:firstLineChars="150"/>
        <w:rPr>
          <w:rFonts w:hint="eastAsia" w:ascii="宋体" w:hAnsi="宋体"/>
          <w:color w:val="000000"/>
          <w:sz w:val="24"/>
          <w:highlight w:val="none"/>
        </w:rPr>
      </w:pPr>
      <w:r>
        <w:rPr>
          <w:rFonts w:hint="eastAsia" w:ascii="宋体" w:hAnsi="宋体"/>
          <w:color w:val="000000"/>
          <w:sz w:val="24"/>
          <w:highlight w:val="none"/>
        </w:rPr>
        <w:t>（5）乙方在租赁期间遇到特殊情况（如恶劣天气、火灾或台风等），拒不执行中山市三防办及相关部门发布的各级应急响应内容规定的，</w:t>
      </w:r>
      <w:r>
        <w:rPr>
          <w:rFonts w:hint="eastAsia" w:ascii="宋体" w:hAnsi="宋体"/>
          <w:color w:val="000000"/>
          <w:sz w:val="24"/>
          <w:highlight w:val="none"/>
          <w:lang w:val="en-US" w:eastAsia="zh-CN"/>
        </w:rPr>
        <w:t>或</w:t>
      </w:r>
      <w:r>
        <w:rPr>
          <w:rFonts w:hint="eastAsia" w:ascii="宋体" w:hAnsi="宋体"/>
          <w:color w:val="000000"/>
          <w:sz w:val="24"/>
          <w:highlight w:val="none"/>
        </w:rPr>
        <w:t>拒绝服从甲方工作人员的安排</w:t>
      </w:r>
      <w:r>
        <w:rPr>
          <w:rFonts w:hint="eastAsia" w:ascii="宋体" w:hAnsi="宋体"/>
          <w:color w:val="000000"/>
          <w:sz w:val="24"/>
          <w:highlight w:val="none"/>
          <w:lang w:eastAsia="zh-CN"/>
        </w:rPr>
        <w:t>的</w:t>
      </w:r>
      <w:r>
        <w:rPr>
          <w:rFonts w:hint="eastAsia" w:ascii="宋体" w:hAnsi="宋体"/>
          <w:color w:val="000000"/>
          <w:sz w:val="24"/>
          <w:highlight w:val="none"/>
        </w:rPr>
        <w:t>（如甲方要求乙方立即停工停业，但乙方仍擅自生产经营的）；</w:t>
      </w:r>
    </w:p>
    <w:p w14:paraId="45D2644C">
      <w:pPr>
        <w:spacing w:line="480" w:lineRule="exact"/>
        <w:ind w:firstLine="360" w:firstLineChars="150"/>
        <w:rPr>
          <w:rFonts w:hint="eastAsia" w:ascii="宋体" w:hAnsi="宋体"/>
          <w:color w:val="000000"/>
          <w:sz w:val="24"/>
          <w:highlight w:val="none"/>
          <w:lang w:eastAsia="zh-CN"/>
        </w:rPr>
      </w:pPr>
      <w:r>
        <w:rPr>
          <w:rFonts w:hint="eastAsia" w:ascii="宋体" w:hAnsi="宋体"/>
          <w:color w:val="000000"/>
          <w:sz w:val="24"/>
          <w:highlight w:val="none"/>
          <w:lang w:eastAsia="zh-CN"/>
        </w:rPr>
        <w:t>（6）乙方违反合同约定或法律法规政策规定的；</w:t>
      </w:r>
    </w:p>
    <w:p w14:paraId="4805BB56">
      <w:pPr>
        <w:spacing w:line="480" w:lineRule="exact"/>
        <w:ind w:firstLine="360" w:firstLineChars="150"/>
        <w:rPr>
          <w:rFonts w:hint="eastAsia" w:ascii="宋体" w:hAnsi="宋体"/>
          <w:color w:val="000000"/>
          <w:sz w:val="24"/>
          <w:highlight w:val="none"/>
          <w:lang w:eastAsia="zh-CN"/>
        </w:rPr>
      </w:pPr>
      <w:r>
        <w:rPr>
          <w:rFonts w:hint="eastAsia" w:ascii="宋体" w:hAnsi="宋体"/>
          <w:color w:val="000000"/>
          <w:sz w:val="24"/>
          <w:highlight w:val="none"/>
          <w:lang w:eastAsia="zh-CN"/>
        </w:rPr>
        <w:t>（7）乙方存在过错或管理不善致使经营性资产毁损或灭失的。</w:t>
      </w:r>
    </w:p>
    <w:p w14:paraId="692EE0D0">
      <w:pPr>
        <w:spacing w:line="500" w:lineRule="exact"/>
        <w:ind w:firstLine="470" w:firstLineChars="196"/>
        <w:rPr>
          <w:rFonts w:hint="eastAsia"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、由于国家和当地政府的政策性调整或征用</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征收</w:t>
      </w:r>
      <w:r>
        <w:rPr>
          <w:rFonts w:hint="eastAsia" w:ascii="宋体" w:hAnsi="宋体"/>
          <w:color w:val="000000"/>
          <w:sz w:val="24"/>
          <w:highlight w:val="none"/>
        </w:rPr>
        <w:t>该物业(地段)，或对该物业(地段)进行改造及自然灾害而导致双方终止合同时，不作双方违约论处（乙方支付租金至合同终止之日止），双方互不作补偿，若乙方无违反本合同约定的，甲方退回乙方合同保证金（不计利息），届时乙方接到甲方通知后必须无条件按甲方通知内容执行；</w:t>
      </w:r>
    </w:p>
    <w:p w14:paraId="4CDC5FE4">
      <w:pPr>
        <w:spacing w:line="520" w:lineRule="exact"/>
        <w:ind w:firstLine="470" w:firstLineChars="196"/>
        <w:rPr>
          <w:rFonts w:hint="eastAsia" w:ascii="宋体" w:hAnsi="宋体"/>
          <w:color w:val="000000"/>
          <w:sz w:val="24"/>
          <w:highlight w:val="none"/>
        </w:rPr>
      </w:pPr>
      <w:r>
        <w:rPr>
          <w:rFonts w:hint="eastAsia" w:ascii="宋体" w:hAnsi="宋体"/>
          <w:color w:val="000000"/>
          <w:sz w:val="24"/>
          <w:highlight w:val="none"/>
        </w:rPr>
        <w:t>7、租赁期间，如乙方实际占有使用的面积多于甲方按本合同出租给乙方的面积的，</w:t>
      </w:r>
      <w:r>
        <w:rPr>
          <w:rFonts w:hint="eastAsia"/>
          <w:color w:val="000000"/>
          <w:sz w:val="24"/>
          <w:highlight w:val="none"/>
        </w:rPr>
        <w:t>甲方有权收回多占面积物业或根据实际情况进行处理，乙方应无条件配合甲方，并按甲方的通知执行。若乙方拒不交还多占面积物业或拒不执行甲方的通知的，甲方有权单方解除本合同</w:t>
      </w:r>
      <w:r>
        <w:rPr>
          <w:rFonts w:hint="eastAsia"/>
          <w:color w:val="000000"/>
          <w:sz w:val="24"/>
          <w:highlight w:val="none"/>
          <w:lang w:eastAsia="zh-CN"/>
        </w:rPr>
        <w:t>、</w:t>
      </w:r>
      <w:r>
        <w:rPr>
          <w:rFonts w:hint="eastAsia"/>
          <w:color w:val="000000"/>
          <w:sz w:val="24"/>
          <w:highlight w:val="none"/>
          <w:lang w:val="en-US" w:eastAsia="zh-CN"/>
        </w:rPr>
        <w:t>没收合同保证金</w:t>
      </w:r>
      <w:r>
        <w:rPr>
          <w:rFonts w:hint="eastAsia"/>
          <w:color w:val="000000"/>
          <w:sz w:val="24"/>
          <w:highlight w:val="none"/>
        </w:rPr>
        <w:t>，收回该物业及多占面积物业，</w:t>
      </w:r>
      <w:r>
        <w:rPr>
          <w:rFonts w:hint="eastAsia" w:ascii="宋体" w:hAnsi="宋体"/>
          <w:color w:val="000000"/>
          <w:sz w:val="24"/>
          <w:highlight w:val="none"/>
        </w:rPr>
        <w:t>追收乙方违约金及相关费用，已收取的租金不予退还，且乙方应赔偿甲方因此遭受的一切损失（包括但不限于第三方索赔、律师费、诉讼费、保全费、行政处罚金、采取补救措施的费用）</w:t>
      </w:r>
      <w:r>
        <w:rPr>
          <w:rFonts w:hint="eastAsia"/>
          <w:color w:val="000000"/>
          <w:sz w:val="24"/>
          <w:highlight w:val="none"/>
        </w:rPr>
        <w:t>。对于乙方多占用的面积，</w:t>
      </w:r>
      <w:r>
        <w:rPr>
          <w:rFonts w:hint="eastAsia" w:ascii="宋体" w:hAnsi="宋体"/>
          <w:color w:val="000000"/>
          <w:sz w:val="24"/>
          <w:highlight w:val="none"/>
        </w:rPr>
        <w:t>甲方有权向乙方收取自乙方开始占有多占面积物业之日起收回之日止的占用费，占用费按本合同约定的同时期的租金标准计算，并自实际占用之日起</w:t>
      </w:r>
      <w:r>
        <w:rPr>
          <w:rFonts w:hint="eastAsia" w:ascii="宋体" w:hAnsi="宋体"/>
          <w:color w:val="000000"/>
          <w:sz w:val="24"/>
          <w:highlight w:val="none"/>
          <w:lang w:val="en-US" w:eastAsia="zh-CN"/>
        </w:rPr>
        <w:t>甲方有权按月占用费每日</w:t>
      </w:r>
      <w:r>
        <w:rPr>
          <w:rFonts w:hint="eastAsia" w:ascii="宋体" w:hAnsi="宋体"/>
          <w:color w:val="000000"/>
          <w:sz w:val="24"/>
          <w:highlight w:val="none"/>
          <w:shd w:val="clear" w:color="auto" w:fill="auto"/>
          <w:lang w:val="en-US" w:eastAsia="zh-CN"/>
        </w:rPr>
        <w:t>按全国银行间同业拆借中心公布贷款市场报价利率（LPR）的四倍</w:t>
      </w:r>
      <w:r>
        <w:rPr>
          <w:rFonts w:hint="eastAsia"/>
          <w:color w:val="000000"/>
          <w:sz w:val="24"/>
          <w:highlight w:val="none"/>
          <w:lang w:val="en-US" w:eastAsia="zh-CN"/>
        </w:rPr>
        <w:t>的标准计收乙方违约金，直至甲方收回被多占面积之日止。</w:t>
      </w:r>
    </w:p>
    <w:p w14:paraId="42B87B83">
      <w:pPr>
        <w:spacing w:line="500" w:lineRule="exact"/>
        <w:ind w:firstLine="482" w:firstLineChars="200"/>
        <w:rPr>
          <w:rFonts w:ascii="宋体" w:hAnsi="宋体"/>
          <w:color w:val="000000"/>
          <w:sz w:val="24"/>
          <w:highlight w:val="none"/>
        </w:rPr>
      </w:pPr>
      <w:r>
        <w:rPr>
          <w:rFonts w:hint="eastAsia" w:ascii="宋体" w:hAnsi="宋体"/>
          <w:b/>
          <w:color w:val="000000"/>
          <w:sz w:val="24"/>
          <w:highlight w:val="none"/>
        </w:rPr>
        <w:t>第九条：双方代理人及联系资料</w:t>
      </w:r>
    </w:p>
    <w:p w14:paraId="54F73CA2">
      <w:pPr>
        <w:spacing w:line="500" w:lineRule="exact"/>
        <w:ind w:firstLine="470" w:firstLineChars="196"/>
        <w:rPr>
          <w:rFonts w:hint="eastAsia" w:ascii="宋体" w:hAnsi="宋体"/>
          <w:color w:val="000000"/>
          <w:sz w:val="24"/>
          <w:highlight w:val="none"/>
          <w:u w:val="none"/>
        </w:rPr>
      </w:pPr>
      <w:r>
        <w:rPr>
          <w:rFonts w:hint="eastAsia" w:ascii="宋体" w:hAnsi="宋体"/>
          <w:color w:val="000000"/>
          <w:sz w:val="24"/>
          <w:highlight w:val="none"/>
          <w:u w:val="none"/>
        </w:rPr>
        <w:t>甲方指派</w:t>
      </w:r>
      <w:r>
        <w:rPr>
          <w:rFonts w:hint="eastAsia" w:ascii="宋体" w:hAnsi="宋体"/>
          <w:color w:val="000000"/>
          <w:sz w:val="24"/>
          <w:highlight w:val="none"/>
          <w:u w:val="none"/>
          <w:lang w:val="en-US" w:eastAsia="zh-CN"/>
        </w:rPr>
        <w:t xml:space="preserve">   </w:t>
      </w:r>
      <w:r>
        <w:rPr>
          <w:rFonts w:hint="eastAsia" w:ascii="宋体" w:hAnsi="宋体"/>
          <w:color w:val="000000"/>
          <w:sz w:val="24"/>
          <w:highlight w:val="none"/>
          <w:u w:val="none"/>
        </w:rPr>
        <w:t>为履行本合同过程中甲方的联系人及代理人，联系地址：</w:t>
      </w:r>
      <w:r>
        <w:rPr>
          <w:rFonts w:hint="eastAsia" w:ascii="宋体" w:hAnsi="宋体"/>
          <w:color w:val="000000"/>
          <w:sz w:val="24"/>
          <w:highlight w:val="none"/>
          <w:u w:val="none"/>
          <w:lang w:val="en-US" w:eastAsia="zh-CN"/>
        </w:rPr>
        <w:t xml:space="preserve">    </w:t>
      </w:r>
      <w:r>
        <w:rPr>
          <w:rFonts w:hint="eastAsia" w:ascii="宋体" w:hAnsi="宋体"/>
          <w:sz w:val="24"/>
          <w:u w:val="none"/>
        </w:rPr>
        <w:t>，联系电话：</w:t>
      </w:r>
      <w:r>
        <w:rPr>
          <w:rFonts w:hint="eastAsia" w:ascii="宋体" w:hAnsi="宋体"/>
          <w:color w:val="000000"/>
          <w:sz w:val="24"/>
          <w:highlight w:val="none"/>
          <w:u w:val="none"/>
        </w:rPr>
        <w:t>乙方指派</w:t>
      </w:r>
      <w:r>
        <w:rPr>
          <w:rFonts w:hint="eastAsia" w:ascii="宋体" w:hAnsi="宋体"/>
          <w:color w:val="000000"/>
          <w:sz w:val="24"/>
          <w:highlight w:val="none"/>
          <w:u w:val="none"/>
          <w:lang w:val="en-US" w:eastAsia="zh-CN"/>
        </w:rPr>
        <w:t xml:space="preserve">  </w:t>
      </w:r>
      <w:r>
        <w:rPr>
          <w:rFonts w:hint="eastAsia" w:ascii="宋体" w:hAnsi="宋体"/>
          <w:color w:val="000000"/>
          <w:sz w:val="24"/>
          <w:highlight w:val="none"/>
          <w:u w:val="none"/>
        </w:rPr>
        <w:t>为履行本合同过程中乙方的联系人及代理人，联系地址：</w:t>
      </w:r>
      <w:r>
        <w:rPr>
          <w:rFonts w:hint="eastAsia" w:ascii="宋体" w:hAnsi="宋体"/>
          <w:color w:val="000000"/>
          <w:sz w:val="24"/>
          <w:highlight w:val="none"/>
          <w:u w:val="none"/>
          <w:lang w:val="en-US" w:eastAsia="zh-CN"/>
        </w:rPr>
        <w:t xml:space="preserve">   </w:t>
      </w:r>
      <w:r>
        <w:rPr>
          <w:rFonts w:hint="eastAsia" w:ascii="宋体" w:hAnsi="宋体"/>
          <w:color w:val="000000"/>
          <w:sz w:val="24"/>
          <w:highlight w:val="none"/>
          <w:u w:val="none"/>
        </w:rPr>
        <w:t>，联系电话：</w:t>
      </w:r>
    </w:p>
    <w:p w14:paraId="5F859F15">
      <w:pPr>
        <w:spacing w:line="500" w:lineRule="exact"/>
        <w:ind w:firstLine="472" w:firstLineChars="196"/>
        <w:rPr>
          <w:rFonts w:hint="eastAsia" w:ascii="宋体" w:hAnsi="宋体"/>
          <w:b/>
          <w:color w:val="000000"/>
          <w:sz w:val="24"/>
          <w:highlight w:val="none"/>
          <w:u w:val="none"/>
        </w:rPr>
      </w:pPr>
      <w:r>
        <w:rPr>
          <w:rFonts w:hint="eastAsia" w:ascii="宋体" w:hAnsi="宋体"/>
          <w:b/>
          <w:bCs/>
          <w:color w:val="000000"/>
          <w:sz w:val="24"/>
          <w:highlight w:val="none"/>
          <w:u w:val="none"/>
        </w:rPr>
        <w:t>第十条：</w:t>
      </w:r>
      <w:r>
        <w:rPr>
          <w:rFonts w:hint="eastAsia" w:ascii="宋体" w:hAnsi="宋体"/>
          <w:b/>
          <w:color w:val="000000"/>
          <w:sz w:val="24"/>
          <w:highlight w:val="none"/>
          <w:u w:val="none"/>
        </w:rPr>
        <w:t>争议的解决</w:t>
      </w:r>
    </w:p>
    <w:p w14:paraId="22332400">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1、本合同的签订、效力、解释、履行和争议的解决，均适用中华人民共和国的法律。</w:t>
      </w:r>
    </w:p>
    <w:p w14:paraId="7D9EAEB8">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2、本合同履行过程中，甲、乙双方如发生争议，应协商解决；协商不成的，任何一方可向</w:t>
      </w:r>
      <w:r>
        <w:rPr>
          <w:rFonts w:hint="eastAsia" w:ascii="宋体" w:hAnsi="宋体"/>
          <w:color w:val="000000"/>
          <w:sz w:val="24"/>
          <w:highlight w:val="none"/>
          <w:lang w:val="en-US" w:eastAsia="zh-CN"/>
        </w:rPr>
        <w:t>甲方所在地有管辖权的</w:t>
      </w:r>
      <w:r>
        <w:rPr>
          <w:rFonts w:hint="eastAsia" w:ascii="宋体" w:hAnsi="宋体"/>
          <w:color w:val="000000"/>
          <w:sz w:val="24"/>
          <w:highlight w:val="none"/>
        </w:rPr>
        <w:t>人民法院起诉。</w:t>
      </w:r>
    </w:p>
    <w:p w14:paraId="5D93D198">
      <w:pPr>
        <w:spacing w:line="500" w:lineRule="exact"/>
        <w:ind w:firstLine="472" w:firstLineChars="196"/>
        <w:rPr>
          <w:rFonts w:hint="eastAsia" w:ascii="宋体" w:hAnsi="宋体"/>
          <w:color w:val="000000"/>
          <w:sz w:val="24"/>
          <w:highlight w:val="none"/>
        </w:rPr>
      </w:pPr>
      <w:r>
        <w:rPr>
          <w:rFonts w:hint="eastAsia" w:ascii="宋体" w:hAnsi="宋体"/>
          <w:b/>
          <w:bCs/>
          <w:color w:val="000000"/>
          <w:sz w:val="24"/>
          <w:highlight w:val="none"/>
        </w:rPr>
        <w:t>第十一条：附则</w:t>
      </w:r>
    </w:p>
    <w:p w14:paraId="3C4E547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1、本合同如有未尽事宜，甲、乙双方可在互利互惠的基础上协商另行补充。</w:t>
      </w:r>
    </w:p>
    <w:p w14:paraId="40AD393D">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2、本合同一式四份，甲、乙双方各执二份，具有同等的法律效力。</w:t>
      </w:r>
    </w:p>
    <w:p w14:paraId="6F99EB0A">
      <w:pPr>
        <w:spacing w:line="520" w:lineRule="exact"/>
        <w:ind w:firstLine="480" w:firstLineChars="200"/>
        <w:rPr>
          <w:rFonts w:hint="eastAsia" w:ascii="宋体" w:hAnsi="宋体"/>
          <w:color w:val="000000"/>
          <w:sz w:val="24"/>
          <w:highlight w:val="none"/>
        </w:rPr>
      </w:pPr>
      <w:r>
        <w:rPr>
          <w:rFonts w:hint="eastAsia" w:ascii="宋体" w:hAnsi="宋体"/>
          <w:color w:val="000000"/>
          <w:sz w:val="24"/>
          <w:highlight w:val="none"/>
        </w:rPr>
        <w:t>3、本合同自甲、乙双方签字盖章</w:t>
      </w:r>
      <w:r>
        <w:rPr>
          <w:rFonts w:hint="eastAsia" w:ascii="宋体" w:hAnsi="宋体"/>
          <w:color w:val="000000"/>
          <w:sz w:val="24"/>
          <w:highlight w:val="none"/>
          <w:lang w:val="en-US" w:eastAsia="zh-CN"/>
        </w:rPr>
        <w:t>之日起</w:t>
      </w:r>
      <w:r>
        <w:rPr>
          <w:rFonts w:hint="eastAsia" w:ascii="宋体" w:hAnsi="宋体"/>
          <w:color w:val="000000"/>
          <w:sz w:val="24"/>
          <w:highlight w:val="none"/>
        </w:rPr>
        <w:t>生效。</w:t>
      </w:r>
    </w:p>
    <w:p w14:paraId="750B37A4">
      <w:pPr>
        <w:spacing w:line="5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4、签署本合同时，乙方应出示其企业法人营业执照副本、税务登记证副本及其经营其业务所应持有的政府许可证照、乙方本人或法定代表人的身份证件等复印件，非法定代表人签署时还需要提供代理人身份证件复印件及代理人授权（委托）书以及甲方要求提供的其他证明资料，作为本合同附件。乙方为自然人时，应向甲方提供其身份证件及其他甲方要求提供的其他证明资料等，作为本合同附件。</w:t>
      </w:r>
    </w:p>
    <w:p w14:paraId="369B2882">
      <w:pPr>
        <w:spacing w:line="500" w:lineRule="exact"/>
        <w:ind w:firstLine="482" w:firstLineChars="200"/>
        <w:rPr>
          <w:rFonts w:hint="eastAsia" w:ascii="宋体" w:hAnsi="宋体"/>
          <w:color w:val="000000"/>
          <w:sz w:val="24"/>
          <w:highlight w:val="none"/>
        </w:rPr>
      </w:pPr>
      <w:r>
        <w:rPr>
          <w:rFonts w:hint="eastAsia" w:ascii="宋体" w:hAnsi="宋体"/>
          <w:b/>
          <w:color w:val="000000"/>
          <w:sz w:val="24"/>
          <w:highlight w:val="none"/>
        </w:rPr>
        <w:t>第十二条：甲方收取租金资料</w:t>
      </w:r>
    </w:p>
    <w:p w14:paraId="4A2E9A1E">
      <w:pPr>
        <w:spacing w:line="560" w:lineRule="exact"/>
        <w:ind w:firstLine="480" w:firstLineChars="200"/>
        <w:rPr>
          <w:rFonts w:hint="eastAsia" w:ascii="宋体" w:hAnsi="宋体"/>
          <w:sz w:val="24"/>
        </w:rPr>
      </w:pPr>
      <w:r>
        <w:rPr>
          <w:rFonts w:hint="eastAsia" w:ascii="宋体" w:hAnsi="宋体"/>
          <w:sz w:val="24"/>
        </w:rPr>
        <w:t>开户名称：</w:t>
      </w:r>
      <w:r>
        <w:rPr>
          <w:rFonts w:hint="eastAsia" w:ascii="宋体" w:hAnsi="宋体"/>
          <w:color w:val="auto"/>
          <w:sz w:val="24"/>
          <w:highlight w:val="none"/>
        </w:rPr>
        <w:t>中山市坦洲镇坤源物业管理有限公司</w:t>
      </w:r>
    </w:p>
    <w:p w14:paraId="465F80E5">
      <w:pPr>
        <w:spacing w:line="560" w:lineRule="exact"/>
        <w:ind w:firstLine="480" w:firstLineChars="200"/>
        <w:rPr>
          <w:rFonts w:hint="eastAsia" w:ascii="宋体" w:hAnsi="宋体"/>
          <w:sz w:val="24"/>
        </w:rPr>
      </w:pPr>
      <w:r>
        <w:rPr>
          <w:rFonts w:hint="eastAsia" w:ascii="宋体" w:hAnsi="宋体"/>
          <w:sz w:val="24"/>
        </w:rPr>
        <w:t>银行账号：</w:t>
      </w:r>
    </w:p>
    <w:p w14:paraId="02B9A51C">
      <w:pPr>
        <w:spacing w:line="500" w:lineRule="exact"/>
        <w:ind w:firstLine="480" w:firstLineChars="200"/>
        <w:rPr>
          <w:rFonts w:ascii="宋体" w:hAnsi="宋体"/>
          <w:b/>
          <w:bCs/>
          <w:color w:val="000000"/>
          <w:sz w:val="24"/>
          <w:highlight w:val="none"/>
        </w:rPr>
      </w:pPr>
      <w:r>
        <w:rPr>
          <w:rFonts w:hint="eastAsia" w:ascii="宋体" w:hAnsi="宋体"/>
          <w:sz w:val="24"/>
        </w:rPr>
        <w:t>开户行名：中国建设银行股份有限公司中山坦洲支行</w:t>
      </w:r>
    </w:p>
    <w:p w14:paraId="053177CE">
      <w:pPr>
        <w:spacing w:line="500" w:lineRule="exact"/>
        <w:rPr>
          <w:rFonts w:hint="eastAsia" w:ascii="宋体" w:hAnsi="宋体"/>
          <w:b/>
          <w:bCs/>
          <w:color w:val="000000"/>
          <w:sz w:val="24"/>
          <w:highlight w:val="none"/>
        </w:rPr>
      </w:pPr>
    </w:p>
    <w:p w14:paraId="55A2C092">
      <w:pPr>
        <w:spacing w:line="500" w:lineRule="exact"/>
        <w:rPr>
          <w:rFonts w:hint="eastAsia" w:ascii="宋体" w:hAnsi="宋体"/>
          <w:b/>
          <w:bCs/>
          <w:color w:val="000000"/>
          <w:sz w:val="24"/>
          <w:highlight w:val="none"/>
        </w:rPr>
      </w:pPr>
    </w:p>
    <w:p w14:paraId="54F84044">
      <w:pPr>
        <w:spacing w:line="500" w:lineRule="exact"/>
        <w:rPr>
          <w:rFonts w:hint="eastAsia" w:ascii="宋体" w:hAnsi="宋体"/>
          <w:b/>
          <w:bCs/>
          <w:color w:val="000000"/>
          <w:sz w:val="24"/>
          <w:highlight w:val="none"/>
        </w:rPr>
      </w:pPr>
    </w:p>
    <w:p w14:paraId="4A6A04CE">
      <w:pPr>
        <w:spacing w:line="500" w:lineRule="exact"/>
        <w:rPr>
          <w:rFonts w:hint="eastAsia" w:ascii="宋体" w:hAnsi="宋体"/>
          <w:b/>
          <w:bCs/>
          <w:color w:val="000000"/>
          <w:sz w:val="24"/>
          <w:highlight w:val="none"/>
        </w:rPr>
      </w:pPr>
    </w:p>
    <w:p w14:paraId="0290F9F5">
      <w:pPr>
        <w:spacing w:line="500" w:lineRule="exact"/>
        <w:rPr>
          <w:rFonts w:hint="eastAsia" w:ascii="宋体" w:hAnsi="宋体"/>
          <w:b/>
          <w:bCs/>
          <w:color w:val="000000"/>
          <w:sz w:val="24"/>
          <w:highlight w:val="none"/>
        </w:rPr>
      </w:pPr>
    </w:p>
    <w:p w14:paraId="367AEAE6">
      <w:pPr>
        <w:spacing w:line="560" w:lineRule="exact"/>
        <w:rPr>
          <w:rFonts w:hint="eastAsia" w:ascii="宋体" w:hAnsi="宋体" w:eastAsia="宋体" w:cs="Times New Roman"/>
          <w:b w:val="0"/>
          <w:bCs w:val="0"/>
          <w:color w:val="auto"/>
          <w:sz w:val="24"/>
          <w:highlight w:val="none"/>
        </w:rPr>
      </w:pPr>
      <w:r>
        <w:rPr>
          <w:rFonts w:hint="eastAsia" w:ascii="宋体" w:hAnsi="宋体"/>
          <w:color w:val="auto"/>
          <w:sz w:val="24"/>
          <w:highlight w:val="none"/>
        </w:rPr>
        <w:t>甲  方（盖章）：</w:t>
      </w:r>
      <w:r>
        <w:rPr>
          <w:rFonts w:hint="eastAsia" w:ascii="宋体" w:hAnsi="宋体" w:eastAsia="宋体" w:cs="Times New Roman"/>
          <w:b w:val="0"/>
          <w:bCs w:val="0"/>
          <w:color w:val="auto"/>
          <w:sz w:val="24"/>
          <w:highlight w:val="none"/>
        </w:rPr>
        <w:t>中山市坦洲镇坤源物业管理有限公司</w:t>
      </w:r>
    </w:p>
    <w:p w14:paraId="37D9F92B">
      <w:pPr>
        <w:spacing w:line="560" w:lineRule="exact"/>
        <w:rPr>
          <w:rFonts w:hint="eastAsia" w:ascii="宋体" w:hAnsi="宋体" w:eastAsia="宋体" w:cs="Times New Roman"/>
          <w:b w:val="0"/>
          <w:bCs w:val="0"/>
          <w:color w:val="auto"/>
          <w:sz w:val="24"/>
          <w:highlight w:val="none"/>
        </w:rPr>
      </w:pPr>
    </w:p>
    <w:p w14:paraId="4CE3E8A5">
      <w:pPr>
        <w:spacing w:line="560" w:lineRule="exact"/>
        <w:rPr>
          <w:rFonts w:hint="eastAsia" w:ascii="宋体" w:hAnsi="宋体"/>
          <w:color w:val="auto"/>
          <w:sz w:val="24"/>
          <w:highlight w:val="none"/>
        </w:rPr>
      </w:pPr>
      <w:r>
        <w:rPr>
          <w:rFonts w:hint="eastAsia" w:ascii="宋体" w:hAnsi="宋体"/>
          <w:color w:val="auto"/>
          <w:sz w:val="24"/>
          <w:highlight w:val="none"/>
        </w:rPr>
        <w:t>法定代表人（签名）：</w:t>
      </w:r>
    </w:p>
    <w:p w14:paraId="4FE2B875">
      <w:pPr>
        <w:spacing w:line="560" w:lineRule="exact"/>
        <w:rPr>
          <w:rFonts w:hint="eastAsia" w:ascii="宋体" w:hAnsi="宋体"/>
          <w:color w:val="auto"/>
          <w:sz w:val="24"/>
          <w:highlight w:val="none"/>
        </w:rPr>
      </w:pPr>
    </w:p>
    <w:p w14:paraId="1937676E">
      <w:pPr>
        <w:spacing w:line="560" w:lineRule="exact"/>
        <w:rPr>
          <w:rFonts w:hint="eastAsia" w:ascii="宋体" w:hAnsi="宋体"/>
          <w:color w:val="auto"/>
          <w:sz w:val="24"/>
          <w:highlight w:val="none"/>
        </w:rPr>
      </w:pPr>
    </w:p>
    <w:p w14:paraId="30E4A32A">
      <w:pPr>
        <w:spacing w:line="560" w:lineRule="exact"/>
        <w:rPr>
          <w:rFonts w:hint="eastAsia"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lang w:eastAsia="zh-CN"/>
        </w:rPr>
        <w:t>（</w:t>
      </w:r>
      <w:r>
        <w:rPr>
          <w:rFonts w:hint="eastAsia" w:ascii="宋体" w:hAnsi="宋体"/>
          <w:color w:val="auto"/>
          <w:sz w:val="24"/>
          <w:highlight w:val="none"/>
        </w:rPr>
        <w:t>签名</w:t>
      </w:r>
      <w:r>
        <w:rPr>
          <w:rFonts w:hint="eastAsia" w:ascii="宋体" w:hAnsi="宋体"/>
          <w:color w:val="auto"/>
          <w:sz w:val="24"/>
          <w:highlight w:val="none"/>
          <w:lang w:eastAsia="zh-CN"/>
        </w:rPr>
        <w:t>）</w:t>
      </w:r>
      <w:r>
        <w:rPr>
          <w:rFonts w:hint="eastAsia" w:ascii="宋体" w:hAnsi="宋体"/>
          <w:color w:val="auto"/>
          <w:sz w:val="24"/>
          <w:highlight w:val="none"/>
        </w:rPr>
        <w:t>：</w:t>
      </w:r>
    </w:p>
    <w:p w14:paraId="49FB9D9F">
      <w:pPr>
        <w:spacing w:line="560" w:lineRule="exact"/>
        <w:rPr>
          <w:rFonts w:hint="eastAsia" w:ascii="宋体" w:hAnsi="宋体"/>
          <w:color w:val="auto"/>
          <w:sz w:val="24"/>
          <w:highlight w:val="none"/>
        </w:rPr>
      </w:pPr>
    </w:p>
    <w:p w14:paraId="147623B9">
      <w:pPr>
        <w:spacing w:line="560" w:lineRule="exact"/>
        <w:rPr>
          <w:rFonts w:hint="eastAsia" w:ascii="宋体" w:hAnsi="宋体"/>
          <w:color w:val="auto"/>
          <w:sz w:val="24"/>
          <w:highlight w:val="none"/>
        </w:rPr>
      </w:pPr>
    </w:p>
    <w:p w14:paraId="780E811D">
      <w:pPr>
        <w:spacing w:line="520" w:lineRule="exact"/>
        <w:ind w:firstLine="5301" w:firstLineChars="2200"/>
        <w:jc w:val="left"/>
        <w:rPr>
          <w:rFonts w:hint="eastAsia" w:ascii="宋体" w:hAnsi="宋体"/>
          <w:b/>
          <w:bCs/>
          <w:color w:val="000000"/>
          <w:sz w:val="24"/>
          <w:highlight w:val="none"/>
        </w:rPr>
      </w:pPr>
      <w:r>
        <w:rPr>
          <w:rFonts w:hint="eastAsia" w:ascii="宋体" w:hAnsi="宋体"/>
          <w:b/>
          <w:bCs/>
          <w:color w:val="000000"/>
          <w:sz w:val="24"/>
          <w:highlight w:val="none"/>
        </w:rPr>
        <w:t>签订时间：  年   月   日</w:t>
      </w:r>
    </w:p>
    <w:p w14:paraId="3039AB5E">
      <w:pPr>
        <w:spacing w:line="520" w:lineRule="exact"/>
        <w:jc w:val="left"/>
        <w:rPr>
          <w:rFonts w:ascii="宋体" w:hAnsi="宋体"/>
          <w:b/>
          <w:color w:val="000000"/>
          <w:sz w:val="24"/>
          <w:highlight w:val="none"/>
        </w:rPr>
      </w:pPr>
      <w:r>
        <w:rPr>
          <w:rFonts w:hint="eastAsia" w:ascii="宋体" w:hAnsi="宋体"/>
          <w:b/>
          <w:bCs/>
          <w:color w:val="000000"/>
          <w:sz w:val="24"/>
          <w:highlight w:val="none"/>
        </w:rPr>
        <w:t xml:space="preserve">                                    </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 xml:space="preserve">    </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签订地点：中山市坦洲镇</w:t>
      </w:r>
    </w:p>
    <w:p w14:paraId="49D06A9B"/>
    <w:sectPr>
      <w:headerReference r:id="rId3" w:type="default"/>
      <w:footerReference r:id="rId4" w:type="default"/>
      <w:pgSz w:w="11906" w:h="16838"/>
      <w:pgMar w:top="1418" w:right="1418"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4B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016D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D016DD">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57EF">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NjEzZDkzYzBiNzViNWE5NWE4YzM5ZjYxNmU2YWIifQ=="/>
  </w:docVars>
  <w:rsids>
    <w:rsidRoot w:val="0C176A05"/>
    <w:rsid w:val="011A4183"/>
    <w:rsid w:val="0C176A05"/>
    <w:rsid w:val="0E8D2557"/>
    <w:rsid w:val="249A209A"/>
    <w:rsid w:val="33760671"/>
    <w:rsid w:val="3D0F0107"/>
    <w:rsid w:val="3DB970B2"/>
    <w:rsid w:val="3DBB4FF7"/>
    <w:rsid w:val="41A9447E"/>
    <w:rsid w:val="4A4B579C"/>
    <w:rsid w:val="4CDB1F50"/>
    <w:rsid w:val="5E512226"/>
    <w:rsid w:val="5F001E68"/>
    <w:rsid w:val="63AB5314"/>
    <w:rsid w:val="6761633D"/>
    <w:rsid w:val="6F3F66ED"/>
    <w:rsid w:val="6FEE472F"/>
    <w:rsid w:val="76DF5E92"/>
    <w:rsid w:val="776C3BF4"/>
    <w:rsid w:val="785367C0"/>
    <w:rsid w:val="79864BD6"/>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7467</Words>
  <Characters>7667</Characters>
  <Lines>0</Lines>
  <Paragraphs>0</Paragraphs>
  <TotalTime>31</TotalTime>
  <ScaleCrop>false</ScaleCrop>
  <LinksUpToDate>false</LinksUpToDate>
  <CharactersWithSpaces>7858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2024-09-19T07:58:00Z</dcterms:created>
  <dc:creator>淑华</dc:creator>
  <cp:lastModifiedBy>淑华</cp:lastModifiedBy>
  <dcterms:modified xsi:type="dcterms:W3CDTF">2024-12-17T09:08:40Z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8BC5E9312307418FA046156FAF3027F4_13</vt:lpwstr>
  </property>
</Properties>
</file>