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  <w:sz w:val="32"/>
          <w:szCs w:val="32"/>
          <w:lang w:eastAsia="zh-CN"/>
        </w:rPr>
        <w:t>附件</w:t>
      </w:r>
    </w:p>
    <w:p>
      <w:pPr>
        <w:numPr>
          <w:ilvl w:val="-1"/>
          <w:numId w:val="0"/>
        </w:numPr>
        <w:jc w:val="center"/>
        <w:rPr>
          <w:rFonts w:hint="eastAsia"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施工安全生产责任书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甲方：中山市公共交通运输集团有限公司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乙方：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为进一步加强安全生产工作，防范和减少各类生产安全事故的发生，保障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工程项目</w:t>
      </w:r>
      <w:r>
        <w:rPr>
          <w:rFonts w:hint="eastAsia" w:ascii="宋体" w:hAnsi="宋体" w:eastAsia="宋体" w:cs="宋体"/>
          <w:sz w:val="21"/>
          <w:szCs w:val="21"/>
        </w:rPr>
        <w:t>施工人员生命财产安全，保证甲方工程施工安全生产，根据《中华人民共和国安全生产法》、《建设工程安全生产管理条例》和《安全生产许可证条例》，结合我市建筑行业安全管理实际，就</w:t>
      </w:r>
      <w:r>
        <w:rPr>
          <w:rFonts w:hint="eastAsia" w:ascii="宋体" w:hAnsi="宋体" w:cs="宋体"/>
          <w:i w:val="0"/>
          <w:caps w:val="0"/>
          <w:spacing w:val="0"/>
          <w:kern w:val="2"/>
          <w:sz w:val="21"/>
          <w:szCs w:val="21"/>
          <w:highlight w:val="none"/>
          <w:lang w:bidi="ar-SA"/>
        </w:rPr>
        <w:t>黄圃公交站场消防系统改造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highlight w:val="none"/>
          <w:lang w:val="en-US" w:eastAsia="zh-CN"/>
        </w:rPr>
        <w:t>工程</w:t>
      </w:r>
      <w:r>
        <w:rPr>
          <w:rFonts w:hint="eastAsia" w:ascii="宋体" w:hAnsi="宋体" w:eastAsia="宋体" w:cs="宋体"/>
          <w:sz w:val="21"/>
          <w:szCs w:val="21"/>
        </w:rPr>
        <w:t>施工安全责任的相关事项，制定本责任书。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一、责任对象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乙方负责人是工程项目安全生产的第一责任人，对本工程项目的安全生产负全面责任，全面负责施工区域内的人身、财产安全等。安全生产管理人员是施工现场安全负责人，对现场安全生产日常监督检查工作具体负责。乙方应严格遵守安全生产规章制度，并指定专人负责监管安全施工作业，不得擅自离开现场。对可能发生的问题及时采取措施予以控制，发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现</w:t>
      </w:r>
      <w:r>
        <w:rPr>
          <w:rFonts w:hint="eastAsia" w:ascii="宋体" w:hAnsi="宋体" w:eastAsia="宋体" w:cs="宋体"/>
          <w:sz w:val="21"/>
          <w:szCs w:val="21"/>
        </w:rPr>
        <w:t>违章指挥、违章操作的行为要及时指出、坚决制止。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二、责任目标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（一）认真贯彻落实“安全第一、预防为主、综合治理”的安全生产方针、政策和各项安全生产法律法规和规范标准。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（二）认真实施本工程项目施工组织设计中的各项安全技术措施;组织编制、完善本项目重大危险源的控制措施和生产事故应急预案。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（三）严格执行“五同时”要求，在计划、布置、检查、总结、评比工程项目生产工作的同时，要计划、布置、检查、总结、评比安全生产工作。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（四）严格执行《建筑施工安全检查标准》、《建筑施工现场安全防护设施技术规程》和《建筑施工现场安全生产管理规程》，加强施工现场安全生产管理，提高安全防护质量，做到先防护后施工，施工现场各项安全合格率达100%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（五）乙方应按工程规模设置安全管理机构或配备专职安全生产管理人员，项目负责人要领导和组织施工现场定期、专项的安全检查，支持工地安全员的工作，对施工中的事故隐患，组织制定措施，及时整改。自觉接受行业管理部门的监督检查，提出的安全生产与管理方面存在的问题，要按照定时、定人、定措施的要求予以整改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（六）执行国家用工管理的各项规定，严格持证上岗的管理制度，认真组织上岗前的各种安全教育培训，并做好记录。积极为施工人员办理意外伤害保险。工程分包的，要明确各自的安全生产职责，防止以包代管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七）乙方仅能安排具有特种作业操作证的人员进行对应作业，保证所有特种作业人员持证上岗，并在开工前对所属人员进行安全注意事项、措施交底的安全教育。乙方保证足额支付施工人员劳动报酬，否则由此产生的全部纠纷均由乙方解决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（八）在制定工程各项费用计划时，要确保安全生产费用投入和有效使用，并建立安全生产投入台帐。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（九）发生事故时，乙方要紧急启动应急救援预案，做好人员抢救与现场保护工作，采取有效措施防止事故扩大，及时上报、组织、配合事故的调查。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（十）乙方负责此项目的全部安全责任，如在施工过程中发生安全事故，由乙方承担全部的事故责任和经济责任。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三、创建目标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创建目标：安全文明施工现场合格。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四、工程质量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（一）建造质量要求：钢结构工程按《钢结构工程及验收规范》（GB50205-92）执行；焊接按《建筑钢结构焊接规程》（JGJ80—91）执行；电气按《电气装置安装工程电缆线路施工及验收标准》（GB50168-2018）执行；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消防按国家和地方相关规定执行</w:t>
      </w:r>
      <w:r>
        <w:rPr>
          <w:rFonts w:hint="eastAsia" w:ascii="宋体" w:hAnsi="宋体" w:eastAsia="宋体" w:cs="宋体"/>
          <w:sz w:val="21"/>
          <w:szCs w:val="21"/>
        </w:rPr>
        <w:t>。结构要牢固可靠，确保安全。主体结构要能经受七级地震、十级台风的使用环境考验，并在此条件下不倒塌、不倾斜、不破损、不变形（除钢化玻璃以外）。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（二）文明施工：达到广东省规定文明施工标准。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三）工程质量：乙方必须按相关国家标准或行业标准进行施工，工程质量必须达到合格以上水平。在项目施工期间，甲方定期或不定期组织对乙方施工工程进行巡查，按责任目标落实完成工程施工项目，工程验收结果将作为工程项目的重要依据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　五、施工组织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整个工程接受甲方的管理，特别要注意施工过程的安全问题，乙方须负责工程所有施工安全责任。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六、附则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（一）本责任书为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施工合同</w:t>
      </w:r>
      <w:r>
        <w:rPr>
          <w:rFonts w:hint="eastAsia" w:ascii="宋体" w:hAnsi="宋体" w:eastAsia="宋体" w:cs="宋体"/>
          <w:sz w:val="21"/>
          <w:szCs w:val="21"/>
        </w:rPr>
        <w:t>有效组成部分，具有同等法律效力。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（二）本责任书一式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肆</w:t>
      </w:r>
      <w:r>
        <w:rPr>
          <w:rFonts w:hint="eastAsia" w:ascii="宋体" w:hAnsi="宋体" w:eastAsia="宋体" w:cs="宋体"/>
          <w:sz w:val="21"/>
          <w:szCs w:val="21"/>
        </w:rPr>
        <w:t>份，甲方执贰份，乙方执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贰</w:t>
      </w:r>
      <w:r>
        <w:rPr>
          <w:rFonts w:hint="eastAsia" w:ascii="宋体" w:hAnsi="宋体" w:eastAsia="宋体" w:cs="宋体"/>
          <w:sz w:val="21"/>
          <w:szCs w:val="21"/>
        </w:rPr>
        <w:t>份，具同等法律效力，自甲乙双方签署之日起生效。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甲方(盖章)：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中山市公共交通运输集团有限公司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授权代表（签字）：　　　　　　　　　　　　　　　签署日期：</w:t>
      </w:r>
      <w:r>
        <w:rPr>
          <w:rFonts w:hint="eastAsia" w:ascii="宋体" w:hAnsi="宋体" w:eastAsia="宋体" w:cs="宋体"/>
          <w:spacing w:val="6"/>
          <w:sz w:val="21"/>
          <w:szCs w:val="21"/>
        </w:rPr>
        <w:t xml:space="preserve">    年  月  日</w:t>
      </w:r>
      <w:r>
        <w:rPr>
          <w:rFonts w:hint="eastAsia" w:ascii="宋体" w:hAnsi="宋体" w:eastAsia="宋体" w:cs="宋体"/>
          <w:sz w:val="21"/>
          <w:szCs w:val="21"/>
        </w:rPr>
        <w:t>　　　　　　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乙方(盖章)：</w:t>
      </w:r>
    </w:p>
    <w:p>
      <w:pPr>
        <w:numPr>
          <w:ilvl w:val="0"/>
          <w:numId w:val="0"/>
        </w:numPr>
        <w:spacing w:line="360" w:lineRule="auto"/>
      </w:pPr>
      <w:r>
        <w:rPr>
          <w:rFonts w:hint="eastAsia" w:ascii="宋体" w:hAnsi="宋体" w:eastAsia="宋体" w:cs="宋体"/>
          <w:sz w:val="21"/>
          <w:szCs w:val="21"/>
        </w:rPr>
        <w:t>授权代表（签字）：　　　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</w:rPr>
        <w:t>签署日期：</w:t>
      </w:r>
      <w:r>
        <w:rPr>
          <w:rFonts w:hint="eastAsia" w:ascii="宋体" w:hAnsi="宋体" w:eastAsia="宋体" w:cs="宋体"/>
          <w:spacing w:val="6"/>
          <w:sz w:val="21"/>
          <w:szCs w:val="21"/>
        </w:rPr>
        <w:t xml:space="preserve">    年  月  日</w:t>
      </w:r>
    </w:p>
    <w:sectPr>
      <w:footerReference r:id="rId3" w:type="default"/>
      <w:pgSz w:w="11906" w:h="16838"/>
      <w:pgMar w:top="964" w:right="1077" w:bottom="964" w:left="107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tifakt Element">
    <w:panose1 w:val="020B0503050000020004"/>
    <w:charset w:val="00"/>
    <w:family w:val="auto"/>
    <w:pitch w:val="default"/>
    <w:sig w:usb0="00000207" w:usb1="02000001" w:usb2="00000000" w:usb3="00000000" w:csb0="20000097" w:csb1="00000000"/>
  </w:font>
  <w:font w:name="AIGDT">
    <w:panose1 w:val="00000400000000000000"/>
    <w:charset w:val="00"/>
    <w:family w:val="auto"/>
    <w:pitch w:val="default"/>
    <w:sig w:usb0="00000000" w:usb1="00000000" w:usb2="00000000" w:usb3="00000000" w:csb0="80000000" w:csb1="00000000"/>
  </w:font>
  <w:font w:name="AcadEref">
    <w:panose1 w:val="02000500000000020003"/>
    <w:charset w:val="00"/>
    <w:family w:val="auto"/>
    <w:pitch w:val="default"/>
    <w:sig w:usb0="00000003" w:usb1="00000000" w:usb2="00000000" w:usb3="00000000" w:csb0="000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创艺简标宋">
    <w:altName w:val="方正舒体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0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MTI5Y2E3MDMwMzgzYmI0ZTMzMTcyZjYyNzc2YWMifQ=="/>
  </w:docVars>
  <w:rsids>
    <w:rsidRoot w:val="6B5F2BA3"/>
    <w:rsid w:val="002A31B6"/>
    <w:rsid w:val="01113F86"/>
    <w:rsid w:val="01177365"/>
    <w:rsid w:val="02EC3625"/>
    <w:rsid w:val="045329C9"/>
    <w:rsid w:val="06500B97"/>
    <w:rsid w:val="0AFB3F3C"/>
    <w:rsid w:val="0D9E7607"/>
    <w:rsid w:val="11604DAD"/>
    <w:rsid w:val="152427FF"/>
    <w:rsid w:val="18243F2C"/>
    <w:rsid w:val="1863540A"/>
    <w:rsid w:val="197D5888"/>
    <w:rsid w:val="1993220D"/>
    <w:rsid w:val="1AA336FD"/>
    <w:rsid w:val="1BD65FC6"/>
    <w:rsid w:val="1C1E4706"/>
    <w:rsid w:val="1FA86468"/>
    <w:rsid w:val="219E7A85"/>
    <w:rsid w:val="224F7684"/>
    <w:rsid w:val="265D1190"/>
    <w:rsid w:val="27086CA0"/>
    <w:rsid w:val="27A6670B"/>
    <w:rsid w:val="27F504F9"/>
    <w:rsid w:val="28031C1A"/>
    <w:rsid w:val="28217D55"/>
    <w:rsid w:val="286B525F"/>
    <w:rsid w:val="2A4A74C1"/>
    <w:rsid w:val="2B7911AB"/>
    <w:rsid w:val="2F7057B0"/>
    <w:rsid w:val="337F6063"/>
    <w:rsid w:val="3437163A"/>
    <w:rsid w:val="358D4A67"/>
    <w:rsid w:val="39C13AFA"/>
    <w:rsid w:val="39C169BB"/>
    <w:rsid w:val="3A7C154E"/>
    <w:rsid w:val="3E3A08AD"/>
    <w:rsid w:val="3FFE6A34"/>
    <w:rsid w:val="408C1E1E"/>
    <w:rsid w:val="42C543F1"/>
    <w:rsid w:val="43846CE0"/>
    <w:rsid w:val="45144DF1"/>
    <w:rsid w:val="456B6321"/>
    <w:rsid w:val="48862FB0"/>
    <w:rsid w:val="5123529A"/>
    <w:rsid w:val="51256043"/>
    <w:rsid w:val="521C3ED6"/>
    <w:rsid w:val="524C3A60"/>
    <w:rsid w:val="54316D12"/>
    <w:rsid w:val="55340F94"/>
    <w:rsid w:val="556C5FEF"/>
    <w:rsid w:val="57C020BE"/>
    <w:rsid w:val="59154BEF"/>
    <w:rsid w:val="5BB07A47"/>
    <w:rsid w:val="5D765C61"/>
    <w:rsid w:val="5F231A56"/>
    <w:rsid w:val="63254475"/>
    <w:rsid w:val="634F29FC"/>
    <w:rsid w:val="652D5D38"/>
    <w:rsid w:val="65EF57CF"/>
    <w:rsid w:val="663C283C"/>
    <w:rsid w:val="67C7555E"/>
    <w:rsid w:val="68F055AC"/>
    <w:rsid w:val="69C50C88"/>
    <w:rsid w:val="6B5F2BA3"/>
    <w:rsid w:val="6C410F75"/>
    <w:rsid w:val="718D55CB"/>
    <w:rsid w:val="73AD079E"/>
    <w:rsid w:val="75435CCF"/>
    <w:rsid w:val="76FD2AF3"/>
    <w:rsid w:val="7B4A03D4"/>
    <w:rsid w:val="7B51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jc w:val="left"/>
    </w:pPr>
    <w:rPr>
      <w:rFonts w:ascii="Calibri" w:hAnsi="Calibri"/>
      <w:sz w:val="28"/>
      <w:szCs w:val="2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2024-02-26T01:07:00Z</dcterms:created>
  <dc:creator>陈杰辉</dc:creator>
  <cp:lastModifiedBy>admin888</cp:lastModifiedBy>
  <dcterms:modified xsi:type="dcterms:W3CDTF">2025-03-10T02:57:22Z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59E387D7DA1E44CEAC5B165FB1CFB6F2</vt:lpwstr>
  </property>
</Properties>
</file>