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445FA">
      <w:pPr>
        <w:ind w:firstLine="0" w:firstLineChars="0"/>
        <w:jc w:val="center"/>
        <w:rPr>
          <w:rFonts w:hint="eastAsia" w:hAnsi="宋体" w:cs="宋体"/>
          <w:b/>
          <w:bCs/>
          <w:sz w:val="44"/>
          <w:szCs w:val="44"/>
          <w:highlight w:val="none"/>
        </w:rPr>
      </w:pPr>
    </w:p>
    <w:p w14:paraId="3E44D598">
      <w:pPr>
        <w:ind w:firstLine="0" w:firstLineChars="0"/>
        <w:jc w:val="center"/>
        <w:rPr>
          <w:rFonts w:hint="eastAsia" w:hAnsi="宋体" w:cs="宋体"/>
          <w:b/>
          <w:bCs/>
          <w:sz w:val="44"/>
          <w:szCs w:val="44"/>
          <w:highlight w:val="none"/>
        </w:rPr>
      </w:pPr>
    </w:p>
    <w:p w14:paraId="671060A7">
      <w:pPr>
        <w:ind w:firstLine="0" w:firstLineChars="0"/>
        <w:jc w:val="center"/>
        <w:rPr>
          <w:rFonts w:hint="eastAsia" w:hAnsi="宋体" w:cs="宋体"/>
          <w:b/>
          <w:bCs/>
          <w:sz w:val="44"/>
          <w:szCs w:val="44"/>
          <w:highlight w:val="none"/>
        </w:rPr>
      </w:pPr>
    </w:p>
    <w:p w14:paraId="162BDEBA">
      <w:pPr>
        <w:ind w:firstLine="0" w:firstLineChars="0"/>
        <w:jc w:val="center"/>
        <w:rPr>
          <w:rFonts w:hint="eastAsia" w:hAnsi="宋体" w:cs="宋体"/>
          <w:b/>
          <w:bCs/>
          <w:sz w:val="44"/>
          <w:szCs w:val="44"/>
          <w:highlight w:val="none"/>
        </w:rPr>
      </w:pPr>
    </w:p>
    <w:p w14:paraId="351622E6">
      <w:pPr>
        <w:ind w:firstLine="0" w:firstLineChars="0"/>
        <w:jc w:val="center"/>
        <w:rPr>
          <w:rFonts w:hint="eastAsia" w:hAnsi="宋体" w:cs="宋体"/>
          <w:b/>
          <w:bCs/>
          <w:sz w:val="44"/>
          <w:szCs w:val="44"/>
          <w:highlight w:val="none"/>
        </w:rPr>
      </w:pPr>
      <w:r>
        <w:rPr>
          <w:rFonts w:hint="eastAsia" w:hAnsi="宋体" w:cs="宋体"/>
          <w:b/>
          <w:bCs/>
          <w:sz w:val="44"/>
          <w:szCs w:val="44"/>
          <w:highlight w:val="none"/>
        </w:rPr>
        <w:t>中山市公共交通运输集团有限公司</w:t>
      </w:r>
    </w:p>
    <w:p w14:paraId="5110BEF4">
      <w:pPr>
        <w:ind w:firstLine="0" w:firstLineChars="0"/>
        <w:jc w:val="center"/>
        <w:rPr>
          <w:rFonts w:hint="default" w:hAnsi="宋体" w:eastAsia="宋体" w:cs="宋体"/>
          <w:b/>
          <w:bCs/>
          <w:sz w:val="44"/>
          <w:szCs w:val="44"/>
          <w:highlight w:val="none"/>
          <w:lang w:val="en-US" w:eastAsia="zh-CN"/>
        </w:rPr>
      </w:pPr>
      <w:r>
        <w:rPr>
          <w:rFonts w:hint="eastAsia" w:hAnsi="宋体" w:cs="宋体"/>
          <w:b/>
          <w:bCs/>
          <w:i w:val="0"/>
          <w:caps w:val="0"/>
          <w:color w:val="auto"/>
          <w:spacing w:val="0"/>
          <w:kern w:val="2"/>
          <w:sz w:val="44"/>
          <w:szCs w:val="44"/>
          <w:highlight w:val="none"/>
          <w:shd w:val="clear" w:color="auto" w:fill="auto"/>
          <w:lang w:val="en-US" w:eastAsia="zh-CN"/>
        </w:rPr>
        <w:t>三乡片区公交车辆充电服务采购</w:t>
      </w:r>
      <w:r>
        <w:rPr>
          <w:rFonts w:hint="eastAsia" w:hAnsi="宋体" w:cs="宋体"/>
          <w:b/>
          <w:bCs/>
          <w:sz w:val="44"/>
          <w:szCs w:val="44"/>
          <w:highlight w:val="none"/>
        </w:rPr>
        <w:t>项目</w:t>
      </w:r>
    </w:p>
    <w:p w14:paraId="520BFA98">
      <w:pPr>
        <w:spacing w:line="360" w:lineRule="auto"/>
        <w:ind w:firstLine="0" w:firstLineChars="0"/>
        <w:jc w:val="center"/>
        <w:rPr>
          <w:rFonts w:hint="eastAsia" w:hAnsi="宋体" w:cs="黑体"/>
          <w:b/>
          <w:bCs/>
          <w:sz w:val="72"/>
          <w:szCs w:val="72"/>
          <w:highlight w:val="none"/>
        </w:rPr>
      </w:pPr>
    </w:p>
    <w:p w14:paraId="615F692D">
      <w:pPr>
        <w:spacing w:line="360" w:lineRule="auto"/>
        <w:ind w:firstLine="0" w:firstLineChars="0"/>
        <w:jc w:val="center"/>
        <w:rPr>
          <w:rFonts w:hint="eastAsia" w:hAnsi="宋体" w:cs="黑体"/>
          <w:b/>
          <w:bCs/>
          <w:sz w:val="72"/>
          <w:szCs w:val="72"/>
          <w:highlight w:val="none"/>
        </w:rPr>
      </w:pPr>
    </w:p>
    <w:p w14:paraId="747929AF">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评</w:t>
      </w:r>
    </w:p>
    <w:p w14:paraId="67ED8796">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选</w:t>
      </w:r>
    </w:p>
    <w:p w14:paraId="6296C9CB">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文</w:t>
      </w:r>
    </w:p>
    <w:p w14:paraId="0D75A81B">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件</w:t>
      </w:r>
    </w:p>
    <w:p w14:paraId="708476E2">
      <w:pPr>
        <w:spacing w:line="360" w:lineRule="auto"/>
        <w:ind w:firstLine="0" w:firstLineChars="0"/>
        <w:rPr>
          <w:rFonts w:hint="eastAsia" w:hAnsi="宋体" w:cs="黑体"/>
          <w:bCs/>
          <w:szCs w:val="24"/>
          <w:highlight w:val="none"/>
        </w:rPr>
      </w:pPr>
    </w:p>
    <w:p w14:paraId="53D6A430">
      <w:pPr>
        <w:pStyle w:val="7"/>
        <w:ind w:firstLine="0" w:firstLineChars="0"/>
        <w:rPr>
          <w:rFonts w:hint="eastAsia"/>
          <w:highlight w:val="none"/>
        </w:rPr>
      </w:pPr>
    </w:p>
    <w:p w14:paraId="5F513677">
      <w:pPr>
        <w:spacing w:line="360" w:lineRule="auto"/>
        <w:ind w:firstLine="0" w:firstLineChars="0"/>
        <w:jc w:val="center"/>
        <w:rPr>
          <w:rFonts w:hint="eastAsia" w:ascii="宋体" w:hAnsi="宋体" w:eastAsia="宋体" w:cs="宋体"/>
          <w:sz w:val="32"/>
          <w:szCs w:val="32"/>
          <w:highlight w:val="none"/>
        </w:rPr>
      </w:pPr>
    </w:p>
    <w:p w14:paraId="649E1AF6">
      <w:pPr>
        <w:spacing w:line="360" w:lineRule="auto"/>
        <w:ind w:firstLine="0" w:firstLineChars="0"/>
        <w:jc w:val="center"/>
        <w:rPr>
          <w:rFonts w:hint="eastAsia" w:ascii="宋体" w:hAnsi="宋体" w:eastAsia="宋体" w:cs="宋体"/>
          <w:sz w:val="32"/>
          <w:szCs w:val="32"/>
          <w:highlight w:val="none"/>
        </w:rPr>
      </w:pPr>
    </w:p>
    <w:p w14:paraId="5A8F70A0">
      <w:pPr>
        <w:spacing w:line="360" w:lineRule="auto"/>
        <w:ind w:firstLine="0" w:firstLineChars="0"/>
        <w:jc w:val="center"/>
        <w:rPr>
          <w:rFonts w:hint="eastAsia" w:ascii="宋体" w:hAnsi="宋体" w:eastAsia="宋体" w:cs="宋体"/>
          <w:sz w:val="32"/>
          <w:szCs w:val="32"/>
          <w:highlight w:val="none"/>
        </w:rPr>
      </w:pPr>
    </w:p>
    <w:p w14:paraId="06EECEA2">
      <w:pPr>
        <w:spacing w:line="360" w:lineRule="auto"/>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中山市公共交通运输集团有限公司</w:t>
      </w:r>
    </w:p>
    <w:p w14:paraId="3B351DD0">
      <w:pPr>
        <w:spacing w:line="360" w:lineRule="auto"/>
        <w:ind w:firstLine="0" w:firstLineChars="0"/>
        <w:jc w:val="center"/>
        <w:rPr>
          <w:rFonts w:hint="eastAsia" w:ascii="宋体" w:hAnsi="宋体" w:eastAsia="宋体" w:cs="宋体"/>
          <w:sz w:val="32"/>
          <w:szCs w:val="32"/>
          <w:highlight w:val="none"/>
        </w:rPr>
        <w:sectPr>
          <w:headerReference r:id="rId6" w:type="first"/>
          <w:footerReference r:id="rId9" w:type="first"/>
          <w:headerReference r:id="rId5" w:type="default"/>
          <w:footerReference r:id="rId7" w:type="default"/>
          <w:footerReference r:id="rId8" w:type="even"/>
          <w:pgSz w:w="11906" w:h="16838"/>
          <w:pgMar w:top="1418" w:right="1304" w:bottom="1418" w:left="1418" w:header="851" w:footer="992" w:gutter="0"/>
          <w:pgNumType w:fmt="decimal" w:start="1"/>
          <w:cols w:space="720" w:num="1"/>
          <w:docGrid w:type="linesAndChars" w:linePitch="312" w:charSpace="0"/>
        </w:sectPr>
      </w:pPr>
      <w:r>
        <w:rPr>
          <w:rFonts w:hint="eastAsia" w:ascii="宋体" w:hAnsi="宋体" w:cs="宋体"/>
          <w:sz w:val="32"/>
          <w:szCs w:val="32"/>
          <w:highlight w:val="none"/>
          <w:lang w:eastAsia="zh-CN"/>
        </w:rPr>
        <w:t>2025年</w:t>
      </w:r>
      <w:r>
        <w:rPr>
          <w:rFonts w:hint="eastAsia" w:ascii="宋体" w:hAnsi="宋体" w:cs="宋体"/>
          <w:sz w:val="32"/>
          <w:szCs w:val="32"/>
          <w:highlight w:val="none"/>
          <w:u w:val="none"/>
          <w:lang w:val="en-US" w:eastAsia="zh-CN"/>
        </w:rPr>
        <w:t>12</w:t>
      </w:r>
      <w:r>
        <w:rPr>
          <w:rFonts w:hint="eastAsia" w:ascii="宋体" w:hAnsi="宋体" w:eastAsia="宋体" w:cs="宋体"/>
          <w:sz w:val="32"/>
          <w:szCs w:val="32"/>
          <w:highlight w:val="none"/>
          <w:u w:val="none"/>
        </w:rPr>
        <w:t>月</w:t>
      </w:r>
    </w:p>
    <w:p w14:paraId="6EF559BB">
      <w:pPr>
        <w:spacing w:line="360" w:lineRule="auto"/>
        <w:ind w:firstLine="0" w:firstLineChars="0"/>
        <w:jc w:val="center"/>
        <w:rPr>
          <w:rFonts w:hAnsi="宋体"/>
          <w:b/>
          <w:sz w:val="44"/>
          <w:szCs w:val="28"/>
          <w:highlight w:val="none"/>
        </w:rPr>
      </w:pPr>
      <w:r>
        <w:rPr>
          <w:rFonts w:hAnsi="宋体"/>
          <w:b/>
          <w:sz w:val="44"/>
          <w:szCs w:val="28"/>
          <w:highlight w:val="none"/>
        </w:rPr>
        <w:t>目</w:t>
      </w:r>
      <w:r>
        <w:rPr>
          <w:rFonts w:hint="eastAsia" w:hAnsi="宋体"/>
          <w:b/>
          <w:sz w:val="44"/>
          <w:szCs w:val="28"/>
          <w:highlight w:val="none"/>
          <w:lang w:val="en-US" w:eastAsia="zh-CN"/>
        </w:rPr>
        <w:t xml:space="preserve">  </w:t>
      </w:r>
      <w:r>
        <w:rPr>
          <w:rFonts w:hAnsi="宋体"/>
          <w:b/>
          <w:sz w:val="44"/>
          <w:szCs w:val="28"/>
          <w:highlight w:val="none"/>
        </w:rPr>
        <w:t>录</w:t>
      </w:r>
    </w:p>
    <w:p w14:paraId="60EEFFC2">
      <w:pPr>
        <w:pStyle w:val="17"/>
        <w:spacing w:line="360" w:lineRule="auto"/>
        <w:rPr>
          <w:highlight w:val="none"/>
        </w:rPr>
      </w:pPr>
    </w:p>
    <w:p w14:paraId="2BBBA31E">
      <w:pPr>
        <w:spacing w:line="360" w:lineRule="auto"/>
        <w:jc w:val="center"/>
        <w:rPr>
          <w:b/>
          <w:sz w:val="28"/>
          <w:szCs w:val="28"/>
          <w:highlight w:val="none"/>
        </w:rPr>
      </w:pPr>
    </w:p>
    <w:p w14:paraId="063E9DC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第一部分</w:t>
      </w:r>
      <w:r>
        <w:rPr>
          <w:rFonts w:hint="eastAsia" w:hAnsi="宋体"/>
          <w:b/>
          <w:sz w:val="28"/>
          <w:szCs w:val="28"/>
          <w:highlight w:val="none"/>
        </w:rPr>
        <w:t xml:space="preserve">  </w:t>
      </w:r>
      <w:r>
        <w:rPr>
          <w:rFonts w:hAnsi="宋体"/>
          <w:b/>
          <w:sz w:val="28"/>
          <w:szCs w:val="28"/>
          <w:highlight w:val="none"/>
        </w:rPr>
        <w:t>邀请</w:t>
      </w:r>
      <w:r>
        <w:rPr>
          <w:rFonts w:hint="eastAsia" w:hAnsi="宋体"/>
          <w:b/>
          <w:sz w:val="28"/>
          <w:szCs w:val="28"/>
          <w:highlight w:val="none"/>
          <w:lang w:val="en-US" w:eastAsia="zh-CN"/>
        </w:rPr>
        <w:t>函</w:t>
      </w:r>
    </w:p>
    <w:p w14:paraId="6F0F63BC">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3287C56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二</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val="en-US" w:eastAsia="zh-CN"/>
        </w:rPr>
        <w:t>用户</w:t>
      </w:r>
      <w:r>
        <w:rPr>
          <w:rFonts w:hAnsi="宋体"/>
          <w:b/>
          <w:sz w:val="28"/>
          <w:szCs w:val="28"/>
          <w:highlight w:val="none"/>
        </w:rPr>
        <w:t>需求</w:t>
      </w:r>
      <w:r>
        <w:rPr>
          <w:rFonts w:hint="eastAsia" w:hAnsi="宋体"/>
          <w:b/>
          <w:sz w:val="28"/>
          <w:szCs w:val="28"/>
          <w:highlight w:val="none"/>
          <w:lang w:val="en-US" w:eastAsia="zh-CN"/>
        </w:rPr>
        <w:t>书</w:t>
      </w:r>
    </w:p>
    <w:p w14:paraId="5F00C820">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5AD3B4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三</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eastAsia="zh-CN"/>
        </w:rPr>
        <w:t>评选办法</w:t>
      </w:r>
    </w:p>
    <w:p w14:paraId="77E685C8">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6417B7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Ansi="宋体"/>
          <w:b/>
          <w:sz w:val="28"/>
          <w:szCs w:val="28"/>
          <w:highlight w:val="none"/>
        </w:rPr>
      </w:pPr>
      <w:r>
        <w:rPr>
          <w:rFonts w:hint="eastAsia" w:hAnsi="宋体"/>
          <w:b/>
          <w:sz w:val="28"/>
          <w:szCs w:val="28"/>
          <w:highlight w:val="none"/>
        </w:rPr>
        <w:t xml:space="preserve"> </w:t>
      </w:r>
      <w:r>
        <w:rPr>
          <w:rFonts w:hint="eastAsia" w:hAnsi="宋体"/>
          <w:b/>
          <w:sz w:val="28"/>
          <w:szCs w:val="28"/>
          <w:highlight w:val="none"/>
          <w:lang w:val="en-US" w:eastAsia="zh-CN"/>
        </w:rPr>
        <w:t>参评</w:t>
      </w:r>
      <w:r>
        <w:rPr>
          <w:rFonts w:hAnsi="宋体"/>
          <w:b/>
          <w:sz w:val="28"/>
          <w:szCs w:val="28"/>
          <w:highlight w:val="none"/>
        </w:rPr>
        <w:t>文件</w:t>
      </w:r>
      <w:r>
        <w:rPr>
          <w:rFonts w:hint="eastAsia" w:hAnsi="宋体"/>
          <w:b/>
          <w:sz w:val="28"/>
          <w:szCs w:val="28"/>
          <w:highlight w:val="none"/>
          <w:lang w:val="en-US" w:eastAsia="zh-CN"/>
        </w:rPr>
        <w:t>参考</w:t>
      </w:r>
      <w:r>
        <w:rPr>
          <w:rFonts w:hAnsi="宋体"/>
          <w:b/>
          <w:sz w:val="28"/>
          <w:szCs w:val="28"/>
          <w:highlight w:val="none"/>
        </w:rPr>
        <w:t>格式</w:t>
      </w:r>
    </w:p>
    <w:p w14:paraId="5DE435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Ansi="宋体"/>
          <w:b/>
          <w:sz w:val="28"/>
          <w:szCs w:val="28"/>
          <w:highlight w:val="none"/>
        </w:rPr>
      </w:pPr>
    </w:p>
    <w:p w14:paraId="511B5F76">
      <w:pPr>
        <w:spacing w:line="360" w:lineRule="auto"/>
        <w:rPr>
          <w:rFonts w:hint="eastAsia" w:ascii="Arial" w:hAnsi="Arial"/>
          <w:b/>
          <w:bCs/>
          <w:sz w:val="32"/>
          <w:szCs w:val="32"/>
          <w:highlight w:val="none"/>
        </w:rPr>
      </w:pPr>
      <w:r>
        <w:rPr>
          <w:rFonts w:hint="eastAsia" w:ascii="Arial" w:hAnsi="Arial"/>
          <w:b/>
          <w:bCs/>
          <w:sz w:val="32"/>
          <w:szCs w:val="32"/>
          <w:highlight w:val="none"/>
        </w:rPr>
        <w:br w:type="page"/>
      </w:r>
    </w:p>
    <w:p w14:paraId="1AEA67BE">
      <w:pPr>
        <w:numPr>
          <w:ilvl w:val="0"/>
          <w:numId w:val="3"/>
        </w:numPr>
        <w:spacing w:line="360" w:lineRule="auto"/>
        <w:ind w:firstLine="0" w:firstLineChars="0"/>
        <w:jc w:val="center"/>
        <w:rPr>
          <w:rFonts w:hint="eastAsia" w:ascii="Arial" w:hAnsi="Arial"/>
          <w:b/>
          <w:bCs/>
          <w:sz w:val="32"/>
          <w:szCs w:val="32"/>
          <w:highlight w:val="none"/>
        </w:rPr>
      </w:pPr>
      <w:r>
        <w:rPr>
          <w:rFonts w:hint="eastAsia" w:ascii="Arial" w:hAnsi="Arial"/>
          <w:b/>
          <w:bCs/>
          <w:sz w:val="32"/>
          <w:szCs w:val="32"/>
          <w:highlight w:val="none"/>
        </w:rPr>
        <w:t>邀请函</w:t>
      </w:r>
    </w:p>
    <w:p w14:paraId="57558FDE">
      <w:pPr>
        <w:keepNext w:val="0"/>
        <w:keepLines w:val="0"/>
        <w:pageBreakBefore w:val="0"/>
        <w:widowControl w:val="0"/>
        <w:kinsoku/>
        <w:wordWrap/>
        <w:overflowPunct/>
        <w:topLinePunct w:val="0"/>
        <w:autoSpaceDE/>
        <w:autoSpaceDN/>
        <w:bidi w:val="0"/>
        <w:adjustRightInd/>
        <w:snapToGrid/>
        <w:spacing w:afterLines="0" w:line="560" w:lineRule="exact"/>
        <w:ind w:left="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中山市公共交通运输集团有限公司（下称</w:t>
      </w:r>
      <w:r>
        <w:rPr>
          <w:rFonts w:hint="eastAsia" w:cs="宋体"/>
          <w:sz w:val="24"/>
          <w:szCs w:val="24"/>
          <w:highlight w:val="none"/>
          <w:lang w:eastAsia="zh-CN"/>
        </w:rPr>
        <w:t>采购人</w:t>
      </w:r>
      <w:r>
        <w:rPr>
          <w:rFonts w:hint="eastAsia" w:ascii="Times New Roman" w:hAnsi="Times New Roman" w:eastAsia="宋体" w:cs="宋体"/>
          <w:sz w:val="24"/>
          <w:szCs w:val="24"/>
          <w:highlight w:val="none"/>
        </w:rPr>
        <w:t>）现有多条公交线路约90辆公交车辆在</w:t>
      </w:r>
      <w:r>
        <w:rPr>
          <w:rFonts w:hint="eastAsia" w:cs="宋体"/>
          <w:sz w:val="24"/>
          <w:szCs w:val="24"/>
          <w:highlight w:val="none"/>
          <w:lang w:eastAsia="zh-CN"/>
        </w:rPr>
        <w:t>原</w:t>
      </w:r>
      <w:r>
        <w:rPr>
          <w:rFonts w:hint="eastAsia" w:ascii="Times New Roman" w:hAnsi="Times New Roman" w:eastAsia="宋体" w:cs="宋体"/>
          <w:sz w:val="24"/>
          <w:szCs w:val="24"/>
          <w:highlight w:val="none"/>
        </w:rPr>
        <w:t>中山市三乡镇中心汽车客运站（地址：中山市三乡镇泉润大街1号，下称三乡客运站）及附近始发，为满足该批车辆的日间充电需求，保障</w:t>
      </w:r>
      <w:r>
        <w:rPr>
          <w:rFonts w:hint="eastAsia" w:cs="宋体"/>
          <w:sz w:val="24"/>
          <w:szCs w:val="24"/>
          <w:highlight w:val="none"/>
          <w:lang w:eastAsia="zh-CN"/>
        </w:rPr>
        <w:t>采购人</w:t>
      </w:r>
      <w:r>
        <w:rPr>
          <w:rFonts w:hint="eastAsia" w:ascii="Times New Roman" w:hAnsi="Times New Roman" w:eastAsia="宋体" w:cs="宋体"/>
          <w:sz w:val="24"/>
          <w:szCs w:val="24"/>
          <w:highlight w:val="none"/>
        </w:rPr>
        <w:t>在三乡客运站附近公交线路的正常服务，根据</w:t>
      </w:r>
      <w:r>
        <w:rPr>
          <w:rFonts w:hint="eastAsia" w:cs="宋体"/>
          <w:sz w:val="24"/>
          <w:szCs w:val="24"/>
          <w:highlight w:val="none"/>
          <w:lang w:eastAsia="zh-CN"/>
        </w:rPr>
        <w:t>采购人</w:t>
      </w:r>
      <w:r>
        <w:rPr>
          <w:rFonts w:hint="eastAsia" w:ascii="Times New Roman" w:hAnsi="Times New Roman" w:eastAsia="宋体" w:cs="宋体"/>
          <w:sz w:val="24"/>
          <w:szCs w:val="24"/>
          <w:highlight w:val="none"/>
        </w:rPr>
        <w:t>实际需求情况，</w:t>
      </w:r>
      <w:r>
        <w:rPr>
          <w:rFonts w:hint="eastAsia" w:cs="宋体"/>
          <w:sz w:val="24"/>
          <w:szCs w:val="24"/>
          <w:highlight w:val="none"/>
          <w:lang w:eastAsia="zh-CN"/>
        </w:rPr>
        <w:t>采购人</w:t>
      </w:r>
      <w:r>
        <w:rPr>
          <w:rFonts w:hint="eastAsia" w:cs="宋体"/>
          <w:sz w:val="24"/>
          <w:szCs w:val="24"/>
          <w:highlight w:val="none"/>
          <w:lang w:val="en-US" w:eastAsia="zh-CN"/>
        </w:rPr>
        <w:t>现</w:t>
      </w:r>
      <w:r>
        <w:rPr>
          <w:rFonts w:hint="eastAsia" w:ascii="Times New Roman" w:hAnsi="Times New Roman" w:eastAsia="宋体" w:cs="宋体"/>
          <w:sz w:val="24"/>
          <w:szCs w:val="24"/>
          <w:highlight w:val="none"/>
        </w:rPr>
        <w:t>公开选取采购三乡</w:t>
      </w:r>
      <w:r>
        <w:rPr>
          <w:rFonts w:hint="eastAsia" w:cs="宋体"/>
          <w:sz w:val="24"/>
          <w:szCs w:val="24"/>
          <w:highlight w:val="none"/>
          <w:lang w:val="en-US" w:eastAsia="zh-CN"/>
        </w:rPr>
        <w:t>中心</w:t>
      </w:r>
      <w:r>
        <w:rPr>
          <w:rFonts w:hint="eastAsia" w:ascii="Times New Roman" w:hAnsi="Times New Roman" w:eastAsia="宋体" w:cs="宋体"/>
          <w:sz w:val="24"/>
          <w:szCs w:val="24"/>
          <w:highlight w:val="none"/>
        </w:rPr>
        <w:t>片区</w:t>
      </w:r>
      <w:r>
        <w:rPr>
          <w:rFonts w:hint="eastAsia" w:cs="宋体"/>
          <w:sz w:val="24"/>
          <w:szCs w:val="24"/>
          <w:highlight w:val="none"/>
          <w:lang w:eastAsia="zh-CN"/>
        </w:rPr>
        <w:t>专用充电站</w:t>
      </w:r>
      <w:r>
        <w:rPr>
          <w:rFonts w:hint="eastAsia" w:ascii="Times New Roman" w:hAnsi="Times New Roman" w:eastAsia="宋体" w:cs="宋体"/>
          <w:sz w:val="24"/>
          <w:szCs w:val="24"/>
          <w:highlight w:val="none"/>
        </w:rPr>
        <w:t>。中选人在</w:t>
      </w:r>
      <w:r>
        <w:rPr>
          <w:rFonts w:hint="eastAsia" w:cs="宋体"/>
          <w:sz w:val="24"/>
          <w:szCs w:val="24"/>
          <w:highlight w:val="none"/>
          <w:lang w:val="en-US" w:eastAsia="zh-CN"/>
        </w:rPr>
        <w:t>合作</w:t>
      </w:r>
      <w:r>
        <w:rPr>
          <w:rFonts w:hint="eastAsia" w:ascii="Times New Roman" w:hAnsi="Times New Roman" w:eastAsia="宋体" w:cs="宋体"/>
          <w:sz w:val="24"/>
          <w:szCs w:val="24"/>
          <w:highlight w:val="none"/>
        </w:rPr>
        <w:t>期内</w:t>
      </w:r>
      <w:r>
        <w:rPr>
          <w:rFonts w:hint="eastAsia" w:cs="宋体"/>
          <w:sz w:val="24"/>
          <w:szCs w:val="24"/>
          <w:highlight w:val="none"/>
          <w:lang w:val="en-US" w:eastAsia="zh-CN"/>
        </w:rPr>
        <w:t>为</w:t>
      </w:r>
      <w:r>
        <w:rPr>
          <w:rFonts w:hint="eastAsia" w:cs="宋体"/>
          <w:sz w:val="24"/>
          <w:szCs w:val="24"/>
          <w:highlight w:val="none"/>
          <w:lang w:eastAsia="zh-CN"/>
        </w:rPr>
        <w:t>采购人</w:t>
      </w:r>
      <w:r>
        <w:rPr>
          <w:rFonts w:hint="eastAsia" w:ascii="Times New Roman" w:hAnsi="Times New Roman" w:eastAsia="宋体" w:cs="宋体"/>
          <w:sz w:val="24"/>
          <w:szCs w:val="24"/>
          <w:highlight w:val="none"/>
        </w:rPr>
        <w:t>提供</w:t>
      </w:r>
      <w:r>
        <w:rPr>
          <w:rFonts w:hint="eastAsia" w:cs="宋体"/>
          <w:sz w:val="24"/>
          <w:szCs w:val="24"/>
          <w:highlight w:val="none"/>
          <w:lang w:val="en-US" w:eastAsia="zh-CN"/>
        </w:rPr>
        <w:t>专用</w:t>
      </w:r>
      <w:r>
        <w:rPr>
          <w:rFonts w:hint="eastAsia" w:ascii="Times New Roman" w:hAnsi="Times New Roman" w:eastAsia="宋体" w:cs="宋体"/>
          <w:sz w:val="24"/>
          <w:szCs w:val="24"/>
          <w:highlight w:val="none"/>
        </w:rPr>
        <w:t>充电</w:t>
      </w:r>
      <w:r>
        <w:rPr>
          <w:rFonts w:hint="eastAsia" w:cs="宋体"/>
          <w:sz w:val="24"/>
          <w:szCs w:val="24"/>
          <w:highlight w:val="none"/>
          <w:lang w:val="en-US" w:eastAsia="zh-CN"/>
        </w:rPr>
        <w:t>桩、充电车位</w:t>
      </w:r>
      <w:r>
        <w:rPr>
          <w:rFonts w:hint="eastAsia" w:ascii="Times New Roman" w:hAnsi="Times New Roman" w:eastAsia="宋体" w:cs="宋体"/>
          <w:sz w:val="24"/>
          <w:szCs w:val="24"/>
          <w:highlight w:val="none"/>
        </w:rPr>
        <w:t>，负责充电站的运营、维护及消防、用电等安全管理，</w:t>
      </w:r>
      <w:r>
        <w:rPr>
          <w:rFonts w:hint="eastAsia" w:cs="宋体"/>
          <w:sz w:val="24"/>
          <w:szCs w:val="24"/>
          <w:highlight w:val="none"/>
          <w:lang w:eastAsia="zh-CN"/>
        </w:rPr>
        <w:t>采购人</w:t>
      </w:r>
      <w:r>
        <w:rPr>
          <w:rFonts w:hint="eastAsia" w:cs="宋体"/>
          <w:sz w:val="24"/>
          <w:szCs w:val="24"/>
          <w:highlight w:val="none"/>
          <w:lang w:val="en-US" w:eastAsia="zh-CN"/>
        </w:rPr>
        <w:t>支付</w:t>
      </w:r>
      <w:r>
        <w:rPr>
          <w:rFonts w:hint="eastAsia" w:ascii="Times New Roman" w:hAnsi="Times New Roman" w:eastAsia="宋体" w:cs="宋体"/>
          <w:sz w:val="24"/>
          <w:szCs w:val="24"/>
          <w:highlight w:val="none"/>
        </w:rPr>
        <w:t>充电服务费。</w:t>
      </w:r>
    </w:p>
    <w:p w14:paraId="5EA7B611">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afterLines="0" w:line="560" w:lineRule="exact"/>
        <w:ind w:left="0"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rPr>
        <w:t>项目名称</w:t>
      </w:r>
      <w:r>
        <w:rPr>
          <w:rFonts w:hint="eastAsia" w:ascii="Times New Roman" w:hAnsi="Times New Roman" w:eastAsia="宋体" w:cs="宋体"/>
          <w:sz w:val="24"/>
          <w:szCs w:val="24"/>
          <w:highlight w:val="none"/>
        </w:rPr>
        <w:t>：中山</w:t>
      </w:r>
      <w:r>
        <w:rPr>
          <w:rFonts w:hint="eastAsia" w:ascii="Times New Roman" w:hAnsi="Times New Roman" w:cs="宋体"/>
          <w:sz w:val="24"/>
          <w:szCs w:val="24"/>
          <w:highlight w:val="none"/>
          <w:lang w:eastAsia="zh-CN"/>
        </w:rPr>
        <w:t>公交</w:t>
      </w:r>
      <w:r>
        <w:rPr>
          <w:rFonts w:hint="eastAsia" w:cs="宋体"/>
          <w:sz w:val="24"/>
          <w:szCs w:val="24"/>
          <w:highlight w:val="none"/>
          <w:lang w:eastAsia="zh-CN"/>
        </w:rPr>
        <w:t>三乡片区公交车辆充电服务采购</w:t>
      </w:r>
      <w:r>
        <w:rPr>
          <w:rFonts w:hint="eastAsia" w:ascii="Times New Roman" w:hAnsi="Times New Roman" w:cs="宋体"/>
          <w:sz w:val="24"/>
          <w:szCs w:val="24"/>
          <w:highlight w:val="none"/>
        </w:rPr>
        <w:t>项目</w:t>
      </w:r>
      <w:r>
        <w:rPr>
          <w:rFonts w:hint="eastAsia" w:ascii="Times New Roman" w:hAnsi="Times New Roman" w:eastAsia="宋体" w:cs="宋体"/>
          <w:sz w:val="24"/>
          <w:szCs w:val="24"/>
          <w:highlight w:val="none"/>
        </w:rPr>
        <w:t>。</w:t>
      </w:r>
    </w:p>
    <w:p w14:paraId="613C3B68">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afterLines="0" w:line="560" w:lineRule="exact"/>
        <w:ind w:left="0" w:firstLine="482" w:firstLineChars="200"/>
        <w:textAlignment w:val="auto"/>
        <w:rPr>
          <w:rFonts w:hint="eastAsia" w:ascii="Times New Roman" w:hAnsi="Times New Roman" w:eastAsia="宋体" w:cs="宋体"/>
          <w:sz w:val="24"/>
          <w:szCs w:val="24"/>
          <w:highlight w:val="none"/>
        </w:rPr>
      </w:pPr>
      <w:r>
        <w:rPr>
          <w:rFonts w:hint="eastAsia" w:cs="宋体"/>
          <w:b/>
          <w:bCs/>
          <w:sz w:val="24"/>
          <w:szCs w:val="24"/>
          <w:highlight w:val="none"/>
          <w:lang w:eastAsia="zh-CN"/>
        </w:rPr>
        <w:t>计划日均充电量</w:t>
      </w:r>
      <w:r>
        <w:rPr>
          <w:rFonts w:hint="eastAsia" w:ascii="Times New Roman" w:hAnsi="Times New Roman" w:eastAsia="宋体" w:cs="宋体"/>
          <w:b/>
          <w:bCs/>
          <w:sz w:val="24"/>
          <w:szCs w:val="24"/>
          <w:highlight w:val="none"/>
        </w:rPr>
        <w:t>：</w:t>
      </w:r>
      <w:r>
        <w:rPr>
          <w:rFonts w:hint="eastAsia" w:cs="宋体"/>
          <w:b w:val="0"/>
          <w:bCs w:val="0"/>
          <w:sz w:val="24"/>
          <w:szCs w:val="24"/>
          <w:highlight w:val="none"/>
          <w:lang w:val="en-US" w:eastAsia="zh-CN"/>
        </w:rPr>
        <w:t>3000kWh</w:t>
      </w:r>
      <w:r>
        <w:rPr>
          <w:rFonts w:hint="eastAsia" w:ascii="Times New Roman" w:hAnsi="Times New Roman" w:cs="宋体"/>
          <w:b w:val="0"/>
          <w:bCs w:val="0"/>
          <w:sz w:val="24"/>
          <w:szCs w:val="24"/>
          <w:highlight w:val="none"/>
          <w:lang w:val="en-US" w:eastAsia="zh-CN"/>
        </w:rPr>
        <w:t>。</w:t>
      </w:r>
    </w:p>
    <w:p w14:paraId="4D65E490">
      <w:pPr>
        <w:keepNext w:val="0"/>
        <w:keepLines w:val="0"/>
        <w:pageBreakBefore w:val="0"/>
        <w:widowControl w:val="0"/>
        <w:numPr>
          <w:ilvl w:val="0"/>
          <w:numId w:val="4"/>
        </w:numPr>
        <w:tabs>
          <w:tab w:val="left" w:pos="426"/>
          <w:tab w:val="clear" w:pos="0"/>
        </w:tabs>
        <w:kinsoku/>
        <w:wordWrap/>
        <w:overflowPunct/>
        <w:topLinePunct w:val="0"/>
        <w:autoSpaceDE/>
        <w:autoSpaceDN/>
        <w:bidi w:val="0"/>
        <w:adjustRightInd/>
        <w:snapToGrid/>
        <w:spacing w:afterLines="0" w:line="560" w:lineRule="exact"/>
        <w:ind w:left="0" w:leftChars="0" w:firstLine="482" w:firstLineChars="200"/>
        <w:textAlignment w:val="auto"/>
        <w:rPr>
          <w:rFonts w:hint="eastAsia" w:ascii="Times New Roman" w:hAnsi="Times New Roman" w:eastAsia="宋体"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充电服务费上限价：</w:t>
      </w:r>
      <w:r>
        <w:rPr>
          <w:rFonts w:hint="eastAsia" w:cs="宋体"/>
          <w:b w:val="0"/>
          <w:bCs w:val="0"/>
          <w:color w:val="000000" w:themeColor="text1"/>
          <w:sz w:val="24"/>
          <w:szCs w:val="24"/>
          <w:highlight w:val="none"/>
          <w:lang w:val="en-US" w:eastAsia="zh-CN"/>
          <w14:textFill>
            <w14:solidFill>
              <w14:schemeClr w14:val="tx1"/>
            </w14:solidFill>
          </w14:textFill>
        </w:rPr>
        <w:t>0.26元/千瓦时。</w:t>
      </w:r>
    </w:p>
    <w:p w14:paraId="314A23D9">
      <w:pPr>
        <w:keepNext w:val="0"/>
        <w:keepLines w:val="0"/>
        <w:pageBreakBefore w:val="0"/>
        <w:widowControl w:val="0"/>
        <w:numPr>
          <w:ilvl w:val="0"/>
          <w:numId w:val="4"/>
        </w:numPr>
        <w:tabs>
          <w:tab w:val="left" w:pos="426"/>
          <w:tab w:val="clear" w:pos="0"/>
        </w:tabs>
        <w:kinsoku/>
        <w:wordWrap/>
        <w:overflowPunct/>
        <w:topLinePunct w:val="0"/>
        <w:autoSpaceDE/>
        <w:autoSpaceDN/>
        <w:bidi w:val="0"/>
        <w:adjustRightInd/>
        <w:snapToGrid/>
        <w:spacing w:afterLines="0" w:line="560" w:lineRule="exact"/>
        <w:ind w:left="0" w:leftChars="0" w:firstLine="482" w:firstLineChars="200"/>
        <w:textAlignment w:val="auto"/>
        <w:rPr>
          <w:rFonts w:hint="eastAsia" w:ascii="Times New Roman" w:hAnsi="Times New Roman" w:eastAsia="宋体" w:cs="宋体"/>
          <w:b w:val="0"/>
          <w:bCs w:val="0"/>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合同年限：</w:t>
      </w:r>
      <w:r>
        <w:rPr>
          <w:rFonts w:hint="eastAsia" w:cs="宋体"/>
          <w:b w:val="0"/>
          <w:bCs w:val="0"/>
          <w:color w:val="000000" w:themeColor="text1"/>
          <w:sz w:val="24"/>
          <w:szCs w:val="24"/>
          <w:highlight w:val="none"/>
          <w:lang w:val="en-US" w:eastAsia="zh-CN"/>
          <w14:textFill>
            <w14:solidFill>
              <w14:schemeClr w14:val="tx1"/>
            </w14:solidFill>
          </w14:textFill>
        </w:rPr>
        <w:t>1年，由采购人与中选人签订充电服务合同之日起开始计算。</w:t>
      </w:r>
    </w:p>
    <w:p w14:paraId="39C9D79C">
      <w:pPr>
        <w:keepNext w:val="0"/>
        <w:keepLines w:val="0"/>
        <w:pageBreakBefore w:val="0"/>
        <w:widowControl w:val="0"/>
        <w:numPr>
          <w:ilvl w:val="0"/>
          <w:numId w:val="4"/>
        </w:numPr>
        <w:tabs>
          <w:tab w:val="left" w:pos="426"/>
          <w:tab w:val="clear" w:pos="0"/>
        </w:tabs>
        <w:kinsoku/>
        <w:wordWrap/>
        <w:overflowPunct/>
        <w:topLinePunct w:val="0"/>
        <w:autoSpaceDE/>
        <w:autoSpaceDN/>
        <w:bidi w:val="0"/>
        <w:adjustRightInd/>
        <w:snapToGrid/>
        <w:spacing w:afterLines="0" w:line="560" w:lineRule="exact"/>
        <w:ind w:left="0" w:leftChars="0" w:firstLine="482" w:firstLineChars="200"/>
        <w:textAlignment w:val="auto"/>
        <w:rPr>
          <w:rFonts w:hint="eastAsia" w:ascii="Times New Roman" w:hAnsi="Times New Roman" w:eastAsia="宋体"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lang w:val="en-US" w:eastAsia="zh-CN"/>
          <w14:textFill>
            <w14:solidFill>
              <w14:schemeClr w14:val="tx1"/>
            </w14:solidFill>
          </w14:textFill>
        </w:rPr>
        <w:t>参评单位</w:t>
      </w:r>
      <w:r>
        <w:rPr>
          <w:rFonts w:hint="eastAsia" w:ascii="Times New Roman" w:hAnsi="Times New Roman" w:eastAsia="宋体" w:cs="宋体"/>
          <w:b/>
          <w:bCs/>
          <w:color w:val="000000" w:themeColor="text1"/>
          <w:sz w:val="24"/>
          <w:szCs w:val="24"/>
          <w:highlight w:val="none"/>
          <w14:textFill>
            <w14:solidFill>
              <w14:schemeClr w14:val="tx1"/>
            </w14:solidFill>
          </w14:textFill>
        </w:rPr>
        <w:t>的</w:t>
      </w: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资格要求</w:t>
      </w:r>
    </w:p>
    <w:p w14:paraId="095F53E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依法在中华人民共和国境内注册，具备有效的营业执照或事业单位法人证书</w:t>
      </w:r>
      <w:r>
        <w:rPr>
          <w:rFonts w:hint="eastAsia" w:cs="宋体"/>
          <w:color w:val="000000" w:themeColor="text1"/>
          <w:sz w:val="24"/>
          <w:highlight w:val="none"/>
          <w:lang w:eastAsia="zh-CN"/>
          <w14:textFill>
            <w14:solidFill>
              <w14:schemeClr w14:val="tx1"/>
            </w14:solidFill>
          </w14:textFill>
        </w:rPr>
        <w:t>，营业执照经营范围须有“新能源汽车充电服务”相关内容。</w:t>
      </w:r>
    </w:p>
    <w:p w14:paraId="7D4C7BD4">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参评单位未被列入“信用中国”网站</w:t>
      </w:r>
      <w:r>
        <w:rPr>
          <w:rFonts w:hint="eastAsia" w:cs="宋体"/>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www.creditchina.gov.cn</w:t>
      </w:r>
      <w:r>
        <w:rPr>
          <w:rFonts w:hint="eastAsia" w:cs="宋体"/>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列为记录失信被执行人、重大税收违法失信主体、政府采购严重违法失信行为记录名单等情形。同时，在中国政府采购网</w:t>
      </w:r>
      <w:r>
        <w:rPr>
          <w:rFonts w:hint="eastAsia" w:cs="宋体"/>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www.ccgp.gov.cn</w:t>
      </w:r>
      <w:r>
        <w:rPr>
          <w:rFonts w:hint="eastAsia" w:cs="宋体"/>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中查询没有处于禁止参加政府采购活动的记录名单</w:t>
      </w:r>
      <w:r>
        <w:rPr>
          <w:rFonts w:hint="eastAsia" w:cs="宋体"/>
          <w:b w:val="0"/>
          <w:bCs w:val="0"/>
          <w:color w:val="000000" w:themeColor="text1"/>
          <w:sz w:val="24"/>
          <w:szCs w:val="24"/>
          <w:highlight w:val="none"/>
          <w:lang w:val="en-US" w:eastAsia="zh-CN"/>
          <w14:textFill>
            <w14:solidFill>
              <w14:schemeClr w14:val="tx1"/>
            </w14:solidFill>
          </w14:textFill>
        </w:rPr>
        <w:t>。</w:t>
      </w:r>
    </w:p>
    <w:p w14:paraId="3F001FFB">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480" w:leftChars="200" w:firstLine="0" w:firstLineChars="0"/>
        <w:textAlignment w:val="auto"/>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由采购人于评审时间在上述网站进行查询，同时对信息查询记录和证据截图或下载存档；</w:t>
      </w:r>
    </w:p>
    <w:p w14:paraId="1AEE6F3F">
      <w:pPr>
        <w:pStyle w:val="17"/>
        <w:keepNext w:val="0"/>
        <w:keepLines w:val="0"/>
        <w:pageBreakBefore w:val="0"/>
        <w:widowControl w:val="0"/>
        <w:numPr>
          <w:ilvl w:val="-1"/>
          <w:numId w:val="0"/>
        </w:numPr>
        <w:kinsoku/>
        <w:wordWrap/>
        <w:overflowPunct/>
        <w:topLinePunct w:val="0"/>
        <w:autoSpaceDE/>
        <w:autoSpaceDN/>
        <w:bidi w:val="0"/>
        <w:adjustRightInd/>
        <w:snapToGrid/>
        <w:spacing w:after="0" w:afterLines="0" w:line="560" w:lineRule="exact"/>
        <w:ind w:left="480" w:leftChars="200" w:firstLine="0" w:firstLineChars="0"/>
        <w:textAlignment w:val="auto"/>
        <w:rPr>
          <w:rFonts w:hint="eastAsia" w:ascii="Times New Roman" w:hAnsi="Times New Roman" w:cs="宋体"/>
          <w:sz w:val="24"/>
          <w:szCs w:val="24"/>
          <w:highlight w:val="none"/>
          <w:lang w:val="en-US" w:eastAsia="zh-CN"/>
        </w:rPr>
      </w:pP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2、若分公司参选：参评单位为非独立法人</w:t>
      </w:r>
      <w:r>
        <w:rPr>
          <w:rFonts w:hint="eastAsia" w:cs="宋体"/>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即由合法法人依法建立的分公司</w:t>
      </w:r>
      <w:r>
        <w:rPr>
          <w:rFonts w:hint="eastAsia" w:cs="宋体"/>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，除了对参评单位进行信息查询外，同时对总公司的信息查询记录和证据截图或下载存档）。</w:t>
      </w:r>
    </w:p>
    <w:p w14:paraId="18BB19D6">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充电站场地所在地块用地性质符合国家法律法规相关充电站建设要求和用电报装的相关条件</w:t>
      </w:r>
      <w:r>
        <w:rPr>
          <w:rFonts w:hint="eastAsia" w:cs="宋体"/>
          <w:b w:val="0"/>
          <w:bCs w:val="0"/>
          <w:color w:val="000000" w:themeColor="text1"/>
          <w:sz w:val="24"/>
          <w:szCs w:val="24"/>
          <w:highlight w:val="none"/>
          <w:lang w:val="en-US" w:eastAsia="zh-CN"/>
          <w14:textFill>
            <w14:solidFill>
              <w14:schemeClr w14:val="tx1"/>
            </w14:solidFill>
          </w14:textFill>
        </w:rPr>
        <w:t>，属租赁场地的，租赁剩余期限不少于1年</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（提供土地使用证，如有房产证、租赁合同一并提供）</w:t>
      </w:r>
    </w:p>
    <w:p w14:paraId="57FAE246">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距离三乡客运站公交站往返</w:t>
      </w:r>
      <w:r>
        <w:rPr>
          <w:rFonts w:hint="eastAsia" w:cs="宋体"/>
          <w:b w:val="0"/>
          <w:bCs w:val="0"/>
          <w:color w:val="000000" w:themeColor="text1"/>
          <w:sz w:val="24"/>
          <w:szCs w:val="24"/>
          <w:highlight w:val="none"/>
          <w:lang w:val="en-US" w:eastAsia="zh-CN"/>
          <w14:textFill>
            <w14:solidFill>
              <w14:schemeClr w14:val="tx1"/>
            </w14:solidFill>
          </w14:textFill>
        </w:rPr>
        <w:t>总</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路程不超过6公里。</w:t>
      </w:r>
    </w:p>
    <w:p w14:paraId="4F88DC1F">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专用</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充电车位不少于10个（宽度不少于3.5米，长度不少于12米），出入口宽度不少于5米。</w:t>
      </w:r>
    </w:p>
    <w:p w14:paraId="29927035">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充电桩单枪最高功率不低于</w:t>
      </w:r>
      <w:r>
        <w:rPr>
          <w:rFonts w:hint="eastAsia" w:cs="宋体"/>
          <w:b w:val="0"/>
          <w:bCs w:val="0"/>
          <w:color w:val="000000" w:themeColor="text1"/>
          <w:sz w:val="24"/>
          <w:szCs w:val="24"/>
          <w:highlight w:val="none"/>
          <w:lang w:val="en-US" w:eastAsia="zh-CN"/>
          <w14:textFill>
            <w14:solidFill>
              <w14:schemeClr w14:val="tx1"/>
            </w14:solidFill>
          </w14:textFill>
        </w:rPr>
        <w:t>120kW</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，充电枪总数不少于10支</w:t>
      </w:r>
      <w:r>
        <w:rPr>
          <w:rFonts w:hint="eastAsia" w:cs="宋体"/>
          <w:b w:val="0"/>
          <w:bCs w:val="0"/>
          <w:color w:val="000000" w:themeColor="text1"/>
          <w:sz w:val="24"/>
          <w:szCs w:val="24"/>
          <w:highlight w:val="none"/>
          <w:lang w:val="en-US" w:eastAsia="zh-CN"/>
          <w14:textFill>
            <w14:solidFill>
              <w14:schemeClr w14:val="tx1"/>
            </w14:solidFill>
          </w14:textFill>
        </w:rPr>
        <w:t>，充电站总功率不低于1000kW</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w:t>
      </w:r>
    </w:p>
    <w:p w14:paraId="024F699D">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专用充电车位</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在保障</w:t>
      </w:r>
      <w:r>
        <w:rPr>
          <w:rFonts w:hint="eastAsia" w:cs="宋体"/>
          <w:b w:val="0"/>
          <w:bCs w:val="0"/>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公交车辆充电的前提下，</w:t>
      </w:r>
      <w:r>
        <w:rPr>
          <w:rFonts w:hint="eastAsia" w:cs="宋体"/>
          <w:b w:val="0"/>
          <w:bCs w:val="0"/>
          <w:color w:val="000000" w:themeColor="text1"/>
          <w:sz w:val="24"/>
          <w:szCs w:val="24"/>
          <w:highlight w:val="none"/>
          <w:lang w:val="en-US" w:eastAsia="zh-CN"/>
          <w14:textFill>
            <w14:solidFill>
              <w14:schemeClr w14:val="tx1"/>
            </w14:solidFill>
          </w14:textFill>
        </w:rPr>
        <w:t>可</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向社会提供有偿充电服务，对外经营实际服务费收入（扣除引流平台抽成后收入），</w:t>
      </w:r>
      <w:r>
        <w:rPr>
          <w:rFonts w:hint="eastAsia" w:cs="宋体"/>
          <w:b w:val="0"/>
          <w:bCs w:val="0"/>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分成不少于30%。对外经营电损</w:t>
      </w:r>
      <w:r>
        <w:rPr>
          <w:rFonts w:hint="eastAsia" w:cs="宋体"/>
          <w:b w:val="0"/>
          <w:bCs w:val="0"/>
          <w:color w:val="000000" w:themeColor="text1"/>
          <w:sz w:val="24"/>
          <w:szCs w:val="24"/>
          <w:highlight w:val="none"/>
          <w:lang w:val="en-US" w:eastAsia="zh-CN"/>
          <w14:textFill>
            <w14:solidFill>
              <w14:schemeClr w14:val="tx1"/>
            </w14:solidFill>
          </w14:textFill>
        </w:rPr>
        <w:t>采购人承担比例与分成比例一致。</w:t>
      </w:r>
    </w:p>
    <w:p w14:paraId="3F85E46D">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报价不超过0.26元/千瓦时。</w:t>
      </w:r>
    </w:p>
    <w:p w14:paraId="569989AF">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充电站为</w:t>
      </w:r>
      <w:r>
        <w:rPr>
          <w:rFonts w:hint="eastAsia" w:cs="宋体"/>
          <w:b w:val="0"/>
          <w:bCs w:val="0"/>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提供专用电表和独立缴费账户，由</w:t>
      </w:r>
      <w:r>
        <w:rPr>
          <w:rFonts w:hint="eastAsia" w:cs="宋体"/>
          <w:b w:val="0"/>
          <w:bCs w:val="0"/>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直接向供电部门结算。</w:t>
      </w:r>
    </w:p>
    <w:p w14:paraId="21329F25">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法定代表人为同一人的两个及两个以上法人，母公司、全资子公司及其控股公司，不能同时参与本项目</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w:t>
      </w:r>
    </w:p>
    <w:p w14:paraId="47CEAC3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本项目不接受联合体，不允许转包、分包。</w:t>
      </w:r>
    </w:p>
    <w:p w14:paraId="3A2C25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cs="宋体"/>
          <w:b/>
          <w:bCs/>
          <w:sz w:val="24"/>
          <w:szCs w:val="24"/>
          <w:highlight w:val="none"/>
          <w:lang w:val="en-US" w:eastAsia="zh-CN"/>
        </w:rPr>
        <w:t>六</w:t>
      </w:r>
      <w:r>
        <w:rPr>
          <w:rFonts w:hint="eastAsia" w:ascii="Times New Roman" w:hAnsi="Times New Roman" w:eastAsia="宋体" w:cs="宋体"/>
          <w:b/>
          <w:bCs/>
          <w:sz w:val="24"/>
          <w:szCs w:val="24"/>
          <w:highlight w:val="none"/>
        </w:rPr>
        <w:t>、</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评选</w:t>
      </w:r>
      <w:r>
        <w:rPr>
          <w:rFonts w:hint="eastAsia" w:ascii="宋体" w:hAnsi="宋体" w:eastAsia="宋体" w:cs="宋体"/>
          <w:b/>
          <w:bCs/>
          <w:color w:val="auto"/>
          <w:sz w:val="24"/>
          <w:szCs w:val="24"/>
          <w:highlight w:val="none"/>
          <w:lang w:eastAsia="zh-CN"/>
        </w:rPr>
        <w:t>文件</w:t>
      </w:r>
    </w:p>
    <w:p w14:paraId="0E7304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Times New Roman" w:hAnsi="Times New Roman" w:cs="Times New Roman"/>
          <w:b w:val="0"/>
          <w:bCs w:val="0"/>
          <w:color w:val="auto"/>
          <w:sz w:val="24"/>
          <w:szCs w:val="24"/>
          <w:highlight w:val="none"/>
          <w:lang w:val="en-US" w:eastAsia="zh-CN"/>
        </w:rPr>
        <w:t>（https://www.zsbus.cn/）</w:t>
      </w:r>
      <w:r>
        <w:rPr>
          <w:rFonts w:hint="eastAsia" w:ascii="宋体" w:hAnsi="宋体" w:cs="宋体"/>
          <w:color w:val="auto"/>
          <w:sz w:val="24"/>
          <w:szCs w:val="24"/>
          <w:highlight w:val="none"/>
          <w:lang w:val="en-US" w:eastAsia="zh-CN"/>
        </w:rPr>
        <w:t>以及中山产权服务网</w:t>
      </w:r>
      <w:r>
        <w:rPr>
          <w:rFonts w:hint="eastAsia" w:ascii="Times New Roman" w:hAnsi="Times New Roman" w:cs="Times New Roman"/>
          <w:b w:val="0"/>
          <w:bCs w:val="0"/>
          <w:color w:val="auto"/>
          <w:sz w:val="24"/>
          <w:szCs w:val="24"/>
          <w:highlight w:val="none"/>
          <w:lang w:val="en-US" w:eastAsia="zh-CN"/>
        </w:rPr>
        <w:t>（http://zscq.zsnews.cn/）</w:t>
      </w:r>
      <w:r>
        <w:rPr>
          <w:rFonts w:hint="eastAsia" w:ascii="宋体" w:hAnsi="宋体" w:eastAsia="宋体" w:cs="宋体"/>
          <w:color w:val="auto"/>
          <w:sz w:val="24"/>
          <w:szCs w:val="24"/>
          <w:highlight w:val="none"/>
          <w:lang w:eastAsia="zh-CN"/>
        </w:rPr>
        <w:t>公布，并视为有效送达，不再另行通知。</w:t>
      </w:r>
    </w:p>
    <w:p w14:paraId="564367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评选</w:t>
      </w:r>
      <w:r>
        <w:rPr>
          <w:rFonts w:hint="eastAsia" w:ascii="宋体" w:hAnsi="宋体" w:eastAsia="宋体" w:cs="宋体"/>
          <w:color w:val="auto"/>
          <w:sz w:val="24"/>
          <w:szCs w:val="24"/>
          <w:highlight w:val="none"/>
          <w:lang w:eastAsia="zh-CN"/>
        </w:rPr>
        <w:t>文件。</w:t>
      </w:r>
    </w:p>
    <w:p w14:paraId="0C9580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评选</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w:t>
      </w:r>
      <w:r>
        <w:rPr>
          <w:rFonts w:hint="eastAsia" w:ascii="Times New Roman" w:hAnsi="Times New Roman" w:cs="Times New Roman"/>
          <w:b w:val="0"/>
          <w:bCs w:val="0"/>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Times New Roman" w:hAnsi="Times New Roman" w:cs="Times New Roman"/>
          <w:b w:val="0"/>
          <w:bCs w:val="0"/>
          <w:color w:val="auto"/>
          <w:sz w:val="24"/>
          <w:szCs w:val="24"/>
          <w:highlight w:val="none"/>
          <w:lang w:val="en-US" w:eastAsia="zh-CN"/>
        </w:rPr>
        <w:t>25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上午9</w:t>
      </w:r>
      <w:r>
        <w:rPr>
          <w:rFonts w:hint="eastAsia" w:ascii="Times New Roman" w:hAnsi="Times New Roman" w:cs="Times New Roman"/>
          <w:b w:val="0"/>
          <w:bCs w:val="0"/>
          <w:color w:val="auto"/>
          <w:sz w:val="24"/>
          <w:szCs w:val="24"/>
          <w:highlight w:val="none"/>
          <w:lang w:val="en-US" w:eastAsia="zh-CN"/>
        </w:rPr>
        <w:t>:00</w:t>
      </w:r>
      <w:r>
        <w:rPr>
          <w:rFonts w:hint="eastAsia" w:ascii="宋体" w:hAnsi="宋体" w:eastAsia="宋体" w:cs="宋体"/>
          <w:color w:val="auto"/>
          <w:sz w:val="24"/>
          <w:szCs w:val="24"/>
          <w:highlight w:val="none"/>
          <w:lang w:eastAsia="zh-CN"/>
        </w:rPr>
        <w:t>。</w:t>
      </w:r>
    </w:p>
    <w:p w14:paraId="7690C3A9">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Times New Roman" w:hAnsi="Times New Roman" w:eastAsia="宋体" w:cs="宋体"/>
          <w:b/>
          <w:bCs/>
          <w:sz w:val="24"/>
          <w:szCs w:val="24"/>
          <w:highlight w:val="none"/>
        </w:rPr>
      </w:pPr>
    </w:p>
    <w:p w14:paraId="16AA66A4">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Times New Roman" w:hAnsi="Times New Roman" w:eastAsia="宋体" w:cs="宋体"/>
          <w:sz w:val="24"/>
          <w:szCs w:val="24"/>
          <w:highlight w:val="none"/>
        </w:rPr>
      </w:pPr>
      <w:r>
        <w:rPr>
          <w:rFonts w:hint="eastAsia" w:cs="宋体"/>
          <w:b/>
          <w:bCs/>
          <w:sz w:val="24"/>
          <w:szCs w:val="24"/>
          <w:highlight w:val="none"/>
          <w:lang w:val="en-US" w:eastAsia="zh-CN"/>
        </w:rPr>
        <w:t>七、</w:t>
      </w:r>
      <w:r>
        <w:rPr>
          <w:rFonts w:hint="eastAsia" w:ascii="Times New Roman" w:hAnsi="Times New Roman" w:cs="宋体"/>
          <w:b/>
          <w:bCs/>
          <w:sz w:val="24"/>
          <w:szCs w:val="24"/>
          <w:highlight w:val="none"/>
          <w:lang w:val="en-US" w:eastAsia="zh-CN"/>
        </w:rPr>
        <w:t>参评</w:t>
      </w:r>
      <w:r>
        <w:rPr>
          <w:rFonts w:hint="eastAsia" w:ascii="Times New Roman" w:hAnsi="Times New Roman" w:eastAsia="宋体" w:cs="宋体"/>
          <w:b/>
          <w:bCs/>
          <w:sz w:val="24"/>
          <w:szCs w:val="24"/>
          <w:highlight w:val="none"/>
        </w:rPr>
        <w:t>方式</w:t>
      </w:r>
    </w:p>
    <w:p w14:paraId="02E92E4F">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参评文件要求</w:t>
      </w:r>
    </w:p>
    <w:p w14:paraId="3BFC3925">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数量与格式：壹份正本文件</w:t>
      </w:r>
      <w:r>
        <w:rPr>
          <w:rFonts w:hint="eastAsia" w:cs="宋体"/>
          <w:sz w:val="24"/>
          <w:szCs w:val="24"/>
          <w:highlight w:val="none"/>
          <w:lang w:eastAsia="zh-CN"/>
        </w:rPr>
        <w:t>，</w:t>
      </w:r>
      <w:r>
        <w:rPr>
          <w:rFonts w:hint="eastAsia" w:ascii="Times New Roman" w:hAnsi="Times New Roman" w:eastAsia="宋体" w:cs="宋体"/>
          <w:sz w:val="24"/>
          <w:szCs w:val="24"/>
          <w:highlight w:val="none"/>
        </w:rPr>
        <w:t>壹份</w:t>
      </w:r>
      <w:r>
        <w:rPr>
          <w:rFonts w:hint="eastAsia" w:cs="宋体"/>
          <w:sz w:val="24"/>
          <w:szCs w:val="24"/>
          <w:highlight w:val="none"/>
          <w:lang w:eastAsia="zh-CN"/>
        </w:rPr>
        <w:t>副</w:t>
      </w:r>
      <w:r>
        <w:rPr>
          <w:rFonts w:hint="eastAsia" w:ascii="Times New Roman" w:hAnsi="Times New Roman" w:eastAsia="宋体" w:cs="宋体"/>
          <w:sz w:val="24"/>
          <w:szCs w:val="24"/>
          <w:highlight w:val="none"/>
        </w:rPr>
        <w:t>本文件。</w:t>
      </w:r>
    </w:p>
    <w:p w14:paraId="0AF774C3">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密封与签章：参评文件必须按评选文件规定的格式进行密封、标注，并加盖单位公章或按规定签署。封面请注明“</w:t>
      </w:r>
      <w:r>
        <w:rPr>
          <w:rFonts w:hint="eastAsia" w:cs="宋体"/>
          <w:sz w:val="24"/>
          <w:szCs w:val="24"/>
          <w:highlight w:val="none"/>
          <w:lang w:eastAsia="zh-CN"/>
        </w:rPr>
        <w:t>中山公交三乡片区公交车辆充电服务采购</w:t>
      </w:r>
      <w:r>
        <w:rPr>
          <w:rFonts w:hint="eastAsia" w:ascii="Times New Roman" w:hAnsi="Times New Roman" w:eastAsia="宋体" w:cs="宋体"/>
          <w:sz w:val="24"/>
          <w:szCs w:val="24"/>
          <w:highlight w:val="none"/>
        </w:rPr>
        <w:t>项目”以免与其他项目混淆</w:t>
      </w:r>
      <w:r>
        <w:rPr>
          <w:rFonts w:hint="eastAsia" w:cs="宋体"/>
          <w:sz w:val="24"/>
          <w:szCs w:val="24"/>
          <w:highlight w:val="none"/>
          <w:lang w:eastAsia="zh-CN"/>
        </w:rPr>
        <w:t>。</w:t>
      </w:r>
    </w:p>
    <w:p w14:paraId="3A1E51D1">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评选时间</w:t>
      </w:r>
    </w:p>
    <w:p w14:paraId="4605655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2025年12月</w:t>
      </w:r>
      <w:r>
        <w:rPr>
          <w:rFonts w:hint="eastAsia" w:cs="宋体"/>
          <w:sz w:val="24"/>
          <w:szCs w:val="24"/>
          <w:highlight w:val="none"/>
          <w:lang w:val="en-US" w:eastAsia="zh-CN"/>
        </w:rPr>
        <w:t>26</w:t>
      </w:r>
      <w:r>
        <w:rPr>
          <w:rFonts w:hint="eastAsia" w:ascii="Times New Roman" w:hAnsi="Times New Roman" w:eastAsia="宋体" w:cs="宋体"/>
          <w:sz w:val="24"/>
          <w:szCs w:val="24"/>
          <w:highlight w:val="none"/>
        </w:rPr>
        <w:t>日（星期</w:t>
      </w:r>
      <w:r>
        <w:rPr>
          <w:rFonts w:hint="eastAsia" w:cs="宋体"/>
          <w:sz w:val="24"/>
          <w:szCs w:val="24"/>
          <w:highlight w:val="none"/>
          <w:lang w:val="en-US" w:eastAsia="zh-CN"/>
        </w:rPr>
        <w:t>五</w:t>
      </w:r>
      <w:r>
        <w:rPr>
          <w:rFonts w:hint="eastAsia" w:ascii="Times New Roman" w:hAnsi="Times New Roman" w:eastAsia="宋体" w:cs="宋体"/>
          <w:sz w:val="24"/>
          <w:szCs w:val="24"/>
          <w:highlight w:val="none"/>
        </w:rPr>
        <w:t>）</w:t>
      </w:r>
      <w:r>
        <w:rPr>
          <w:rFonts w:hint="eastAsia" w:cs="宋体"/>
          <w:sz w:val="24"/>
          <w:szCs w:val="24"/>
          <w:highlight w:val="none"/>
          <w:lang w:val="en-US" w:eastAsia="zh-CN"/>
        </w:rPr>
        <w:t>15</w:t>
      </w:r>
      <w:r>
        <w:rPr>
          <w:rFonts w:hint="eastAsia" w:ascii="Times New Roman" w:hAnsi="Times New Roman" w:eastAsia="宋体" w:cs="宋体"/>
          <w:sz w:val="24"/>
          <w:szCs w:val="24"/>
          <w:highlight w:val="none"/>
        </w:rPr>
        <w:t>:00，评</w:t>
      </w:r>
      <w:r>
        <w:rPr>
          <w:rFonts w:hint="eastAsia" w:cs="宋体"/>
          <w:sz w:val="24"/>
          <w:szCs w:val="24"/>
          <w:highlight w:val="none"/>
          <w:lang w:eastAsia="zh-CN"/>
        </w:rPr>
        <w:t>选</w:t>
      </w:r>
      <w:r>
        <w:rPr>
          <w:rFonts w:hint="eastAsia" w:ascii="Times New Roman" w:hAnsi="Times New Roman" w:eastAsia="宋体" w:cs="宋体"/>
          <w:sz w:val="24"/>
          <w:szCs w:val="24"/>
          <w:highlight w:val="none"/>
        </w:rPr>
        <w:t>时参评单位</w:t>
      </w:r>
      <w:r>
        <w:rPr>
          <w:rFonts w:hint="eastAsia" w:cs="宋体"/>
          <w:sz w:val="24"/>
          <w:szCs w:val="24"/>
          <w:highlight w:val="none"/>
          <w:lang w:val="en-US" w:eastAsia="zh-CN"/>
        </w:rPr>
        <w:t>自愿</w:t>
      </w:r>
      <w:r>
        <w:rPr>
          <w:rFonts w:hint="eastAsia" w:ascii="Times New Roman" w:hAnsi="Times New Roman" w:eastAsia="宋体" w:cs="宋体"/>
          <w:sz w:val="24"/>
          <w:szCs w:val="24"/>
          <w:highlight w:val="none"/>
        </w:rPr>
        <w:t>到场参加。</w:t>
      </w:r>
    </w:p>
    <w:p w14:paraId="102113D6">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参评文件递交</w:t>
      </w:r>
    </w:p>
    <w:p w14:paraId="77E34AA9">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截止时间与地址：请于2025年12月</w:t>
      </w:r>
      <w:r>
        <w:rPr>
          <w:rFonts w:hint="eastAsia"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cs="宋体"/>
          <w:sz w:val="24"/>
          <w:szCs w:val="24"/>
          <w:highlight w:val="none"/>
          <w:lang w:val="en-US" w:eastAsia="zh-CN"/>
        </w:rPr>
        <w:t>15</w:t>
      </w:r>
      <w:r>
        <w:rPr>
          <w:rFonts w:hint="eastAsia" w:ascii="Times New Roman" w:hAnsi="Times New Roman" w:eastAsia="宋体" w:cs="宋体"/>
          <w:sz w:val="24"/>
          <w:szCs w:val="24"/>
          <w:highlight w:val="none"/>
        </w:rPr>
        <w:t>:00前，将参评文件送达以下地址</w:t>
      </w:r>
      <w:r>
        <w:rPr>
          <w:rFonts w:hint="eastAsia" w:ascii="Times New Roman" w:hAnsi="Times New Roman" w:cs="宋体"/>
          <w:sz w:val="24"/>
          <w:szCs w:val="24"/>
          <w:highlight w:val="none"/>
          <w:lang w:eastAsia="zh-CN"/>
        </w:rPr>
        <w:t>，</w:t>
      </w:r>
      <w:r>
        <w:rPr>
          <w:rFonts w:hint="eastAsia" w:ascii="Times New Roman" w:hAnsi="Times New Roman" w:eastAsia="宋体" w:cs="宋体"/>
          <w:sz w:val="24"/>
          <w:szCs w:val="24"/>
          <w:highlight w:val="none"/>
        </w:rPr>
        <w:t>逾期送达将不予受理。</w:t>
      </w:r>
    </w:p>
    <w:p w14:paraId="1CF9EDB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地址：广东省中山市南区城南三路38号中山公交集团二楼开</w:t>
      </w:r>
      <w:r>
        <w:rPr>
          <w:rFonts w:hint="eastAsia" w:cs="宋体"/>
          <w:sz w:val="24"/>
          <w:szCs w:val="24"/>
          <w:highlight w:val="none"/>
          <w:lang w:eastAsia="zh-CN"/>
        </w:rPr>
        <w:t>评选</w:t>
      </w:r>
      <w:r>
        <w:rPr>
          <w:rFonts w:hint="eastAsia" w:ascii="Times New Roman" w:hAnsi="Times New Roman" w:eastAsia="宋体" w:cs="宋体"/>
          <w:sz w:val="24"/>
          <w:szCs w:val="24"/>
          <w:highlight w:val="none"/>
        </w:rPr>
        <w:t>室</w:t>
      </w:r>
    </w:p>
    <w:p w14:paraId="16D59082">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收件人：彭先生</w:t>
      </w:r>
    </w:p>
    <w:p w14:paraId="336F39BC">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联系电话：15972926258</w:t>
      </w:r>
    </w:p>
    <w:p w14:paraId="1F31B29F">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邮寄说明：本项目接受邮寄方式递交（邮寄时效须自行掌握），以采购人实际收到参评文件的时间为准。一律不接受运费到付，若发生运费到付情况，收件方有权作拒收或退件处理，相关责任由参评单位自行承担。</w:t>
      </w:r>
    </w:p>
    <w:p w14:paraId="11933F3C">
      <w:pPr>
        <w:pStyle w:val="8"/>
        <w:keepNext w:val="0"/>
        <w:keepLines w:val="0"/>
        <w:pageBreakBefore w:val="0"/>
        <w:widowControl w:val="0"/>
        <w:kinsoku/>
        <w:wordWrap/>
        <w:overflowPunct/>
        <w:topLinePunct w:val="0"/>
        <w:autoSpaceDE/>
        <w:autoSpaceDN/>
        <w:bidi w:val="0"/>
        <w:adjustRightInd/>
        <w:snapToGrid/>
        <w:spacing w:afterLines="0" w:line="560" w:lineRule="exact"/>
        <w:ind w:left="0" w:firstLine="482" w:firstLineChars="200"/>
        <w:textAlignment w:val="auto"/>
        <w:rPr>
          <w:rFonts w:ascii="Times New Roman" w:hAnsi="Times New Roman" w:cs="宋体"/>
          <w:b w:val="0"/>
          <w:bCs w:val="0"/>
          <w:sz w:val="24"/>
          <w:szCs w:val="24"/>
          <w:highlight w:val="none"/>
        </w:rPr>
      </w:pPr>
      <w:r>
        <w:rPr>
          <w:rFonts w:hint="eastAsia" w:cs="宋体"/>
          <w:b/>
          <w:bCs/>
          <w:sz w:val="24"/>
          <w:szCs w:val="24"/>
          <w:highlight w:val="none"/>
          <w:lang w:eastAsia="zh-CN"/>
        </w:rPr>
        <w:t>八</w:t>
      </w:r>
      <w:r>
        <w:rPr>
          <w:rFonts w:hint="eastAsia" w:ascii="Times New Roman" w:hAnsi="Times New Roman" w:cs="宋体"/>
          <w:b/>
          <w:bCs/>
          <w:sz w:val="24"/>
          <w:szCs w:val="24"/>
          <w:highlight w:val="none"/>
          <w:lang w:val="en-US" w:eastAsia="zh-CN"/>
        </w:rPr>
        <w:t>、</w:t>
      </w:r>
      <w:r>
        <w:rPr>
          <w:rFonts w:hint="eastAsia" w:cs="宋体"/>
          <w:b/>
          <w:bCs/>
          <w:sz w:val="24"/>
          <w:szCs w:val="24"/>
          <w:highlight w:val="none"/>
          <w:lang w:eastAsia="zh-CN"/>
        </w:rPr>
        <w:t>采购人联系</w:t>
      </w:r>
      <w:r>
        <w:rPr>
          <w:rFonts w:hint="eastAsia" w:ascii="Times New Roman" w:hAnsi="Times New Roman" w:cs="宋体"/>
          <w:b/>
          <w:bCs/>
          <w:sz w:val="24"/>
          <w:szCs w:val="24"/>
          <w:highlight w:val="none"/>
        </w:rPr>
        <w:t>方式</w:t>
      </w:r>
    </w:p>
    <w:p w14:paraId="47DA2F78">
      <w:pPr>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cs="宋体"/>
          <w:bCs/>
          <w:sz w:val="24"/>
          <w:szCs w:val="24"/>
          <w:highlight w:val="none"/>
          <w:lang w:eastAsia="zh-CN"/>
        </w:rPr>
        <w:t>（</w:t>
      </w:r>
      <w:r>
        <w:rPr>
          <w:rFonts w:hint="eastAsia" w:ascii="Times New Roman" w:hAnsi="Times New Roman" w:cs="宋体"/>
          <w:bCs/>
          <w:sz w:val="24"/>
          <w:szCs w:val="24"/>
          <w:highlight w:val="none"/>
          <w:lang w:val="en-US" w:eastAsia="zh-CN"/>
        </w:rPr>
        <w:t>一</w:t>
      </w:r>
      <w:r>
        <w:rPr>
          <w:rFonts w:hint="eastAsia" w:ascii="Times New Roman" w:hAnsi="Times New Roman" w:cs="宋体"/>
          <w:bCs/>
          <w:sz w:val="24"/>
          <w:szCs w:val="24"/>
          <w:highlight w:val="none"/>
          <w:lang w:eastAsia="zh-CN"/>
        </w:rPr>
        <w:t>）</w:t>
      </w:r>
      <w:r>
        <w:rPr>
          <w:rFonts w:hint="eastAsia" w:ascii="Times New Roman" w:hAnsi="Times New Roman" w:cs="宋体"/>
          <w:bCs/>
          <w:sz w:val="24"/>
          <w:szCs w:val="24"/>
          <w:highlight w:val="none"/>
          <w:lang w:val="en-US" w:eastAsia="zh-CN"/>
        </w:rPr>
        <w:t>联系人及联系电话：梁先生</w:t>
      </w:r>
      <w:r>
        <w:rPr>
          <w:rFonts w:hint="eastAsia" w:ascii="Times New Roman" w:hAnsi="Times New Roman" w:cs="宋体"/>
          <w:sz w:val="24"/>
          <w:szCs w:val="24"/>
          <w:highlight w:val="none"/>
          <w:lang w:val="en-US" w:eastAsia="zh-CN"/>
        </w:rPr>
        <w:t>13822773460，0760-87328786</w:t>
      </w:r>
    </w:p>
    <w:p w14:paraId="7748E3A8">
      <w:pPr>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eastAsia" w:ascii="Times New Roman" w:hAnsi="Times New Roman" w:cs="宋体"/>
          <w:bCs/>
          <w:sz w:val="24"/>
          <w:szCs w:val="24"/>
          <w:highlight w:val="none"/>
          <w:lang w:val="en-US" w:eastAsia="zh-CN"/>
        </w:rPr>
      </w:pPr>
      <w:r>
        <w:rPr>
          <w:rFonts w:hint="eastAsia" w:ascii="Times New Roman" w:hAnsi="Times New Roman" w:cs="宋体"/>
          <w:sz w:val="24"/>
          <w:szCs w:val="24"/>
          <w:highlight w:val="none"/>
          <w:lang w:val="en-US" w:eastAsia="zh-CN"/>
        </w:rPr>
        <w:t>（二）</w:t>
      </w:r>
      <w:r>
        <w:rPr>
          <w:rFonts w:ascii="Times New Roman" w:hAnsi="Times New Roman" w:cs="宋体"/>
          <w:bCs/>
          <w:sz w:val="24"/>
          <w:szCs w:val="24"/>
          <w:highlight w:val="none"/>
        </w:rPr>
        <w:t>联系地址：</w:t>
      </w:r>
      <w:r>
        <w:rPr>
          <w:rFonts w:hint="eastAsia" w:ascii="Times New Roman" w:hAnsi="Times New Roman" w:cs="宋体"/>
          <w:bCs/>
          <w:sz w:val="24"/>
          <w:szCs w:val="24"/>
          <w:highlight w:val="none"/>
          <w:lang w:val="en-US" w:eastAsia="zh-CN"/>
        </w:rPr>
        <w:t>中山市南区城南三路38号</w:t>
      </w:r>
    </w:p>
    <w:p w14:paraId="15E81DB9">
      <w:pPr>
        <w:pStyle w:val="17"/>
        <w:rPr>
          <w:rFonts w:hint="eastAsia" w:ascii="Times New Roman" w:hAnsi="Times New Roman" w:cs="宋体"/>
          <w:bCs/>
          <w:sz w:val="24"/>
          <w:szCs w:val="24"/>
          <w:highlight w:val="none"/>
          <w:lang w:val="en-US" w:eastAsia="zh-CN"/>
        </w:rPr>
      </w:pPr>
    </w:p>
    <w:p w14:paraId="7232FB84">
      <w:pPr>
        <w:jc w:val="right"/>
        <w:rPr>
          <w:rFonts w:hint="eastAsia" w:cs="宋体"/>
          <w:bCs/>
          <w:sz w:val="24"/>
          <w:szCs w:val="24"/>
          <w:highlight w:val="none"/>
          <w:lang w:val="en-US" w:eastAsia="zh-CN"/>
        </w:rPr>
      </w:pPr>
      <w:r>
        <w:rPr>
          <w:rFonts w:hint="eastAsia" w:cs="宋体"/>
          <w:bCs/>
          <w:sz w:val="24"/>
          <w:szCs w:val="24"/>
          <w:highlight w:val="none"/>
          <w:lang w:val="en-US" w:eastAsia="zh-CN"/>
        </w:rPr>
        <w:t>中山市公共交通运输集团有限公司</w:t>
      </w:r>
    </w:p>
    <w:p w14:paraId="179B56AC">
      <w:pPr>
        <w:pStyle w:val="17"/>
        <w:wordWrap w:val="0"/>
        <w:jc w:val="right"/>
        <w:rPr>
          <w:rFonts w:hint="default"/>
          <w:lang w:val="en-US" w:eastAsia="zh-CN"/>
        </w:rPr>
      </w:pPr>
      <w:r>
        <w:rPr>
          <w:rFonts w:hint="eastAsia" w:cs="宋体"/>
          <w:bCs/>
          <w:sz w:val="24"/>
          <w:szCs w:val="24"/>
          <w:highlight w:val="none"/>
          <w:lang w:val="en-US" w:eastAsia="zh-CN"/>
        </w:rPr>
        <w:t xml:space="preserve">2025年12月23日       </w:t>
      </w:r>
    </w:p>
    <w:p w14:paraId="672245DD">
      <w:pPr>
        <w:rPr>
          <w:highlight w:val="none"/>
        </w:rPr>
      </w:pPr>
      <w:r>
        <w:rPr>
          <w:highlight w:val="none"/>
        </w:rPr>
        <w:br w:type="page"/>
      </w:r>
    </w:p>
    <w:p w14:paraId="2859C68B">
      <w:pPr>
        <w:numPr>
          <w:ilvl w:val="0"/>
          <w:numId w:val="8"/>
        </w:numPr>
        <w:ind w:left="2523" w:firstLine="0" w:firstLineChars="0"/>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用户需求书</w:t>
      </w:r>
    </w:p>
    <w:p w14:paraId="6565A20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本项目凡是加注“★”符号的内容为</w:t>
      </w:r>
      <w:r>
        <w:rPr>
          <w:rFonts w:hint="eastAsia" w:ascii="宋体" w:hAnsi="宋体" w:eastAsia="宋体" w:cs="宋体"/>
          <w:b/>
          <w:bCs/>
          <w:color w:val="000000" w:themeColor="text1"/>
          <w:sz w:val="24"/>
          <w:szCs w:val="24"/>
          <w:highlight w:val="none"/>
          <w:u w:val="single"/>
          <w14:textFill>
            <w14:solidFill>
              <w14:schemeClr w14:val="tx1"/>
            </w14:solidFill>
          </w14:textFill>
        </w:rPr>
        <w:t>必须</w:t>
      </w:r>
      <w:r>
        <w:rPr>
          <w:rFonts w:hint="eastAsia" w:ascii="宋体" w:hAnsi="宋体" w:eastAsia="宋体" w:cs="宋体"/>
          <w:color w:val="000000" w:themeColor="text1"/>
          <w:sz w:val="24"/>
          <w:szCs w:val="24"/>
          <w:highlight w:val="none"/>
          <w14:textFill>
            <w14:solidFill>
              <w14:schemeClr w14:val="tx1"/>
            </w14:solidFill>
          </w14:textFill>
        </w:rPr>
        <w:t>响应满足的重要指标，如不响应或响应不足，</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有权视为</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参评单位</w:t>
      </w:r>
      <w:r>
        <w:rPr>
          <w:rFonts w:hint="eastAsia" w:ascii="宋体" w:hAnsi="宋体" w:eastAsia="宋体" w:cs="宋体"/>
          <w:color w:val="000000" w:themeColor="text1"/>
          <w:sz w:val="24"/>
          <w:szCs w:val="24"/>
          <w:highlight w:val="none"/>
          <w14:textFill>
            <w14:solidFill>
              <w14:schemeClr w14:val="tx1"/>
            </w14:solidFill>
          </w14:textFill>
        </w:rPr>
        <w:t>放弃参加评选资格</w:t>
      </w:r>
      <w:r>
        <w:rPr>
          <w:rFonts w:hint="eastAsia" w:ascii="宋体" w:hAnsi="宋体" w:cs="宋体"/>
          <w:color w:val="000000" w:themeColor="text1"/>
          <w:sz w:val="24"/>
          <w:szCs w:val="24"/>
          <w:highlight w:val="none"/>
          <w:lang w:eastAsia="zh-CN"/>
          <w14:textFill>
            <w14:solidFill>
              <w14:schemeClr w14:val="tx1"/>
            </w14:solidFill>
          </w14:textFill>
        </w:rPr>
        <w:t>）</w:t>
      </w:r>
    </w:p>
    <w:p w14:paraId="41F28331">
      <w:pPr>
        <w:pStyle w:val="27"/>
        <w:keepNext w:val="0"/>
        <w:keepLines w:val="0"/>
        <w:pageBreakBefore w:val="0"/>
        <w:widowControl w:val="0"/>
        <w:kinsoku/>
        <w:wordWrap/>
        <w:topLinePunct w:val="0"/>
        <w:bidi w:val="0"/>
        <w:spacing w:line="360" w:lineRule="auto"/>
        <w:ind w:firstLine="482" w:firstLineChars="200"/>
        <w:outlineLvl w:val="9"/>
        <w:rPr>
          <w:rFonts w:hint="eastAsia" w:ascii="宋体" w:hAnsi="宋体" w:cs="宋体"/>
          <w:b/>
          <w:color w:val="auto"/>
          <w:szCs w:val="21"/>
          <w:highlight w:val="none"/>
        </w:rPr>
      </w:pPr>
      <w:bookmarkStart w:id="0" w:name="_Toc425695873"/>
      <w:bookmarkStart w:id="1" w:name="_Toc15740"/>
      <w:bookmarkStart w:id="2" w:name="_Toc409007561"/>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w:t>
      </w:r>
      <w:r>
        <w:rPr>
          <w:rFonts w:hint="eastAsia" w:ascii="宋体" w:hAnsi="宋体"/>
          <w:b/>
          <w:bCs/>
          <w:color w:val="auto"/>
          <w:szCs w:val="21"/>
          <w:highlight w:val="none"/>
        </w:rPr>
        <w:t>★</w:t>
      </w:r>
      <w:r>
        <w:rPr>
          <w:rFonts w:hint="eastAsia" w:ascii="宋体" w:hAnsi="宋体" w:cs="宋体"/>
          <w:b/>
          <w:color w:val="auto"/>
          <w:szCs w:val="21"/>
          <w:highlight w:val="none"/>
        </w:rPr>
        <w:t>充电服务商项目模式</w:t>
      </w:r>
    </w:p>
    <w:p w14:paraId="3C239B45">
      <w:pPr>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中选充电站作为采购人公交车辆专用充电站，中选人</w:t>
      </w:r>
      <w:r>
        <w:rPr>
          <w:rFonts w:hint="eastAsia" w:ascii="宋体" w:hAnsi="宋体"/>
          <w:color w:val="auto"/>
          <w:szCs w:val="21"/>
          <w:highlight w:val="none"/>
        </w:rPr>
        <w:t>在经营期内负责项目</w:t>
      </w:r>
      <w:r>
        <w:rPr>
          <w:rFonts w:hint="eastAsia" w:ascii="宋体" w:hAnsi="宋体"/>
          <w:color w:val="auto"/>
          <w:szCs w:val="21"/>
          <w:highlight w:val="none"/>
          <w:lang w:val="en-US" w:eastAsia="zh-CN"/>
        </w:rPr>
        <w:t>充电站的</w:t>
      </w:r>
      <w:r>
        <w:rPr>
          <w:rFonts w:hint="eastAsia" w:ascii="宋体" w:hAnsi="宋体"/>
          <w:color w:val="auto"/>
          <w:szCs w:val="21"/>
          <w:highlight w:val="none"/>
        </w:rPr>
        <w:t>运营</w:t>
      </w:r>
      <w:r>
        <w:rPr>
          <w:rFonts w:hint="eastAsia" w:ascii="宋体" w:hAnsi="宋体"/>
          <w:color w:val="auto"/>
          <w:szCs w:val="21"/>
          <w:highlight w:val="none"/>
          <w:lang w:eastAsia="zh-CN"/>
        </w:rPr>
        <w:t>、</w:t>
      </w:r>
      <w:r>
        <w:rPr>
          <w:rFonts w:hint="eastAsia" w:ascii="宋体" w:hAnsi="宋体"/>
          <w:color w:val="auto"/>
          <w:szCs w:val="21"/>
          <w:highlight w:val="none"/>
        </w:rPr>
        <w:t>维护</w:t>
      </w:r>
      <w:r>
        <w:rPr>
          <w:rFonts w:hint="eastAsia" w:ascii="宋体" w:hAnsi="宋体"/>
          <w:color w:val="auto"/>
          <w:szCs w:val="21"/>
          <w:highlight w:val="none"/>
          <w:lang w:val="en-US" w:eastAsia="zh-CN"/>
        </w:rPr>
        <w:t>和消防、用电等安全管理</w:t>
      </w:r>
      <w:r>
        <w:rPr>
          <w:rFonts w:hint="eastAsia" w:ascii="宋体" w:hAnsi="宋体"/>
          <w:color w:val="auto"/>
          <w:szCs w:val="21"/>
          <w:highlight w:val="none"/>
        </w:rPr>
        <w:t>，</w:t>
      </w:r>
      <w:r>
        <w:rPr>
          <w:rFonts w:hint="eastAsia" w:ascii="宋体" w:hAnsi="宋体"/>
          <w:color w:val="auto"/>
          <w:szCs w:val="21"/>
          <w:highlight w:val="none"/>
          <w:lang w:val="en-US" w:eastAsia="zh-CN"/>
        </w:rPr>
        <w:t>向采购人</w:t>
      </w:r>
      <w:r>
        <w:rPr>
          <w:rFonts w:hint="eastAsia" w:ascii="宋体" w:hAnsi="宋体"/>
          <w:color w:val="auto"/>
          <w:szCs w:val="21"/>
          <w:highlight w:val="none"/>
        </w:rPr>
        <w:t>收取充电服务费。</w:t>
      </w:r>
      <w:r>
        <w:rPr>
          <w:rFonts w:hint="eastAsia" w:ascii="宋体" w:hAnsi="宋体"/>
          <w:color w:val="auto"/>
          <w:szCs w:val="21"/>
          <w:highlight w:val="none"/>
          <w:lang w:val="en-US" w:eastAsia="zh-CN"/>
        </w:rPr>
        <w:t>中选人提供充电服务的充电站</w:t>
      </w:r>
      <w:r>
        <w:rPr>
          <w:rFonts w:hint="eastAsia" w:ascii="宋体" w:hAnsi="宋体"/>
          <w:color w:val="auto"/>
          <w:szCs w:val="21"/>
          <w:highlight w:val="none"/>
        </w:rPr>
        <w:t>须</w:t>
      </w:r>
      <w:r>
        <w:rPr>
          <w:rFonts w:hint="eastAsia" w:ascii="宋体" w:hAnsi="宋体"/>
          <w:color w:val="auto"/>
          <w:szCs w:val="21"/>
          <w:highlight w:val="none"/>
          <w:lang w:val="en-US" w:eastAsia="zh-CN"/>
        </w:rPr>
        <w:t>符合</w:t>
      </w:r>
      <w:r>
        <w:rPr>
          <w:rFonts w:hint="eastAsia" w:ascii="宋体" w:hAnsi="宋体"/>
          <w:color w:val="auto"/>
          <w:szCs w:val="21"/>
          <w:highlight w:val="none"/>
        </w:rPr>
        <w:t>国家</w:t>
      </w:r>
      <w:r>
        <w:rPr>
          <w:rFonts w:hint="eastAsia" w:ascii="宋体" w:hAnsi="宋体"/>
          <w:color w:val="auto"/>
          <w:szCs w:val="21"/>
          <w:highlight w:val="none"/>
          <w:lang w:eastAsia="zh-CN"/>
        </w:rPr>
        <w:t>、</w:t>
      </w:r>
      <w:r>
        <w:rPr>
          <w:rFonts w:hint="eastAsia" w:ascii="宋体" w:hAnsi="宋体"/>
          <w:color w:val="auto"/>
          <w:szCs w:val="21"/>
          <w:highlight w:val="none"/>
        </w:rPr>
        <w:t>省</w:t>
      </w:r>
      <w:r>
        <w:rPr>
          <w:rFonts w:hint="eastAsia" w:ascii="宋体" w:hAnsi="宋体"/>
          <w:color w:val="auto"/>
          <w:szCs w:val="21"/>
          <w:highlight w:val="none"/>
          <w:lang w:eastAsia="zh-CN"/>
        </w:rPr>
        <w:t>、</w:t>
      </w:r>
      <w:r>
        <w:rPr>
          <w:rFonts w:hint="eastAsia" w:ascii="宋体" w:hAnsi="宋体"/>
          <w:color w:val="auto"/>
          <w:szCs w:val="21"/>
          <w:highlight w:val="none"/>
        </w:rPr>
        <w:t>市对充电站的建设、运行、验收标准。</w:t>
      </w:r>
    </w:p>
    <w:p w14:paraId="4A067DEB">
      <w:pPr>
        <w:pStyle w:val="27"/>
        <w:keepNext w:val="0"/>
        <w:keepLines w:val="0"/>
        <w:pageBreakBefore w:val="0"/>
        <w:widowControl w:val="0"/>
        <w:kinsoku/>
        <w:wordWrap/>
        <w:topLinePunct w:val="0"/>
        <w:bidi w:val="0"/>
        <w:spacing w:line="360" w:lineRule="auto"/>
        <w:ind w:firstLine="48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w:t>
      </w:r>
      <w:r>
        <w:rPr>
          <w:rFonts w:hint="eastAsia" w:ascii="宋体" w:hAnsi="宋体" w:cs="宋体"/>
          <w:b/>
          <w:color w:val="auto"/>
          <w:szCs w:val="21"/>
          <w:highlight w:val="none"/>
          <w:lang w:eastAsia="zh-CN"/>
        </w:rPr>
        <w:t>合同期限</w:t>
      </w:r>
    </w:p>
    <w:p w14:paraId="1B12486A">
      <w:pPr>
        <w:pStyle w:val="17"/>
        <w:keepNext w:val="0"/>
        <w:keepLines w:val="0"/>
        <w:pageBreakBefore w:val="0"/>
        <w:widowControl w:val="0"/>
        <w:kinsoku/>
        <w:wordWrap/>
        <w:topLinePunct w:val="0"/>
        <w:bidi w:val="0"/>
        <w:spacing w:after="0" w:line="360" w:lineRule="auto"/>
        <w:ind w:firstLine="480" w:firstLineChars="200"/>
        <w:rPr>
          <w:rFonts w:hint="default"/>
          <w:lang w:val="en-US" w:eastAsia="zh-CN"/>
        </w:rPr>
      </w:pPr>
      <w:r>
        <w:rPr>
          <w:rFonts w:hint="eastAsia" w:ascii="宋体" w:hAnsi="宋体"/>
          <w:color w:val="auto"/>
          <w:szCs w:val="21"/>
          <w:highlight w:val="none"/>
          <w:lang w:val="en-US" w:eastAsia="zh-CN"/>
        </w:rPr>
        <w:t>经营期：1年，由采购人与中选人签订充电服务合同之日起开始计算。</w:t>
      </w:r>
    </w:p>
    <w:p w14:paraId="016310BC">
      <w:pPr>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val="en-US" w:eastAsia="zh-CN"/>
        </w:rPr>
        <w:t>如新建充电站，原则上允许中选人有45个日历天的建设时间（从中选通知书发出之日起计）</w:t>
      </w:r>
      <w:r>
        <w:rPr>
          <w:rFonts w:hint="eastAsia" w:ascii="宋体" w:hAnsi="宋体"/>
          <w:color w:val="auto"/>
          <w:szCs w:val="21"/>
          <w:highlight w:val="none"/>
          <w:lang w:eastAsia="zh-CN"/>
        </w:rPr>
        <w:t>。中选人</w:t>
      </w:r>
      <w:r>
        <w:rPr>
          <w:rFonts w:hint="eastAsia" w:ascii="宋体" w:hAnsi="宋体"/>
          <w:color w:val="auto"/>
          <w:szCs w:val="21"/>
          <w:highlight w:val="none"/>
        </w:rPr>
        <w:t>项目</w:t>
      </w:r>
      <w:r>
        <w:rPr>
          <w:rFonts w:hint="eastAsia" w:ascii="宋体" w:hAnsi="宋体"/>
          <w:color w:val="auto"/>
          <w:szCs w:val="21"/>
          <w:highlight w:val="none"/>
          <w:lang w:val="en-US" w:eastAsia="zh-CN"/>
        </w:rPr>
        <w:t>充电站</w:t>
      </w:r>
      <w:r>
        <w:rPr>
          <w:rFonts w:hint="eastAsia" w:ascii="宋体" w:hAnsi="宋体"/>
          <w:color w:val="auto"/>
          <w:szCs w:val="21"/>
          <w:highlight w:val="none"/>
        </w:rPr>
        <w:t>逾期</w:t>
      </w:r>
      <w:r>
        <w:rPr>
          <w:rFonts w:hint="eastAsia" w:ascii="宋体" w:hAnsi="宋体"/>
          <w:color w:val="auto"/>
          <w:szCs w:val="21"/>
          <w:highlight w:val="none"/>
          <w:lang w:val="en-US" w:eastAsia="zh-CN"/>
        </w:rPr>
        <w:t>提供充电服务的</w:t>
      </w:r>
      <w:r>
        <w:rPr>
          <w:rFonts w:hint="eastAsia" w:ascii="宋体" w:hAnsi="宋体"/>
          <w:color w:val="auto"/>
          <w:szCs w:val="21"/>
          <w:highlight w:val="none"/>
        </w:rPr>
        <w:t>，按每日人民币</w:t>
      </w:r>
      <w:r>
        <w:rPr>
          <w:rFonts w:hint="eastAsia" w:ascii="宋体" w:hAnsi="宋体"/>
          <w:color w:val="auto"/>
          <w:szCs w:val="21"/>
          <w:highlight w:val="none"/>
          <w:lang w:val="en-US" w:eastAsia="zh-CN"/>
        </w:rPr>
        <w:t>壹仟元</w:t>
      </w:r>
      <w:r>
        <w:rPr>
          <w:rFonts w:hint="eastAsia" w:ascii="宋体" w:hAnsi="宋体"/>
          <w:color w:val="auto"/>
          <w:szCs w:val="21"/>
          <w:highlight w:val="none"/>
        </w:rPr>
        <w:t>整（￥：</w:t>
      </w:r>
      <w:r>
        <w:rPr>
          <w:rFonts w:hint="eastAsia" w:ascii="宋体" w:hAnsi="宋体"/>
          <w:color w:val="auto"/>
          <w:szCs w:val="21"/>
          <w:highlight w:val="none"/>
          <w:lang w:val="en-US" w:eastAsia="zh-CN"/>
        </w:rPr>
        <w:t>1</w:t>
      </w:r>
      <w:r>
        <w:rPr>
          <w:rFonts w:hint="eastAsia" w:ascii="宋体" w:hAnsi="宋体"/>
          <w:color w:val="auto"/>
          <w:szCs w:val="21"/>
          <w:highlight w:val="none"/>
        </w:rPr>
        <w:t>000.00元/日）向</w:t>
      </w:r>
      <w:r>
        <w:rPr>
          <w:rFonts w:hint="eastAsia" w:ascii="宋体" w:hAnsi="宋体"/>
          <w:color w:val="auto"/>
          <w:szCs w:val="21"/>
          <w:highlight w:val="none"/>
          <w:lang w:val="en-US" w:eastAsia="zh-CN"/>
        </w:rPr>
        <w:t>采购人</w:t>
      </w:r>
      <w:r>
        <w:rPr>
          <w:rFonts w:hint="eastAsia" w:ascii="宋体" w:hAnsi="宋体"/>
          <w:color w:val="auto"/>
          <w:szCs w:val="21"/>
          <w:highlight w:val="none"/>
        </w:rPr>
        <w:t>偿付违约金。逾期超过30天（不可抗力除外）</w:t>
      </w:r>
      <w:r>
        <w:rPr>
          <w:rFonts w:hint="eastAsia" w:ascii="宋体" w:hAnsi="宋体"/>
          <w:color w:val="auto"/>
          <w:szCs w:val="21"/>
          <w:highlight w:val="none"/>
          <w:lang w:val="en-US" w:eastAsia="zh-CN"/>
        </w:rPr>
        <w:t>的</w:t>
      </w:r>
      <w:r>
        <w:rPr>
          <w:rFonts w:hint="eastAsia" w:ascii="宋体" w:hAnsi="宋体"/>
          <w:color w:val="auto"/>
          <w:szCs w:val="21"/>
          <w:highlight w:val="none"/>
        </w:rPr>
        <w:t>，</w:t>
      </w:r>
      <w:r>
        <w:rPr>
          <w:rFonts w:hint="eastAsia" w:ascii="宋体" w:hAnsi="宋体"/>
          <w:color w:val="auto"/>
          <w:szCs w:val="21"/>
          <w:highlight w:val="none"/>
          <w:lang w:val="en-US" w:eastAsia="zh-CN"/>
        </w:rPr>
        <w:t>采购人</w:t>
      </w:r>
      <w:r>
        <w:rPr>
          <w:rFonts w:hint="eastAsia" w:ascii="宋体" w:hAnsi="宋体"/>
          <w:color w:val="auto"/>
          <w:szCs w:val="21"/>
          <w:highlight w:val="none"/>
        </w:rPr>
        <w:t>有权解除合同。</w:t>
      </w:r>
    </w:p>
    <w:p w14:paraId="24905FE3">
      <w:pPr>
        <w:pStyle w:val="27"/>
        <w:keepNext w:val="0"/>
        <w:keepLines w:val="0"/>
        <w:pageBreakBefore w:val="0"/>
        <w:widowControl w:val="0"/>
        <w:kinsoku/>
        <w:wordWrap/>
        <w:topLinePunct w:val="0"/>
        <w:bidi w:val="0"/>
        <w:spacing w:line="360" w:lineRule="auto"/>
        <w:ind w:firstLine="482" w:firstLineChars="200"/>
        <w:outlineLvl w:val="9"/>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充电站规模及位置要求</w:t>
      </w:r>
    </w:p>
    <w:p w14:paraId="0906BF99">
      <w:pPr>
        <w:keepNext w:val="0"/>
        <w:keepLines w:val="0"/>
        <w:pageBreakBefore w:val="0"/>
        <w:widowControl w:val="0"/>
        <w:kinsoku/>
        <w:wordWrap/>
        <w:topLinePunct w:val="0"/>
        <w:bidi w:val="0"/>
        <w:spacing w:line="360" w:lineRule="auto"/>
        <w:ind w:firstLine="480" w:firstLineChars="200"/>
        <w:textAlignment w:val="center"/>
        <w:rPr>
          <w:rFonts w:hint="default" w:ascii="宋体" w:hAnsi="宋体" w:eastAsia="宋体" w:cs="Times New Roman"/>
          <w:b w:val="0"/>
          <w:color w:val="auto"/>
          <w:szCs w:val="21"/>
          <w:highlight w:val="none"/>
          <w:lang w:val="en-US" w:eastAsia="zh-CN"/>
        </w:rPr>
      </w:pPr>
      <w:r>
        <w:rPr>
          <w:rFonts w:hint="eastAsia" w:ascii="宋体" w:hAnsi="宋体" w:eastAsia="宋体" w:cs="Times New Roman"/>
          <w:b w:val="0"/>
          <w:color w:val="auto"/>
          <w:szCs w:val="21"/>
          <w:highlight w:val="none"/>
          <w:lang w:val="en-US" w:eastAsia="zh-CN"/>
        </w:rPr>
        <w:t xml:space="preserve">3.1 </w:t>
      </w:r>
      <w:r>
        <w:rPr>
          <w:rFonts w:hint="eastAsia" w:ascii="宋体" w:hAnsi="宋体" w:eastAsia="宋体" w:cs="Times New Roman"/>
          <w:b w:val="0"/>
          <w:bCs w:val="0"/>
          <w:color w:val="auto"/>
          <w:szCs w:val="21"/>
          <w:highlight w:val="none"/>
        </w:rPr>
        <w:t>充电桩单枪最高功率不低于</w:t>
      </w:r>
      <w:r>
        <w:rPr>
          <w:rFonts w:hint="eastAsia" w:ascii="宋体" w:hAnsi="宋体" w:cs="Times New Roman"/>
          <w:b w:val="0"/>
          <w:bCs w:val="0"/>
          <w:color w:val="auto"/>
          <w:szCs w:val="21"/>
          <w:highlight w:val="none"/>
          <w:lang w:eastAsia="zh-CN"/>
        </w:rPr>
        <w:t>120kW</w:t>
      </w:r>
      <w:r>
        <w:rPr>
          <w:rFonts w:hint="eastAsia" w:ascii="宋体" w:hAnsi="宋体" w:eastAsia="宋体" w:cs="Times New Roman"/>
          <w:b w:val="0"/>
          <w:bCs w:val="0"/>
          <w:color w:val="auto"/>
          <w:szCs w:val="21"/>
          <w:highlight w:val="none"/>
        </w:rPr>
        <w:t>，充电枪总数不少于10支。</w:t>
      </w:r>
    </w:p>
    <w:p w14:paraId="1C6BD5E9">
      <w:pPr>
        <w:pStyle w:val="17"/>
        <w:keepNext w:val="0"/>
        <w:keepLines w:val="0"/>
        <w:pageBreakBefore w:val="0"/>
        <w:widowControl w:val="0"/>
        <w:kinsoku/>
        <w:wordWrap/>
        <w:topLinePunct w:val="0"/>
        <w:bidi w:val="0"/>
        <w:spacing w:after="0" w:line="360" w:lineRule="auto"/>
        <w:ind w:firstLine="480" w:firstLineChars="200"/>
        <w:rPr>
          <w:rFonts w:hint="eastAsia" w:ascii="宋体" w:hAnsi="宋体" w:eastAsia="宋体" w:cs="Times New Roman"/>
          <w:b w:val="0"/>
          <w:color w:val="auto"/>
          <w:szCs w:val="21"/>
          <w:highlight w:val="none"/>
          <w:lang w:val="en-US" w:eastAsia="zh-CN"/>
        </w:rPr>
      </w:pPr>
      <w:r>
        <w:rPr>
          <w:rFonts w:hint="eastAsia" w:ascii="宋体" w:hAnsi="宋体" w:eastAsia="宋体" w:cs="Times New Roman"/>
          <w:b w:val="0"/>
          <w:color w:val="auto"/>
          <w:szCs w:val="21"/>
          <w:highlight w:val="none"/>
          <w:lang w:val="en-US" w:eastAsia="zh-CN"/>
        </w:rPr>
        <w:t>3.2 充电车位不少于10个（宽度不少于3.5米，长度不少于12米），出入口宽度不少于5米。</w:t>
      </w:r>
    </w:p>
    <w:p w14:paraId="64C7CF29">
      <w:pPr>
        <w:keepNext w:val="0"/>
        <w:keepLines w:val="0"/>
        <w:pageBreakBefore w:val="0"/>
        <w:widowControl w:val="0"/>
        <w:kinsoku/>
        <w:wordWrap/>
        <w:topLinePunct w:val="0"/>
        <w:bidi w:val="0"/>
        <w:spacing w:line="360" w:lineRule="auto"/>
        <w:ind w:firstLine="48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3.3 充电站场地须为水泥硬底化场地，充电站场地（包括但不限于充电车位、休息室、卫生间等）均由中选人免费提供给</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使用。</w:t>
      </w:r>
    </w:p>
    <w:p w14:paraId="39F71A52">
      <w:pPr>
        <w:pStyle w:val="28"/>
        <w:keepNext w:val="0"/>
        <w:keepLines w:val="0"/>
        <w:pageBreakBefore w:val="0"/>
        <w:widowControl w:val="0"/>
        <w:numPr>
          <w:ilvl w:val="0"/>
          <w:numId w:val="0"/>
        </w:numPr>
        <w:kinsoku/>
        <w:wordWrap/>
        <w:topLinePunct w:val="0"/>
        <w:autoSpaceDE w:val="0"/>
        <w:autoSpaceDN w:val="0"/>
        <w:bidi w:val="0"/>
        <w:spacing w:line="360" w:lineRule="auto"/>
        <w:ind w:left="0" w:firstLine="480" w:firstLineChars="200"/>
        <w:rPr>
          <w:rFonts w:hint="eastAsia" w:ascii="宋体" w:hAnsi="宋体" w:cs="微软雅黑"/>
          <w:color w:val="auto"/>
          <w:szCs w:val="21"/>
          <w:highlight w:val="none"/>
          <w:lang w:val="zh-CN"/>
        </w:rPr>
      </w:pPr>
      <w:r>
        <w:rPr>
          <w:rFonts w:hint="eastAsia" w:ascii="宋体" w:hAnsi="宋体" w:eastAsia="宋体" w:cs="Times New Roman"/>
          <w:color w:val="auto"/>
          <w:szCs w:val="21"/>
          <w:highlight w:val="none"/>
          <w:lang w:val="en-US" w:eastAsia="zh-CN"/>
        </w:rPr>
        <w:t xml:space="preserve">3.4 </w:t>
      </w:r>
      <w:r>
        <w:rPr>
          <w:rFonts w:hint="eastAsia" w:ascii="宋体" w:hAnsi="宋体" w:cs="微软雅黑"/>
          <w:color w:val="auto"/>
          <w:szCs w:val="21"/>
          <w:highlight w:val="none"/>
          <w:lang w:val="zh-CN"/>
        </w:rPr>
        <w:t>充电</w:t>
      </w:r>
      <w:r>
        <w:rPr>
          <w:rFonts w:hint="eastAsia" w:ascii="宋体" w:hAnsi="宋体" w:cs="微软雅黑"/>
          <w:color w:val="auto"/>
          <w:szCs w:val="21"/>
          <w:highlight w:val="none"/>
          <w:lang w:val="en-US" w:eastAsia="zh-CN"/>
        </w:rPr>
        <w:t>站须设置</w:t>
      </w:r>
      <w:r>
        <w:rPr>
          <w:rFonts w:hint="eastAsia" w:ascii="宋体" w:hAnsi="宋体" w:cs="微软雅黑"/>
          <w:color w:val="auto"/>
          <w:szCs w:val="21"/>
          <w:highlight w:val="none"/>
          <w:lang w:val="zh-CN"/>
        </w:rPr>
        <w:t>雨棚，确保充电设备及车辆充电口在遮挡范围内。</w:t>
      </w:r>
    </w:p>
    <w:p w14:paraId="20AED65D">
      <w:pPr>
        <w:bidi w:val="0"/>
        <w:rPr>
          <w:rFonts w:hint="eastAsia"/>
          <w:lang w:val="zh-CN"/>
        </w:rPr>
      </w:pPr>
      <w:r>
        <w:rPr>
          <w:rFonts w:hint="eastAsia"/>
          <w:lang w:val="zh-CN" w:eastAsia="zh-CN"/>
        </w:rPr>
        <w:t>3.</w:t>
      </w:r>
      <w:r>
        <w:rPr>
          <w:rFonts w:hint="eastAsia"/>
          <w:lang w:val="zh-CN"/>
        </w:rPr>
        <w:t>5 充电站距离</w:t>
      </w:r>
      <w:r>
        <w:rPr>
          <w:rFonts w:hint="eastAsia"/>
          <w:lang w:val="zh-CN" w:eastAsia="zh-CN"/>
        </w:rPr>
        <w:t>三乡客运站</w:t>
      </w:r>
      <w:r>
        <w:rPr>
          <w:rFonts w:hint="eastAsia"/>
          <w:lang w:val="en-US" w:eastAsia="zh-CN"/>
        </w:rPr>
        <w:t>公交站往返总</w:t>
      </w:r>
      <w:r>
        <w:rPr>
          <w:rFonts w:hint="eastAsia"/>
          <w:lang w:val="zh-CN"/>
        </w:rPr>
        <w:t>路程不超过</w:t>
      </w:r>
      <w:r>
        <w:rPr>
          <w:rFonts w:hint="eastAsia"/>
          <w:lang w:val="en-US" w:eastAsia="zh-CN"/>
        </w:rPr>
        <w:t>6</w:t>
      </w:r>
      <w:r>
        <w:rPr>
          <w:rFonts w:hint="eastAsia"/>
          <w:lang w:val="zh-CN"/>
        </w:rPr>
        <w:t>公里</w:t>
      </w:r>
      <w:r>
        <w:rPr>
          <w:rFonts w:hint="eastAsia"/>
          <w:lang w:val="zh-CN" w:eastAsia="zh-CN"/>
        </w:rPr>
        <w:t>（提供高德地图软件中型货车模式导航截图）</w:t>
      </w:r>
      <w:r>
        <w:rPr>
          <w:rFonts w:hint="eastAsia"/>
          <w:lang w:val="zh-CN"/>
        </w:rPr>
        <w:t>。</w:t>
      </w:r>
    </w:p>
    <w:p w14:paraId="782FA6F4">
      <w:pPr>
        <w:bidi w:val="0"/>
        <w:rPr>
          <w:rFonts w:hint="eastAsia"/>
          <w:lang w:val="zh-CN" w:eastAsia="zh-CN"/>
        </w:rPr>
      </w:pPr>
      <w:r>
        <w:rPr>
          <w:rFonts w:hint="eastAsia"/>
          <w:lang w:val="zh-CN" w:eastAsia="zh-CN"/>
        </w:rPr>
        <w:t>3.6</w:t>
      </w:r>
      <w:r>
        <w:rPr>
          <w:rFonts w:hint="eastAsia"/>
          <w:lang w:val="en-US" w:eastAsia="zh-CN"/>
        </w:rPr>
        <w:t xml:space="preserve"> </w:t>
      </w:r>
      <w:r>
        <w:rPr>
          <w:rFonts w:hint="eastAsia"/>
          <w:lang w:val="zh-CN" w:eastAsia="zh-CN"/>
        </w:rPr>
        <w:t>参评单位需提供拥有或使用充电站所属地块的权属证明，地块用地性质需符合充电站建设和用电报装的相关条件。</w:t>
      </w:r>
      <w:r>
        <w:rPr>
          <w:rFonts w:hint="eastAsia" w:cs="宋体"/>
          <w:b w:val="0"/>
          <w:bCs w:val="0"/>
          <w:color w:val="000000" w:themeColor="text1"/>
          <w:sz w:val="24"/>
          <w:szCs w:val="24"/>
          <w:highlight w:val="none"/>
          <w:lang w:val="en-US" w:eastAsia="zh-CN"/>
          <w14:textFill>
            <w14:solidFill>
              <w14:schemeClr w14:val="tx1"/>
            </w14:solidFill>
          </w14:textFill>
        </w:rPr>
        <w:t>（提供土地使用证，如有房产证、租赁合同一并提供）</w:t>
      </w:r>
    </w:p>
    <w:p w14:paraId="525856E3">
      <w:pPr>
        <w:pStyle w:val="28"/>
        <w:keepNext w:val="0"/>
        <w:keepLines w:val="0"/>
        <w:pageBreakBefore w:val="0"/>
        <w:widowControl w:val="0"/>
        <w:numPr>
          <w:ilvl w:val="0"/>
          <w:numId w:val="0"/>
        </w:numPr>
        <w:kinsoku/>
        <w:wordWrap/>
        <w:topLinePunct w:val="0"/>
        <w:autoSpaceDE w:val="0"/>
        <w:autoSpaceDN w:val="0"/>
        <w:bidi w:val="0"/>
        <w:spacing w:line="360" w:lineRule="auto"/>
        <w:ind w:firstLine="48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4.</w:t>
      </w:r>
      <w:r>
        <w:rPr>
          <w:rFonts w:hint="eastAsia" w:ascii="宋体" w:hAnsi="宋体" w:cs="宋体"/>
          <w:b/>
          <w:color w:val="auto"/>
          <w:szCs w:val="21"/>
          <w:highlight w:val="none"/>
        </w:rPr>
        <w:t xml:space="preserve"> 充电服务费结算</w:t>
      </w:r>
    </w:p>
    <w:p w14:paraId="4565B07A">
      <w:pPr>
        <w:pStyle w:val="27"/>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 充电服务费结算周期为每月28日0:00至下月27日24:00作为结算周期。</w:t>
      </w:r>
    </w:p>
    <w:p w14:paraId="61C649A8">
      <w:pPr>
        <w:pStyle w:val="27"/>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2 充电量：结算周期内该客户的充电桩计量电度总和。</w:t>
      </w:r>
    </w:p>
    <w:p w14:paraId="29D9FCEA">
      <w:pPr>
        <w:pStyle w:val="27"/>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3 充电服务费单价按</w:t>
      </w:r>
      <w:r>
        <w:rPr>
          <w:rFonts w:hint="eastAsia" w:ascii="宋体" w:hAnsi="宋体"/>
          <w:color w:val="auto"/>
          <w:szCs w:val="21"/>
          <w:highlight w:val="none"/>
          <w:lang w:eastAsia="zh-CN"/>
        </w:rPr>
        <w:t>中选</w:t>
      </w:r>
      <w:r>
        <w:rPr>
          <w:rFonts w:hint="eastAsia" w:ascii="宋体" w:hAnsi="宋体"/>
          <w:color w:val="auto"/>
          <w:szCs w:val="21"/>
          <w:highlight w:val="none"/>
        </w:rPr>
        <w:t>单价执行。</w:t>
      </w:r>
    </w:p>
    <w:p w14:paraId="4B126C5A">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4 服务违约金。</w:t>
      </w:r>
      <w:r>
        <w:rPr>
          <w:rFonts w:hint="eastAsia" w:ascii="宋体" w:hAnsi="宋体"/>
          <w:color w:val="auto"/>
          <w:szCs w:val="21"/>
          <w:highlight w:val="none"/>
          <w:lang w:val="en-US" w:eastAsia="zh-CN"/>
        </w:rPr>
        <w:t>采购人</w:t>
      </w:r>
      <w:r>
        <w:rPr>
          <w:rFonts w:hint="eastAsia" w:ascii="宋体" w:hAnsi="宋体"/>
          <w:color w:val="auto"/>
          <w:szCs w:val="21"/>
          <w:highlight w:val="none"/>
        </w:rPr>
        <w:t>根据《电动汽车充电服务规范》对</w:t>
      </w:r>
      <w:r>
        <w:rPr>
          <w:rFonts w:hint="eastAsia" w:ascii="宋体" w:hAnsi="宋体"/>
          <w:color w:val="auto"/>
          <w:szCs w:val="21"/>
          <w:highlight w:val="none"/>
          <w:lang w:eastAsia="zh-CN"/>
        </w:rPr>
        <w:t>中选人</w:t>
      </w:r>
      <w:r>
        <w:rPr>
          <w:rFonts w:hint="eastAsia" w:ascii="宋体" w:hAnsi="宋体"/>
          <w:color w:val="auto"/>
          <w:szCs w:val="21"/>
          <w:highlight w:val="none"/>
        </w:rPr>
        <w:t>考核，违反考核的扣款，</w:t>
      </w:r>
      <w:r>
        <w:rPr>
          <w:rFonts w:hint="eastAsia" w:ascii="宋体" w:hAnsi="宋体"/>
          <w:color w:val="auto"/>
          <w:szCs w:val="21"/>
          <w:highlight w:val="none"/>
          <w:lang w:eastAsia="zh-CN"/>
        </w:rPr>
        <w:t>采购人</w:t>
      </w:r>
      <w:r>
        <w:rPr>
          <w:rFonts w:hint="eastAsia" w:ascii="宋体" w:hAnsi="宋体"/>
          <w:color w:val="auto"/>
          <w:szCs w:val="21"/>
          <w:highlight w:val="none"/>
        </w:rPr>
        <w:t>有权在履约保证</w:t>
      </w:r>
      <w:r>
        <w:rPr>
          <w:rFonts w:hint="eastAsia" w:ascii="宋体" w:hAnsi="宋体"/>
          <w:color w:val="auto"/>
          <w:szCs w:val="21"/>
          <w:highlight w:val="none"/>
          <w:lang w:eastAsia="zh-CN"/>
        </w:rPr>
        <w:t>金中</w:t>
      </w:r>
      <w:r>
        <w:rPr>
          <w:rFonts w:hint="eastAsia" w:ascii="宋体" w:hAnsi="宋体"/>
          <w:color w:val="auto"/>
          <w:szCs w:val="21"/>
          <w:highlight w:val="none"/>
        </w:rPr>
        <w:t>扣减。</w:t>
      </w:r>
    </w:p>
    <w:p w14:paraId="4B9A9AFA">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5 充电站建设补贴归</w:t>
      </w:r>
      <w:r>
        <w:rPr>
          <w:rFonts w:hint="eastAsia" w:ascii="宋体" w:hAnsi="宋体"/>
          <w:color w:val="auto"/>
          <w:szCs w:val="21"/>
          <w:highlight w:val="none"/>
          <w:lang w:eastAsia="zh-CN"/>
        </w:rPr>
        <w:t>中选人</w:t>
      </w:r>
      <w:r>
        <w:rPr>
          <w:rFonts w:hint="eastAsia" w:ascii="宋体" w:hAnsi="宋体"/>
          <w:color w:val="auto"/>
          <w:szCs w:val="21"/>
          <w:highlight w:val="none"/>
        </w:rPr>
        <w:t>所有，此外</w:t>
      </w:r>
      <w:r>
        <w:rPr>
          <w:rFonts w:hint="eastAsia" w:ascii="宋体" w:hAnsi="宋体"/>
          <w:color w:val="auto"/>
          <w:szCs w:val="21"/>
          <w:highlight w:val="none"/>
          <w:lang w:eastAsia="zh-CN"/>
        </w:rPr>
        <w:t>其他所有</w:t>
      </w:r>
      <w:r>
        <w:rPr>
          <w:rFonts w:hint="eastAsia" w:ascii="宋体" w:hAnsi="宋体"/>
          <w:color w:val="auto"/>
          <w:szCs w:val="21"/>
          <w:highlight w:val="none"/>
        </w:rPr>
        <w:t>相关的补贴归</w:t>
      </w:r>
      <w:r>
        <w:rPr>
          <w:rFonts w:hint="eastAsia" w:ascii="宋体" w:hAnsi="宋体"/>
          <w:color w:val="auto"/>
          <w:szCs w:val="21"/>
          <w:highlight w:val="none"/>
          <w:lang w:eastAsia="zh-CN"/>
        </w:rPr>
        <w:t>采购人</w:t>
      </w:r>
      <w:r>
        <w:rPr>
          <w:rFonts w:hint="eastAsia" w:ascii="宋体" w:hAnsi="宋体"/>
          <w:color w:val="auto"/>
          <w:szCs w:val="21"/>
          <w:highlight w:val="none"/>
        </w:rPr>
        <w:t>所有，</w:t>
      </w:r>
      <w:r>
        <w:rPr>
          <w:rFonts w:hint="eastAsia" w:ascii="宋体" w:hAnsi="宋体"/>
          <w:color w:val="auto"/>
          <w:szCs w:val="21"/>
          <w:highlight w:val="none"/>
          <w:lang w:eastAsia="zh-CN"/>
        </w:rPr>
        <w:t>中选人</w:t>
      </w:r>
      <w:r>
        <w:rPr>
          <w:rFonts w:hint="eastAsia" w:ascii="宋体" w:hAnsi="宋体"/>
          <w:color w:val="auto"/>
          <w:szCs w:val="21"/>
          <w:highlight w:val="none"/>
        </w:rPr>
        <w:t>必须配合</w:t>
      </w:r>
      <w:r>
        <w:rPr>
          <w:rFonts w:hint="eastAsia" w:ascii="宋体" w:hAnsi="宋体"/>
          <w:color w:val="auto"/>
          <w:szCs w:val="21"/>
          <w:highlight w:val="none"/>
          <w:lang w:eastAsia="zh-CN"/>
        </w:rPr>
        <w:t>采购人</w:t>
      </w:r>
      <w:r>
        <w:rPr>
          <w:rFonts w:hint="eastAsia" w:ascii="宋体" w:hAnsi="宋体"/>
          <w:color w:val="auto"/>
          <w:szCs w:val="21"/>
          <w:highlight w:val="none"/>
        </w:rPr>
        <w:t>申报补贴。</w:t>
      </w:r>
    </w:p>
    <w:p w14:paraId="78029456">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6 充电站服务范围：对</w:t>
      </w:r>
      <w:r>
        <w:rPr>
          <w:rFonts w:hint="eastAsia" w:ascii="宋体" w:hAnsi="宋体"/>
          <w:color w:val="auto"/>
          <w:szCs w:val="21"/>
          <w:highlight w:val="none"/>
          <w:lang w:eastAsia="zh-CN"/>
        </w:rPr>
        <w:t>采购人</w:t>
      </w:r>
      <w:r>
        <w:rPr>
          <w:rFonts w:hint="eastAsia" w:ascii="宋体" w:hAnsi="宋体"/>
          <w:color w:val="auto"/>
          <w:szCs w:val="21"/>
          <w:highlight w:val="none"/>
        </w:rPr>
        <w:t>提供24小时充电服务。</w:t>
      </w:r>
    </w:p>
    <w:p w14:paraId="333BB82F">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7 公交运营车辆的充电服务费支付结算详见《新能源公共汽车充电服务合同》主要条款。</w:t>
      </w:r>
    </w:p>
    <w:p w14:paraId="705A17E7">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8 充电站原则上仅向充电桩供电，其他如灯光、空调、监控等用电单独计量由</w:t>
      </w:r>
      <w:r>
        <w:rPr>
          <w:rFonts w:hint="eastAsia" w:ascii="宋体" w:hAnsi="宋体"/>
          <w:color w:val="auto"/>
          <w:szCs w:val="21"/>
          <w:highlight w:val="none"/>
          <w:lang w:eastAsia="zh-CN"/>
        </w:rPr>
        <w:t>中选人</w:t>
      </w:r>
      <w:r>
        <w:rPr>
          <w:rFonts w:hint="eastAsia" w:ascii="宋体" w:hAnsi="宋体"/>
          <w:color w:val="auto"/>
          <w:szCs w:val="21"/>
          <w:highlight w:val="none"/>
        </w:rPr>
        <w:t>负责，则</w:t>
      </w:r>
      <w:r>
        <w:rPr>
          <w:rFonts w:hint="eastAsia" w:ascii="宋体" w:hAnsi="宋体"/>
          <w:color w:val="auto"/>
          <w:szCs w:val="21"/>
          <w:highlight w:val="none"/>
          <w:lang w:eastAsia="zh-CN"/>
        </w:rPr>
        <w:t>中选人</w:t>
      </w:r>
      <w:r>
        <w:rPr>
          <w:rFonts w:hint="eastAsia" w:ascii="宋体" w:hAnsi="宋体"/>
          <w:color w:val="auto"/>
          <w:szCs w:val="21"/>
          <w:highlight w:val="none"/>
        </w:rPr>
        <w:t>须按广东电网有限责任公司代理购电工商业用户价格支付给</w:t>
      </w:r>
      <w:r>
        <w:rPr>
          <w:rFonts w:hint="eastAsia" w:ascii="宋体" w:hAnsi="宋体"/>
          <w:color w:val="auto"/>
          <w:szCs w:val="21"/>
          <w:highlight w:val="none"/>
          <w:lang w:eastAsia="zh-CN"/>
        </w:rPr>
        <w:t>采购人（如计量电表不具备分时计量功能，按平时段价格执行），采购人</w:t>
      </w:r>
      <w:r>
        <w:rPr>
          <w:rFonts w:hint="eastAsia" w:ascii="宋体" w:hAnsi="宋体"/>
          <w:color w:val="auto"/>
          <w:szCs w:val="21"/>
          <w:highlight w:val="none"/>
          <w:lang w:val="en-US" w:eastAsia="zh-CN"/>
        </w:rPr>
        <w:t>开具发票给</w:t>
      </w:r>
      <w:r>
        <w:rPr>
          <w:rFonts w:hint="eastAsia" w:ascii="宋体" w:hAnsi="宋体"/>
          <w:color w:val="auto"/>
          <w:szCs w:val="21"/>
          <w:highlight w:val="none"/>
          <w:lang w:eastAsia="zh-CN"/>
        </w:rPr>
        <w:t>中选人</w:t>
      </w:r>
      <w:r>
        <w:rPr>
          <w:rFonts w:hint="eastAsia" w:ascii="宋体" w:hAnsi="宋体"/>
          <w:color w:val="auto"/>
          <w:szCs w:val="21"/>
          <w:highlight w:val="none"/>
        </w:rPr>
        <w:t>。</w:t>
      </w:r>
    </w:p>
    <w:p w14:paraId="6C22EB1F">
      <w:pPr>
        <w:pStyle w:val="27"/>
        <w:keepNext w:val="0"/>
        <w:keepLines w:val="0"/>
        <w:pageBreakBefore w:val="0"/>
        <w:widowControl w:val="0"/>
        <w:kinsoku/>
        <w:wordWrap/>
        <w:topLinePunct w:val="0"/>
        <w:bidi w:val="0"/>
        <w:spacing w:line="360" w:lineRule="auto"/>
        <w:ind w:firstLine="48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lang w:eastAsia="zh-CN"/>
        </w:rPr>
        <w:t>5.</w:t>
      </w:r>
      <w:r>
        <w:rPr>
          <w:rFonts w:hint="eastAsia" w:ascii="宋体" w:hAnsi="宋体" w:cs="宋体"/>
          <w:b/>
          <w:color w:val="auto"/>
          <w:szCs w:val="21"/>
          <w:highlight w:val="none"/>
        </w:rPr>
        <w:t xml:space="preserve"> 技术参数及要求</w:t>
      </w:r>
    </w:p>
    <w:p w14:paraId="0C50DE3E">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1 供配电系统安装技术要求</w:t>
      </w:r>
    </w:p>
    <w:p w14:paraId="5013043D">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1.1 供电电源：站场10kV供电电源应根据10kV供电现状，与供电网规划相结合，选择合理的电源接入点。</w:t>
      </w:r>
    </w:p>
    <w:p w14:paraId="3E62ED2C">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1.2 10/0.4</w:t>
      </w:r>
      <w:r>
        <w:rPr>
          <w:rFonts w:hint="eastAsia" w:ascii="宋体" w:hAnsi="宋体"/>
          <w:color w:val="auto"/>
          <w:szCs w:val="21"/>
          <w:highlight w:val="none"/>
          <w:lang w:eastAsia="zh-CN"/>
        </w:rPr>
        <w:t>kV</w:t>
      </w:r>
      <w:r>
        <w:rPr>
          <w:rFonts w:hint="eastAsia" w:ascii="宋体" w:hAnsi="宋体"/>
          <w:color w:val="auto"/>
          <w:szCs w:val="21"/>
          <w:highlight w:val="none"/>
        </w:rPr>
        <w:t>变、配电系统：本项目变配电系统方案选择必须考虑安全可靠、节省投资、降低损耗及方便运行维护管理。</w:t>
      </w:r>
      <w:r>
        <w:rPr>
          <w:rFonts w:hint="eastAsia" w:ascii="宋体" w:hAnsi="宋体"/>
          <w:color w:val="auto"/>
          <w:szCs w:val="21"/>
          <w:highlight w:val="none"/>
          <w:lang w:eastAsia="zh-CN"/>
        </w:rPr>
        <w:t>（</w:t>
      </w:r>
      <w:r>
        <w:rPr>
          <w:rFonts w:hint="eastAsia" w:ascii="宋体" w:hAnsi="宋体"/>
          <w:color w:val="auto"/>
          <w:szCs w:val="21"/>
          <w:highlight w:val="none"/>
        </w:rPr>
        <w:t>电损不高于</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w:t>
      </w:r>
    </w:p>
    <w:p w14:paraId="11927AA5">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1.3 计量：根据供电部门要求合理选择计量方式，须与现场用电情况结合考虑。（注：计量按照</w:t>
      </w:r>
      <w:r>
        <w:rPr>
          <w:rFonts w:hint="eastAsia" w:ascii="宋体" w:hAnsi="宋体"/>
          <w:color w:val="auto"/>
          <w:szCs w:val="21"/>
          <w:highlight w:val="none"/>
          <w:lang w:eastAsia="zh-CN"/>
        </w:rPr>
        <w:t>供电部门</w:t>
      </w:r>
      <w:r>
        <w:rPr>
          <w:rFonts w:hint="eastAsia" w:ascii="宋体" w:hAnsi="宋体"/>
          <w:color w:val="auto"/>
          <w:szCs w:val="21"/>
          <w:highlight w:val="none"/>
        </w:rPr>
        <w:t>标准，一般采用高压侧计量，所需计量表</w:t>
      </w:r>
      <w:r>
        <w:rPr>
          <w:rFonts w:hint="eastAsia" w:ascii="宋体" w:hAnsi="宋体"/>
          <w:color w:val="auto"/>
          <w:szCs w:val="21"/>
          <w:highlight w:val="none"/>
          <w:lang w:eastAsia="zh-CN"/>
        </w:rPr>
        <w:t>，由供电部门</w:t>
      </w:r>
      <w:r>
        <w:rPr>
          <w:rFonts w:hint="eastAsia" w:ascii="宋体" w:hAnsi="宋体"/>
          <w:color w:val="auto"/>
          <w:szCs w:val="21"/>
          <w:highlight w:val="none"/>
        </w:rPr>
        <w:t>指定，应去</w:t>
      </w:r>
      <w:r>
        <w:rPr>
          <w:rFonts w:hint="eastAsia" w:ascii="宋体" w:hAnsi="宋体"/>
          <w:color w:val="auto"/>
          <w:szCs w:val="21"/>
          <w:highlight w:val="none"/>
          <w:lang w:eastAsia="zh-CN"/>
        </w:rPr>
        <w:t>供电部门</w:t>
      </w:r>
      <w:r>
        <w:rPr>
          <w:rFonts w:hint="eastAsia" w:ascii="宋体" w:hAnsi="宋体"/>
          <w:color w:val="auto"/>
          <w:szCs w:val="21"/>
          <w:highlight w:val="none"/>
        </w:rPr>
        <w:t>申领）</w:t>
      </w:r>
    </w:p>
    <w:p w14:paraId="4B14EC96">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1.4 根据现行国家规范和标准，确定各部分用电负荷的用电等级，并依此进行供电系统的设计，以满足各级负荷对电源及供电系统的配置要求。</w:t>
      </w:r>
    </w:p>
    <w:p w14:paraId="5254C9FC">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1.5 充分考虑保证电能质量的措施，包括谐波抑制、电磁干扰等，必须满足当地</w:t>
      </w:r>
      <w:r>
        <w:rPr>
          <w:rFonts w:hint="eastAsia" w:ascii="宋体" w:hAnsi="宋体"/>
          <w:color w:val="auto"/>
          <w:szCs w:val="21"/>
          <w:highlight w:val="none"/>
          <w:lang w:eastAsia="zh-CN"/>
        </w:rPr>
        <w:t>供电部门</w:t>
      </w:r>
      <w:r>
        <w:rPr>
          <w:rFonts w:hint="eastAsia" w:ascii="宋体" w:hAnsi="宋体"/>
          <w:color w:val="auto"/>
          <w:szCs w:val="21"/>
          <w:highlight w:val="none"/>
        </w:rPr>
        <w:t>的电能质量规范要求。</w:t>
      </w:r>
    </w:p>
    <w:p w14:paraId="39A8AFAC">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2 电力管沟安装技术要求：本项目10kV和0.4kV配电线路应采用电缆线路，电缆线路路径的选择和敷设方式应根据《电力工程电缆设计规范》（</w:t>
      </w:r>
      <w:r>
        <w:rPr>
          <w:rFonts w:hint="eastAsia" w:ascii="宋体" w:hAnsi="宋体"/>
          <w:color w:val="auto"/>
          <w:szCs w:val="21"/>
          <w:highlight w:val="none"/>
          <w:lang w:eastAsia="zh-CN"/>
        </w:rPr>
        <w:t>GB50217-2018</w:t>
      </w:r>
      <w:r>
        <w:rPr>
          <w:rFonts w:hint="eastAsia" w:ascii="宋体" w:hAnsi="宋体"/>
          <w:color w:val="auto"/>
          <w:szCs w:val="21"/>
          <w:highlight w:val="none"/>
        </w:rPr>
        <w:t>）进行设计建设，具体要求如下：</w:t>
      </w:r>
    </w:p>
    <w:p w14:paraId="2AEBF2F0">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2.1 电缆走廊工程与充电设施主体工程同时设计、同时施工、同时</w:t>
      </w:r>
      <w:r>
        <w:rPr>
          <w:rFonts w:hint="eastAsia" w:ascii="宋体" w:hAnsi="宋体"/>
          <w:color w:val="auto"/>
          <w:szCs w:val="21"/>
          <w:highlight w:val="none"/>
          <w:lang w:eastAsia="zh-CN"/>
        </w:rPr>
        <w:t>投入</w:t>
      </w:r>
      <w:r>
        <w:rPr>
          <w:rFonts w:hint="eastAsia" w:ascii="宋体" w:hAnsi="宋体"/>
          <w:color w:val="auto"/>
          <w:szCs w:val="21"/>
          <w:highlight w:val="none"/>
        </w:rPr>
        <w:t>生产和使用。电缆走廊设计建设须与道路综合管线相配合，保证建设成果可行性及准确性，避免重复开挖。</w:t>
      </w:r>
      <w:r>
        <w:rPr>
          <w:rFonts w:hint="eastAsia" w:ascii="宋体" w:hAnsi="宋体"/>
          <w:color w:val="auto"/>
          <w:szCs w:val="21"/>
          <w:highlight w:val="none"/>
          <w:lang w:eastAsia="zh-CN"/>
        </w:rPr>
        <w:t>参评单位应在</w:t>
      </w:r>
      <w:r>
        <w:rPr>
          <w:rFonts w:hint="eastAsia" w:ascii="宋体" w:hAnsi="宋体"/>
          <w:color w:val="auto"/>
          <w:szCs w:val="21"/>
          <w:highlight w:val="none"/>
        </w:rPr>
        <w:t>建立对原有电缆走廊全面</w:t>
      </w:r>
      <w:r>
        <w:rPr>
          <w:rFonts w:hint="eastAsia" w:ascii="宋体" w:hAnsi="宋体"/>
          <w:color w:val="auto"/>
          <w:szCs w:val="21"/>
          <w:highlight w:val="none"/>
          <w:lang w:eastAsia="zh-CN"/>
        </w:rPr>
        <w:t>摸</w:t>
      </w:r>
      <w:r>
        <w:rPr>
          <w:rFonts w:hint="eastAsia" w:ascii="宋体" w:hAnsi="宋体"/>
          <w:color w:val="auto"/>
          <w:szCs w:val="21"/>
          <w:highlight w:val="none"/>
        </w:rPr>
        <w:t>查的情况下，制订经济、可行、施工便利的电缆走廊建设方案。</w:t>
      </w:r>
    </w:p>
    <w:p w14:paraId="48CC597F">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2.2 电力管沟路径的选择，电缆走向方案应满足规划行政主管部门和供电部门相关要求。</w:t>
      </w:r>
    </w:p>
    <w:p w14:paraId="420FB109">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2.3 电缆排管和电缆沟的工程抗震、抗压等级应符合相关标准要求。</w:t>
      </w:r>
    </w:p>
    <w:p w14:paraId="29E14D6F">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2.4 电缆排管和电缆沟的火灾危险性类别应符合电缆类型要求，结构的耐火</w:t>
      </w:r>
      <w:r>
        <w:rPr>
          <w:rFonts w:hint="eastAsia" w:ascii="宋体" w:hAnsi="宋体"/>
          <w:color w:val="auto"/>
          <w:szCs w:val="21"/>
          <w:highlight w:val="none"/>
          <w:lang w:eastAsia="zh-CN"/>
        </w:rPr>
        <w:t>极限</w:t>
      </w:r>
      <w:r>
        <w:rPr>
          <w:rFonts w:hint="eastAsia" w:ascii="宋体" w:hAnsi="宋体"/>
          <w:color w:val="auto"/>
          <w:szCs w:val="21"/>
          <w:highlight w:val="none"/>
        </w:rPr>
        <w:t>满足相关要求。</w:t>
      </w:r>
    </w:p>
    <w:p w14:paraId="490CA446">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2.5 电缆沟的转变半径应满足《电力工程电缆设计规范》中要求。电缆沟工井设置间距不得超过20米，排管直线段应每隔50</w:t>
      </w:r>
      <w:r>
        <w:rPr>
          <w:rFonts w:hint="eastAsia" w:ascii="宋体" w:hAnsi="宋体"/>
          <w:color w:val="auto"/>
          <w:szCs w:val="21"/>
          <w:highlight w:val="none"/>
          <w:lang w:eastAsia="zh-CN"/>
        </w:rPr>
        <w:t>—</w:t>
      </w:r>
      <w:r>
        <w:rPr>
          <w:rFonts w:hint="eastAsia" w:ascii="宋体" w:hAnsi="宋体"/>
          <w:color w:val="auto"/>
          <w:szCs w:val="21"/>
          <w:highlight w:val="none"/>
        </w:rPr>
        <w:t>80米设置工井。在线路转角及交叉处须设置工井。电缆沟每隔不超过200米设置防火墙一面，防火墙采用防火环保膨胀模块。</w:t>
      </w:r>
    </w:p>
    <w:p w14:paraId="61F4D6F4">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2.6 </w:t>
      </w:r>
      <w:r>
        <w:rPr>
          <w:rFonts w:hint="eastAsia" w:ascii="宋体" w:hAnsi="宋体"/>
          <w:color w:val="auto"/>
          <w:szCs w:val="21"/>
          <w:highlight w:val="none"/>
          <w:lang w:eastAsia="zh-CN"/>
        </w:rPr>
        <w:t>参评单位</w:t>
      </w:r>
      <w:r>
        <w:rPr>
          <w:rFonts w:hint="eastAsia" w:ascii="宋体" w:hAnsi="宋体"/>
          <w:color w:val="auto"/>
          <w:szCs w:val="21"/>
          <w:highlight w:val="none"/>
        </w:rPr>
        <w:t>应在详细勘测现场后，针对现场实际地形情况，合理选择埋管或电缆沟敷设。</w:t>
      </w:r>
    </w:p>
    <w:p w14:paraId="75E95D31">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3 配电设施安装技术要求</w:t>
      </w:r>
    </w:p>
    <w:p w14:paraId="18C16CBA">
      <w:pPr>
        <w:keepNext w:val="0"/>
        <w:keepLines w:val="0"/>
        <w:pageBreakBefore w:val="0"/>
        <w:widowControl w:val="0"/>
        <w:kinsoku/>
        <w:wordWrap/>
        <w:topLinePunct w:val="0"/>
        <w:bidi w:val="0"/>
        <w:adjustRightIn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3.1.</w:t>
      </w:r>
      <w:r>
        <w:rPr>
          <w:rFonts w:hint="eastAsia" w:ascii="宋体" w:hAnsi="宋体"/>
          <w:color w:val="auto"/>
          <w:szCs w:val="21"/>
          <w:highlight w:val="none"/>
          <w:lang w:eastAsia="zh-CN"/>
        </w:rPr>
        <w:t>参评单位</w:t>
      </w:r>
      <w:r>
        <w:rPr>
          <w:rFonts w:hint="eastAsia" w:ascii="宋体" w:hAnsi="宋体"/>
          <w:color w:val="auto"/>
          <w:szCs w:val="21"/>
          <w:highlight w:val="none"/>
        </w:rPr>
        <w:t>应对本项目站场的现用配电设施情况进行详细摸查，以减少电缆供电半径、尽量靠近负荷中心，进出线方便，设备运输方便及与原有站场配电设施位置相配合为主要原则，合理确定站址方案。</w:t>
      </w:r>
    </w:p>
    <w:p w14:paraId="26FC8793">
      <w:pPr>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3.2 配电设施设置满足</w:t>
      </w:r>
      <w:r>
        <w:rPr>
          <w:rFonts w:hint="eastAsia" w:ascii="宋体" w:hAnsi="宋体"/>
          <w:color w:val="auto"/>
          <w:szCs w:val="21"/>
          <w:highlight w:val="none"/>
          <w:lang w:val="en-US" w:eastAsia="zh-CN"/>
        </w:rPr>
        <w:t>属</w:t>
      </w:r>
      <w:r>
        <w:rPr>
          <w:rFonts w:hint="eastAsia" w:ascii="宋体" w:hAnsi="宋体"/>
          <w:color w:val="auto"/>
          <w:szCs w:val="21"/>
          <w:highlight w:val="none"/>
        </w:rPr>
        <w:t>地消防部门关于防火的要求。</w:t>
      </w:r>
    </w:p>
    <w:p w14:paraId="23D96EC4">
      <w:pPr>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4 主要设备、材料选用技术要求</w:t>
      </w:r>
    </w:p>
    <w:p w14:paraId="384603C3">
      <w:pPr>
        <w:keepNext w:val="0"/>
        <w:keepLines w:val="0"/>
        <w:pageBreakBefore w:val="0"/>
        <w:widowControl w:val="0"/>
        <w:kinsoku/>
        <w:wordWrap/>
        <w:topLinePunct w:val="0"/>
        <w:bidi w:val="0"/>
        <w:snapToGrid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4.</w:t>
      </w:r>
      <w:r>
        <w:rPr>
          <w:rFonts w:ascii="宋体" w:hAnsi="宋体"/>
          <w:b/>
          <w:color w:val="auto"/>
          <w:szCs w:val="21"/>
          <w:highlight w:val="none"/>
        </w:rPr>
        <w:t xml:space="preserve">1 </w:t>
      </w:r>
      <w:r>
        <w:rPr>
          <w:rFonts w:hint="eastAsia" w:ascii="宋体" w:hAnsi="宋体"/>
          <w:b/>
          <w:color w:val="auto"/>
          <w:szCs w:val="21"/>
          <w:highlight w:val="none"/>
        </w:rPr>
        <w:t>主要电气设备选择的一般条件及原则</w:t>
      </w:r>
    </w:p>
    <w:p w14:paraId="3FE271FA">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应满足正常运行、检修、短路和过电压情况下的要求，并考虑远景发展；</w:t>
      </w:r>
    </w:p>
    <w:p w14:paraId="6FDA6057">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 应按当地环境条件校核；</w:t>
      </w:r>
    </w:p>
    <w:p w14:paraId="0D425754">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应力求技术先进和经济合理；</w:t>
      </w:r>
    </w:p>
    <w:p w14:paraId="0EFA20E2">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与整个工程的建设标准应协调一致；</w:t>
      </w:r>
    </w:p>
    <w:p w14:paraId="2799CF57">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 xml:space="preserve"> 同类设备应尽量减少品种；</w:t>
      </w:r>
    </w:p>
    <w:p w14:paraId="38EA7364">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 xml:space="preserve"> 选用的新产品均应具有可靠的试验数据，并经正式鉴定合格。</w:t>
      </w:r>
    </w:p>
    <w:p w14:paraId="700B0E2A">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 xml:space="preserve"> 满足中山市供电配网自动化的要求。</w:t>
      </w:r>
    </w:p>
    <w:p w14:paraId="3E6EEC1A">
      <w:pPr>
        <w:keepNext w:val="0"/>
        <w:keepLines w:val="0"/>
        <w:pageBreakBefore w:val="0"/>
        <w:widowControl w:val="0"/>
        <w:kinsoku/>
        <w:wordWrap/>
        <w:topLinePunct w:val="0"/>
        <w:bidi w:val="0"/>
        <w:snapToGrid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4.</w:t>
      </w:r>
      <w:r>
        <w:rPr>
          <w:rFonts w:ascii="宋体" w:hAnsi="宋体"/>
          <w:b/>
          <w:color w:val="auto"/>
          <w:szCs w:val="21"/>
          <w:highlight w:val="none"/>
        </w:rPr>
        <w:t xml:space="preserve">2 </w:t>
      </w:r>
      <w:r>
        <w:rPr>
          <w:rFonts w:hint="eastAsia" w:ascii="宋体" w:hAnsi="宋体"/>
          <w:b/>
          <w:color w:val="auto"/>
          <w:szCs w:val="21"/>
          <w:highlight w:val="none"/>
        </w:rPr>
        <w:t>主要电气设备、材料技术要求</w:t>
      </w:r>
    </w:p>
    <w:p w14:paraId="633BCB58">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配电变压器</w:t>
      </w:r>
    </w:p>
    <w:p w14:paraId="67900D3D">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配电变压器的选用应符合《南方电网公司</w:t>
      </w:r>
      <w:r>
        <w:rPr>
          <w:rFonts w:ascii="宋体" w:hAnsi="宋体"/>
          <w:color w:val="auto"/>
          <w:szCs w:val="21"/>
          <w:highlight w:val="none"/>
        </w:rPr>
        <w:t>10kV</w:t>
      </w:r>
      <w:r>
        <w:rPr>
          <w:rFonts w:hint="eastAsia" w:ascii="宋体" w:hAnsi="宋体"/>
          <w:color w:val="auto"/>
          <w:szCs w:val="21"/>
          <w:highlight w:val="none"/>
        </w:rPr>
        <w:t>配电变压器技术规范》的规定。配电变压器应采用干式变压器或预装箱式变电站。</w:t>
      </w:r>
    </w:p>
    <w:p w14:paraId="3F9B2866">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预装式变电站</w:t>
      </w:r>
    </w:p>
    <w:p w14:paraId="0D8498B4">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s="Calibri"/>
          <w:color w:val="auto"/>
          <w:szCs w:val="21"/>
          <w:highlight w:val="none"/>
        </w:rPr>
        <w:t>①</w:t>
      </w:r>
      <w:r>
        <w:rPr>
          <w:rFonts w:hint="eastAsia" w:ascii="宋体" w:hAnsi="宋体"/>
          <w:color w:val="auto"/>
          <w:szCs w:val="21"/>
          <w:highlight w:val="none"/>
        </w:rPr>
        <w:t>预装式变电站中采用的配电变压器应符合相关国家、行业标准以及《南方电网公司</w:t>
      </w:r>
      <w:r>
        <w:rPr>
          <w:rFonts w:ascii="宋体" w:hAnsi="宋体"/>
          <w:color w:val="auto"/>
          <w:szCs w:val="21"/>
          <w:highlight w:val="none"/>
        </w:rPr>
        <w:t>10kV</w:t>
      </w:r>
      <w:r>
        <w:rPr>
          <w:rFonts w:hint="eastAsia" w:ascii="宋体" w:hAnsi="宋体"/>
          <w:color w:val="auto"/>
          <w:szCs w:val="21"/>
          <w:highlight w:val="none"/>
        </w:rPr>
        <w:t>预装式变电站技术规范》的要求。</w:t>
      </w:r>
    </w:p>
    <w:p w14:paraId="184B486C">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s="Calibri"/>
          <w:color w:val="auto"/>
          <w:szCs w:val="21"/>
          <w:highlight w:val="none"/>
        </w:rPr>
        <w:t>②</w:t>
      </w:r>
      <w:r>
        <w:rPr>
          <w:rFonts w:hint="eastAsia" w:ascii="宋体" w:hAnsi="宋体"/>
          <w:color w:val="auto"/>
          <w:szCs w:val="21"/>
          <w:highlight w:val="none"/>
        </w:rPr>
        <w:t>预装变电站应优先选择紧凑型、全密封、全绝缘结构。外壳应满足正常户外使用条件，优先选择不锈钢或防腐外壳材料。箱体应有安全可靠的防护性能，防护等级不低于</w:t>
      </w:r>
      <w:r>
        <w:rPr>
          <w:rFonts w:hint="eastAsia" w:ascii="宋体" w:hAnsi="宋体"/>
          <w:color w:val="auto"/>
          <w:szCs w:val="21"/>
          <w:highlight w:val="none"/>
          <w:lang w:eastAsia="zh-CN"/>
        </w:rPr>
        <w:t>GB4208-2017</w:t>
      </w:r>
      <w:r>
        <w:rPr>
          <w:rFonts w:hint="eastAsia" w:ascii="宋体" w:hAnsi="宋体"/>
          <w:color w:val="auto"/>
          <w:szCs w:val="21"/>
          <w:highlight w:val="none"/>
        </w:rPr>
        <w:t>中</w:t>
      </w:r>
      <w:r>
        <w:rPr>
          <w:rFonts w:ascii="宋体" w:hAnsi="宋体"/>
          <w:color w:val="auto"/>
          <w:szCs w:val="21"/>
          <w:highlight w:val="none"/>
        </w:rPr>
        <w:t>IP33</w:t>
      </w:r>
      <w:r>
        <w:rPr>
          <w:rFonts w:hint="eastAsia" w:ascii="宋体" w:hAnsi="宋体"/>
          <w:color w:val="auto"/>
          <w:szCs w:val="21"/>
          <w:highlight w:val="none"/>
        </w:rPr>
        <w:t>要求。</w:t>
      </w:r>
    </w:p>
    <w:p w14:paraId="636520C0">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ascii="宋体" w:hAnsi="宋体" w:cs="Calibri"/>
          <w:color w:val="auto"/>
          <w:szCs w:val="21"/>
          <w:highlight w:val="none"/>
        </w:rPr>
        <w:t>③</w:t>
      </w:r>
      <w:r>
        <w:rPr>
          <w:rFonts w:hint="eastAsia" w:ascii="宋体" w:hAnsi="宋体"/>
          <w:color w:val="auto"/>
          <w:szCs w:val="21"/>
          <w:highlight w:val="none"/>
        </w:rPr>
        <w:t>高压配电装置应选用</w:t>
      </w:r>
      <w:r>
        <w:rPr>
          <w:rFonts w:ascii="宋体" w:hAnsi="宋体"/>
          <w:color w:val="auto"/>
          <w:szCs w:val="21"/>
          <w:highlight w:val="none"/>
        </w:rPr>
        <w:t>10kV</w:t>
      </w:r>
      <w:r>
        <w:rPr>
          <w:rFonts w:hint="eastAsia" w:ascii="宋体" w:hAnsi="宋体"/>
          <w:color w:val="auto"/>
          <w:szCs w:val="21"/>
          <w:highlight w:val="none"/>
        </w:rPr>
        <w:t>箱式固定式交流金属封闭开关设备，其技术参数应满足南方电网公司《</w:t>
      </w:r>
      <w:r>
        <w:rPr>
          <w:rFonts w:ascii="宋体" w:hAnsi="宋体"/>
          <w:color w:val="auto"/>
          <w:szCs w:val="21"/>
          <w:highlight w:val="none"/>
        </w:rPr>
        <w:t>10kV</w:t>
      </w:r>
      <w:r>
        <w:rPr>
          <w:rFonts w:hint="eastAsia" w:ascii="宋体" w:hAnsi="宋体"/>
          <w:color w:val="auto"/>
          <w:szCs w:val="21"/>
          <w:highlight w:val="none"/>
        </w:rPr>
        <w:t>箱式固定式交流金属封闭开关设备技术规范》的规定。</w:t>
      </w:r>
    </w:p>
    <w:p w14:paraId="583346C1">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4 \* GB3 \* MERGEFORMAT </w:instrText>
      </w:r>
      <w:r>
        <w:rPr>
          <w:rFonts w:hint="eastAsia" w:ascii="宋体" w:hAnsi="宋体"/>
          <w:color w:val="auto"/>
          <w:szCs w:val="21"/>
          <w:highlight w:val="none"/>
        </w:rPr>
        <w:fldChar w:fldCharType="separate"/>
      </w:r>
      <w:r>
        <w:rPr>
          <w:rFonts w:ascii="宋体" w:hAnsi="宋体"/>
          <w:color w:val="auto"/>
          <w:szCs w:val="21"/>
          <w:highlight w:val="none"/>
        </w:rPr>
        <w:t>④</w:t>
      </w:r>
      <w:r>
        <w:rPr>
          <w:rFonts w:hint="eastAsia" w:ascii="宋体" w:hAnsi="宋体"/>
          <w:color w:val="auto"/>
          <w:szCs w:val="21"/>
          <w:highlight w:val="none"/>
        </w:rPr>
        <w:fldChar w:fldCharType="end"/>
      </w:r>
      <w:r>
        <w:rPr>
          <w:rFonts w:hint="eastAsia" w:ascii="宋体" w:hAnsi="宋体"/>
          <w:color w:val="auto"/>
          <w:szCs w:val="21"/>
          <w:highlight w:val="none"/>
        </w:rPr>
        <w:t>低压配电装置所选用的电器产品，其技术性能应满足有关的国家标准，并且是通过国家</w:t>
      </w:r>
      <w:r>
        <w:rPr>
          <w:rFonts w:ascii="宋体" w:hAnsi="宋体"/>
          <w:color w:val="auto"/>
          <w:szCs w:val="21"/>
          <w:highlight w:val="none"/>
        </w:rPr>
        <w:t>3C</w:t>
      </w:r>
      <w:r>
        <w:rPr>
          <w:rFonts w:hint="eastAsia" w:ascii="宋体" w:hAnsi="宋体"/>
          <w:color w:val="auto"/>
          <w:szCs w:val="21"/>
          <w:highlight w:val="none"/>
        </w:rPr>
        <w:t>认证的定型成套产品。</w:t>
      </w:r>
    </w:p>
    <w:p w14:paraId="638207F7">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s="宋体"/>
          <w:color w:val="auto"/>
          <w:szCs w:val="21"/>
          <w:highlight w:val="none"/>
        </w:rPr>
        <w:t>⑤</w:t>
      </w:r>
      <w:r>
        <w:rPr>
          <w:rFonts w:hint="eastAsia" w:ascii="宋体" w:hAnsi="宋体"/>
          <w:color w:val="auto"/>
          <w:szCs w:val="21"/>
          <w:highlight w:val="none"/>
        </w:rPr>
        <w:t>预装变电站的低压出线回路采用塑壳开关或熔断器。低压中性线母线截面应满足相关规范要求。</w:t>
      </w:r>
    </w:p>
    <w:p w14:paraId="45126648">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s="宋体"/>
          <w:color w:val="auto"/>
          <w:szCs w:val="21"/>
          <w:highlight w:val="none"/>
        </w:rPr>
        <w:t>⑥</w:t>
      </w:r>
      <w:r>
        <w:rPr>
          <w:rFonts w:hint="eastAsia" w:ascii="宋体" w:hAnsi="宋体"/>
          <w:color w:val="auto"/>
          <w:szCs w:val="21"/>
          <w:highlight w:val="none"/>
        </w:rPr>
        <w:t>预装变电站的接地系统应符合</w:t>
      </w:r>
      <w:r>
        <w:rPr>
          <w:rFonts w:ascii="宋体" w:hAnsi="宋体"/>
          <w:color w:val="auto"/>
          <w:szCs w:val="21"/>
          <w:highlight w:val="none"/>
        </w:rPr>
        <w:t>GB/T50065-2011</w:t>
      </w:r>
      <w:r>
        <w:rPr>
          <w:rFonts w:hint="eastAsia" w:ascii="宋体" w:hAnsi="宋体"/>
          <w:color w:val="auto"/>
          <w:szCs w:val="21"/>
          <w:highlight w:val="none"/>
        </w:rPr>
        <w:t>的要求。</w:t>
      </w:r>
    </w:p>
    <w:p w14:paraId="1746CDBF">
      <w:pPr>
        <w:keepNext w:val="0"/>
        <w:keepLines w:val="0"/>
        <w:pageBreakBefore w:val="0"/>
        <w:widowControl w:val="0"/>
        <w:kinsoku/>
        <w:wordWrap/>
        <w:topLinePunct w:val="0"/>
        <w:bidi w:val="0"/>
        <w:snapToGrid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4.</w:t>
      </w:r>
      <w:r>
        <w:rPr>
          <w:rFonts w:ascii="宋体" w:hAnsi="宋体"/>
          <w:b/>
          <w:color w:val="auto"/>
          <w:szCs w:val="21"/>
          <w:highlight w:val="none"/>
        </w:rPr>
        <w:t>3</w:t>
      </w:r>
      <w:r>
        <w:rPr>
          <w:rFonts w:hint="eastAsia" w:ascii="宋体" w:hAnsi="宋体"/>
          <w:b/>
          <w:color w:val="auto"/>
          <w:szCs w:val="21"/>
          <w:highlight w:val="none"/>
        </w:rPr>
        <w:t xml:space="preserve"> 高压开关柜</w:t>
      </w:r>
    </w:p>
    <w:p w14:paraId="688BC8EB">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 xml:space="preserve">1. </w:t>
      </w:r>
      <w:r>
        <w:rPr>
          <w:rFonts w:ascii="宋体" w:hAnsi="宋体"/>
          <w:color w:val="auto"/>
          <w:szCs w:val="21"/>
          <w:highlight w:val="none"/>
        </w:rPr>
        <w:t>10kV</w:t>
      </w:r>
      <w:r>
        <w:rPr>
          <w:rFonts w:hint="eastAsia" w:ascii="宋体" w:hAnsi="宋体"/>
          <w:color w:val="auto"/>
          <w:szCs w:val="21"/>
          <w:highlight w:val="none"/>
        </w:rPr>
        <w:t>电源进线开关宜采用断路器。当无继电保护和自动装置要求时，且供电容量较小时，可采用负荷开关</w:t>
      </w:r>
      <w:r>
        <w:rPr>
          <w:rFonts w:ascii="宋体" w:hAnsi="宋体"/>
          <w:color w:val="auto"/>
          <w:szCs w:val="21"/>
          <w:highlight w:val="none"/>
        </w:rPr>
        <w:t>.</w:t>
      </w:r>
    </w:p>
    <w:p w14:paraId="4CF3030F">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 可根据使用要求选用金属铠装移开式开关柜或全绝缘、全密封环网开关柜。</w:t>
      </w:r>
    </w:p>
    <w:p w14:paraId="65DDCBD3">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3. 用电单位的</w:t>
      </w:r>
      <w:r>
        <w:rPr>
          <w:rFonts w:ascii="宋体" w:hAnsi="宋体"/>
          <w:color w:val="auto"/>
          <w:szCs w:val="21"/>
          <w:highlight w:val="none"/>
        </w:rPr>
        <w:t>10kV</w:t>
      </w:r>
      <w:r>
        <w:rPr>
          <w:rFonts w:hint="eastAsia" w:ascii="宋体" w:hAnsi="宋体"/>
          <w:color w:val="auto"/>
          <w:szCs w:val="21"/>
          <w:highlight w:val="none"/>
        </w:rPr>
        <w:t>电源进线处，应根据供电计量要求预留专供计量用的电压、电流互感器，计量装置应独立安装并宜设专门的计量柜，计量柜内计量</w:t>
      </w:r>
      <w:r>
        <w:rPr>
          <w:rFonts w:ascii="宋体" w:hAnsi="宋体"/>
          <w:color w:val="auto"/>
          <w:szCs w:val="21"/>
          <w:highlight w:val="none"/>
        </w:rPr>
        <w:t>CT</w:t>
      </w:r>
      <w:r>
        <w:rPr>
          <w:rFonts w:hint="eastAsia" w:ascii="宋体" w:hAnsi="宋体"/>
          <w:color w:val="auto"/>
          <w:szCs w:val="21"/>
          <w:highlight w:val="none"/>
        </w:rPr>
        <w:t>、</w:t>
      </w:r>
      <w:r>
        <w:rPr>
          <w:rFonts w:ascii="宋体" w:hAnsi="宋体"/>
          <w:color w:val="auto"/>
          <w:szCs w:val="21"/>
          <w:highlight w:val="none"/>
        </w:rPr>
        <w:t>PT</w:t>
      </w:r>
      <w:r>
        <w:rPr>
          <w:rFonts w:hint="eastAsia" w:ascii="宋体" w:hAnsi="宋体"/>
          <w:color w:val="auto"/>
          <w:szCs w:val="21"/>
          <w:highlight w:val="none"/>
        </w:rPr>
        <w:t>等的设置要求应满足供电部门要求。</w:t>
      </w:r>
    </w:p>
    <w:p w14:paraId="5EC92003">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所有二次部分的控制、保护用的电线必须使用阻燃电线，电缆必须使用阻燃、屏蔽电缆。</w:t>
      </w:r>
      <w:r>
        <w:rPr>
          <w:rFonts w:ascii="宋体" w:hAnsi="宋体"/>
          <w:color w:val="auto"/>
          <w:szCs w:val="21"/>
          <w:highlight w:val="none"/>
        </w:rPr>
        <w:t>CT</w:t>
      </w:r>
      <w:r>
        <w:rPr>
          <w:rFonts w:hint="eastAsia" w:ascii="宋体" w:hAnsi="宋体"/>
          <w:color w:val="auto"/>
          <w:szCs w:val="21"/>
          <w:highlight w:val="none"/>
        </w:rPr>
        <w:t>、</w:t>
      </w:r>
      <w:r>
        <w:rPr>
          <w:rFonts w:ascii="宋体" w:hAnsi="宋体"/>
          <w:color w:val="auto"/>
          <w:szCs w:val="21"/>
          <w:highlight w:val="none"/>
        </w:rPr>
        <w:t>PT</w:t>
      </w:r>
      <w:r>
        <w:rPr>
          <w:rFonts w:hint="eastAsia" w:ascii="宋体" w:hAnsi="宋体"/>
          <w:color w:val="auto"/>
          <w:szCs w:val="21"/>
          <w:highlight w:val="none"/>
        </w:rPr>
        <w:t>的二次接线电缆截面、控制电缆截面等均应满足相关规范要求。</w:t>
      </w:r>
    </w:p>
    <w:p w14:paraId="32932B62">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（注：参照相关电力规范设计）</w:t>
      </w:r>
    </w:p>
    <w:p w14:paraId="7A36B3C7">
      <w:pPr>
        <w:keepNext w:val="0"/>
        <w:keepLines w:val="0"/>
        <w:pageBreakBefore w:val="0"/>
        <w:widowControl w:val="0"/>
        <w:kinsoku/>
        <w:wordWrap/>
        <w:topLinePunct w:val="0"/>
        <w:bidi w:val="0"/>
        <w:snapToGrid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ascii="宋体" w:hAnsi="宋体"/>
          <w:b/>
          <w:color w:val="auto"/>
          <w:szCs w:val="21"/>
          <w:highlight w:val="none"/>
        </w:rPr>
        <w:t>4.</w:t>
      </w:r>
      <w:r>
        <w:rPr>
          <w:rFonts w:hint="eastAsia" w:ascii="宋体" w:hAnsi="宋体"/>
          <w:b/>
          <w:color w:val="auto"/>
          <w:szCs w:val="21"/>
          <w:highlight w:val="none"/>
        </w:rPr>
        <w:t>4 低压配电柜、配电箱</w:t>
      </w:r>
    </w:p>
    <w:p w14:paraId="22CDFFFF">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低压配电装置所选用的电器产品，其技术性能应满足有关的国家标准，并且是通过国家正式鉴定的定型产品。</w:t>
      </w:r>
    </w:p>
    <w:p w14:paraId="548650DD">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 低压配电装置的连线均应有明显的相别标记。低压间隔应进行金属铠装，不得有可能触摸带电部分，但要考虑更换开关和检修的便利。</w:t>
      </w:r>
    </w:p>
    <w:p w14:paraId="095729FA">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3. 低压配电装置应按工程实际情况设计装设低压自动投切无功补偿装置。</w:t>
      </w:r>
    </w:p>
    <w:p w14:paraId="3463C8BB">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4. 低压柜</w:t>
      </w:r>
      <w:r>
        <w:rPr>
          <w:rFonts w:ascii="宋体" w:hAnsi="宋体"/>
          <w:color w:val="auto"/>
          <w:szCs w:val="21"/>
          <w:highlight w:val="none"/>
        </w:rPr>
        <w:t>/</w:t>
      </w:r>
      <w:r>
        <w:rPr>
          <w:rFonts w:hint="eastAsia" w:ascii="宋体" w:hAnsi="宋体"/>
          <w:color w:val="auto"/>
          <w:szCs w:val="21"/>
          <w:highlight w:val="none"/>
        </w:rPr>
        <w:t>箱内低压开关分断能力选择应能可靠开、断运行地点系统短路电流。柜</w:t>
      </w:r>
      <w:r>
        <w:rPr>
          <w:rFonts w:ascii="宋体" w:hAnsi="宋体"/>
          <w:color w:val="auto"/>
          <w:szCs w:val="21"/>
          <w:highlight w:val="none"/>
        </w:rPr>
        <w:t>/</w:t>
      </w:r>
      <w:r>
        <w:rPr>
          <w:rFonts w:hint="eastAsia" w:ascii="宋体" w:hAnsi="宋体"/>
          <w:color w:val="auto"/>
          <w:szCs w:val="21"/>
          <w:highlight w:val="none"/>
        </w:rPr>
        <w:t>箱内电器元件设计必须符合《低压配电装置及线路设计规范》中有关的安全规定。所选用</w:t>
      </w:r>
      <w:r>
        <w:rPr>
          <w:rFonts w:hint="eastAsia" w:ascii="宋体" w:hAnsi="宋体"/>
          <w:color w:val="auto"/>
          <w:szCs w:val="21"/>
          <w:highlight w:val="none"/>
        </w:rPr>
        <w:fldChar w:fldCharType="begin"/>
      </w:r>
      <w:r>
        <w:rPr>
          <w:rFonts w:ascii="宋体" w:hAnsi="宋体"/>
          <w:color w:val="auto"/>
          <w:szCs w:val="21"/>
          <w:highlight w:val="none"/>
        </w:rPr>
        <w:instrText xml:space="preserve"> HYPERLINK "http://www.wasvar.com/" \t "_blank"</w:instrText>
      </w:r>
      <w:r>
        <w:rPr>
          <w:rFonts w:hint="eastAsia" w:ascii="宋体" w:hAnsi="宋体"/>
          <w:color w:val="auto"/>
          <w:szCs w:val="21"/>
          <w:highlight w:val="none"/>
        </w:rPr>
        <w:fldChar w:fldCharType="separate"/>
      </w:r>
      <w:r>
        <w:rPr>
          <w:rFonts w:hint="eastAsia" w:ascii="宋体" w:hAnsi="宋体"/>
          <w:color w:val="auto"/>
          <w:szCs w:val="21"/>
          <w:highlight w:val="none"/>
        </w:rPr>
        <w:t>电器元件</w:t>
      </w:r>
      <w:r>
        <w:rPr>
          <w:rFonts w:hint="eastAsia" w:ascii="宋体" w:hAnsi="宋体"/>
          <w:color w:val="auto"/>
          <w:szCs w:val="21"/>
          <w:highlight w:val="none"/>
        </w:rPr>
        <w:fldChar w:fldCharType="end"/>
      </w:r>
      <w:r>
        <w:rPr>
          <w:rFonts w:hint="eastAsia" w:ascii="宋体" w:hAnsi="宋体"/>
          <w:color w:val="auto"/>
          <w:szCs w:val="21"/>
          <w:highlight w:val="none"/>
        </w:rPr>
        <w:t>的工作电压、电流、频率、等级必须符合其工作要求。其整定值应与出线负荷相匹配，保护配置合理。</w:t>
      </w:r>
    </w:p>
    <w:p w14:paraId="57622358">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5. 低压配电箱的设备选型要求：应结合现场使用环境重点考虑低压配电箱的户外或户内型。户外使用时须重点考虑防雨、防腐的技术要求。外壳防护等级须满足</w:t>
      </w:r>
      <w:r>
        <w:rPr>
          <w:rFonts w:hint="eastAsia" w:ascii="宋体" w:hAnsi="宋体"/>
          <w:color w:val="auto"/>
          <w:szCs w:val="21"/>
          <w:highlight w:val="none"/>
          <w:lang w:eastAsia="zh-CN"/>
        </w:rPr>
        <w:t>GB4208-2017</w:t>
      </w:r>
      <w:r>
        <w:rPr>
          <w:rFonts w:hint="eastAsia" w:ascii="宋体" w:hAnsi="宋体"/>
          <w:color w:val="auto"/>
          <w:szCs w:val="21"/>
          <w:highlight w:val="none"/>
        </w:rPr>
        <w:t>中要求。箱内安装布线要整齐，连接要可靠。</w:t>
      </w:r>
    </w:p>
    <w:p w14:paraId="51FAD6DC">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6. 安装要求：应根据现场实际</w:t>
      </w:r>
      <w:r>
        <w:rPr>
          <w:rFonts w:hint="eastAsia" w:ascii="宋体" w:hAnsi="宋体"/>
          <w:color w:val="auto"/>
          <w:szCs w:val="21"/>
          <w:highlight w:val="none"/>
          <w:lang w:eastAsia="zh-CN"/>
        </w:rPr>
        <w:t>工作</w:t>
      </w:r>
      <w:r>
        <w:rPr>
          <w:rFonts w:hint="eastAsia" w:ascii="宋体" w:hAnsi="宋体"/>
          <w:color w:val="auto"/>
          <w:szCs w:val="21"/>
          <w:highlight w:val="none"/>
        </w:rPr>
        <w:t>环境合理</w:t>
      </w:r>
      <w:r>
        <w:rPr>
          <w:rFonts w:hint="eastAsia" w:ascii="宋体" w:hAnsi="宋体"/>
          <w:color w:val="auto"/>
          <w:szCs w:val="21"/>
          <w:highlight w:val="none"/>
          <w:lang w:eastAsia="zh-CN"/>
        </w:rPr>
        <w:t>选择</w:t>
      </w:r>
      <w:r>
        <w:rPr>
          <w:rFonts w:hint="eastAsia" w:ascii="宋体" w:hAnsi="宋体"/>
          <w:color w:val="auto"/>
          <w:szCs w:val="21"/>
          <w:highlight w:val="none"/>
        </w:rPr>
        <w:t>配电柜</w:t>
      </w:r>
      <w:r>
        <w:rPr>
          <w:rFonts w:ascii="宋体" w:hAnsi="宋体"/>
          <w:color w:val="auto"/>
          <w:szCs w:val="21"/>
          <w:highlight w:val="none"/>
        </w:rPr>
        <w:t>/</w:t>
      </w:r>
      <w:r>
        <w:rPr>
          <w:rFonts w:hint="eastAsia" w:ascii="宋体" w:hAnsi="宋体"/>
          <w:color w:val="auto"/>
          <w:szCs w:val="21"/>
          <w:highlight w:val="none"/>
        </w:rPr>
        <w:t>箱的安装方式，安装的位置设置应便于电器元件的安装、试验、操作、检修。安装位置及安装方式的选择须充分考虑各站场车辆的停放位置及站场的车辆调度要求，且不得有安全隐患。</w:t>
      </w:r>
    </w:p>
    <w:p w14:paraId="6DE6EA76">
      <w:pPr>
        <w:keepNext w:val="0"/>
        <w:keepLines w:val="0"/>
        <w:pageBreakBefore w:val="0"/>
        <w:widowControl w:val="0"/>
        <w:kinsoku/>
        <w:wordWrap/>
        <w:topLinePunct w:val="0"/>
        <w:bidi w:val="0"/>
        <w:snapToGrid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4.</w:t>
      </w:r>
      <w:r>
        <w:rPr>
          <w:rFonts w:ascii="宋体" w:hAnsi="宋体"/>
          <w:b/>
          <w:color w:val="auto"/>
          <w:szCs w:val="21"/>
          <w:highlight w:val="none"/>
        </w:rPr>
        <w:t>5</w:t>
      </w:r>
      <w:r>
        <w:rPr>
          <w:rFonts w:hint="eastAsia" w:ascii="宋体" w:hAnsi="宋体"/>
          <w:b/>
          <w:color w:val="auto"/>
          <w:szCs w:val="21"/>
          <w:highlight w:val="none"/>
        </w:rPr>
        <w:t xml:space="preserve"> </w:t>
      </w:r>
      <w:r>
        <w:rPr>
          <w:rFonts w:ascii="宋体" w:hAnsi="宋体"/>
          <w:b/>
          <w:color w:val="auto"/>
          <w:szCs w:val="21"/>
          <w:highlight w:val="none"/>
        </w:rPr>
        <w:t>10kV</w:t>
      </w:r>
      <w:r>
        <w:rPr>
          <w:rFonts w:hint="eastAsia" w:ascii="宋体" w:hAnsi="宋体"/>
          <w:b/>
          <w:color w:val="auto"/>
          <w:szCs w:val="21"/>
          <w:highlight w:val="none"/>
        </w:rPr>
        <w:t>高压电缆</w:t>
      </w:r>
    </w:p>
    <w:p w14:paraId="079B6DD7">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高压电缆选用铜芯电力电缆。</w:t>
      </w:r>
    </w:p>
    <w:p w14:paraId="76D4DF0D">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 高压电缆宜采用交联聚乙烯绝缘电力电缆，并根据使用环境选用。对处于地下水位较高环境、可能浸泡在水内的电缆，应采用防水外护套，进入高层建筑内的电缆，应选用阻燃型，电缆线路土建设施如不能有效保护电缆时，应选用铠装电缆。</w:t>
      </w:r>
    </w:p>
    <w:p w14:paraId="4C9DF108">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3. 电力电缆截面的确定，除根据不同的供电负荷和电压损失进行</w:t>
      </w:r>
      <w:r>
        <w:rPr>
          <w:rFonts w:hint="eastAsia" w:ascii="宋体" w:hAnsi="宋体"/>
          <w:color w:val="auto"/>
          <w:szCs w:val="21"/>
          <w:highlight w:val="none"/>
          <w:lang w:eastAsia="zh-CN"/>
        </w:rPr>
        <w:t>选择</w:t>
      </w:r>
      <w:r>
        <w:rPr>
          <w:rFonts w:hint="eastAsia" w:ascii="宋体" w:hAnsi="宋体"/>
          <w:color w:val="auto"/>
          <w:szCs w:val="21"/>
          <w:highlight w:val="none"/>
        </w:rPr>
        <w:t>，还应综合考虑温升、热稳定、安全和经济运行等因素。</w:t>
      </w:r>
    </w:p>
    <w:p w14:paraId="65E1636A">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4. 电缆附件：</w:t>
      </w:r>
      <w:r>
        <w:rPr>
          <w:rFonts w:ascii="宋体" w:hAnsi="宋体"/>
          <w:color w:val="auto"/>
          <w:szCs w:val="21"/>
          <w:highlight w:val="none"/>
        </w:rPr>
        <w:t>10kV</w:t>
      </w:r>
      <w:r>
        <w:rPr>
          <w:rFonts w:hint="eastAsia" w:ascii="宋体" w:hAnsi="宋体"/>
          <w:color w:val="auto"/>
          <w:szCs w:val="21"/>
          <w:highlight w:val="none"/>
        </w:rPr>
        <w:t>电缆头采用冷收缩、预制式，户外电缆头不得采用绕包式。电缆终端应根据电压等级、绝缘类型、安装环境以及与终端连接的电缆和电器型式选择，满足可靠、经济、合理的要求。</w:t>
      </w:r>
    </w:p>
    <w:p w14:paraId="6359004F">
      <w:pPr>
        <w:keepNext w:val="0"/>
        <w:keepLines w:val="0"/>
        <w:pageBreakBefore w:val="0"/>
        <w:widowControl w:val="0"/>
        <w:kinsoku/>
        <w:wordWrap/>
        <w:topLinePunct w:val="0"/>
        <w:bidi w:val="0"/>
        <w:snapToGrid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4.</w:t>
      </w:r>
      <w:r>
        <w:rPr>
          <w:rFonts w:ascii="宋体" w:hAnsi="宋体"/>
          <w:b/>
          <w:color w:val="auto"/>
          <w:szCs w:val="21"/>
          <w:highlight w:val="none"/>
        </w:rPr>
        <w:t>6</w:t>
      </w:r>
      <w:r>
        <w:rPr>
          <w:rFonts w:hint="eastAsia" w:ascii="宋体" w:hAnsi="宋体"/>
          <w:b/>
          <w:color w:val="auto"/>
          <w:szCs w:val="21"/>
          <w:highlight w:val="none"/>
        </w:rPr>
        <w:t xml:space="preserve"> 电缆管沟用材料</w:t>
      </w:r>
    </w:p>
    <w:p w14:paraId="26D71F2D">
      <w:pPr>
        <w:keepNext w:val="0"/>
        <w:keepLines w:val="0"/>
        <w:pageBreakBefore w:val="0"/>
        <w:widowControl w:val="0"/>
        <w:kinsoku/>
        <w:wordWrap/>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电缆排管和电缆沟的材料应符合现行国家和中山市有关标准的规定，应根据结构类型、受力条件、使用要求、所处环境等选用，并考虑耐久性、可靠性、经济性。电缆排管管材应采用非磁性并符合环保要求的管材。</w:t>
      </w:r>
    </w:p>
    <w:p w14:paraId="1E9171BB">
      <w:pPr>
        <w:keepNext w:val="0"/>
        <w:keepLines w:val="0"/>
        <w:pageBreakBefore w:val="0"/>
        <w:widowControl w:val="0"/>
        <w:kinsoku/>
        <w:wordWrap/>
        <w:topLinePunct w:val="0"/>
        <w:autoSpaceDE w:val="0"/>
        <w:autoSpaceDN w:val="0"/>
        <w:bidi w:val="0"/>
        <w:spacing w:line="360" w:lineRule="auto"/>
        <w:ind w:firstLine="482" w:firstLineChars="200"/>
        <w:rPr>
          <w:rFonts w:hint="eastAsia"/>
          <w:color w:val="auto"/>
          <w:highlight w:val="none"/>
        </w:rPr>
      </w:pPr>
      <w:r>
        <w:rPr>
          <w:rFonts w:hint="eastAsia" w:ascii="宋体" w:hAnsi="宋体"/>
          <w:b/>
          <w:bCs/>
          <w:color w:val="auto"/>
          <w:szCs w:val="21"/>
          <w:highlight w:val="none"/>
          <w:lang w:eastAsia="zh-CN"/>
        </w:rPr>
        <w:t>5.</w:t>
      </w:r>
      <w:r>
        <w:rPr>
          <w:rFonts w:hint="eastAsia" w:ascii="宋体" w:hAnsi="宋体"/>
          <w:b/>
          <w:bCs/>
          <w:color w:val="auto"/>
          <w:szCs w:val="21"/>
          <w:highlight w:val="none"/>
        </w:rPr>
        <w:t>4.7</w:t>
      </w:r>
      <w:r>
        <w:rPr>
          <w:rFonts w:ascii="宋体" w:hAnsi="宋体"/>
          <w:color w:val="auto"/>
          <w:szCs w:val="21"/>
          <w:highlight w:val="none"/>
        </w:rPr>
        <w:t xml:space="preserve"> </w:t>
      </w:r>
      <w:r>
        <w:rPr>
          <w:rFonts w:hint="eastAsia" w:ascii="宋体" w:hAnsi="宋体" w:cs="微软雅黑"/>
          <w:b/>
          <w:color w:val="auto"/>
          <w:szCs w:val="21"/>
          <w:highlight w:val="none"/>
          <w:lang w:val="zh-CN"/>
        </w:rPr>
        <w:t>配套</w:t>
      </w:r>
    </w:p>
    <w:p w14:paraId="1A36BFF9">
      <w:pPr>
        <w:keepNext w:val="0"/>
        <w:keepLines w:val="0"/>
        <w:pageBreakBefore w:val="0"/>
        <w:widowControl w:val="0"/>
        <w:kinsoku/>
        <w:wordWrap/>
        <w:topLinePunct w:val="0"/>
        <w:autoSpaceDE w:val="0"/>
        <w:autoSpaceDN w:val="0"/>
        <w:bidi w:val="0"/>
        <w:spacing w:line="360" w:lineRule="auto"/>
        <w:ind w:firstLine="480" w:firstLineChars="200"/>
        <w:rPr>
          <w:rFonts w:hint="eastAsia" w:ascii="宋体" w:hAnsi="宋体" w:eastAsia="宋体" w:cs="微软雅黑"/>
          <w:color w:val="auto"/>
          <w:szCs w:val="21"/>
          <w:highlight w:val="none"/>
          <w:lang w:val="en-US" w:eastAsia="zh-CN"/>
        </w:rPr>
      </w:pPr>
      <w:r>
        <w:rPr>
          <w:rFonts w:hint="eastAsia" w:ascii="宋体" w:hAnsi="宋体" w:cs="微软雅黑"/>
          <w:szCs w:val="21"/>
          <w:lang w:val="zh-CN"/>
        </w:rPr>
        <w:t>车位设置混凝土浇筑的整体式防护栏，防止车辆撞击充电设备</w:t>
      </w:r>
      <w:r>
        <w:rPr>
          <w:rFonts w:hint="eastAsia"/>
          <w:color w:val="auto"/>
          <w:highlight w:val="none"/>
        </w:rPr>
        <w:t>。充电车位须划线，充电车位设置车辆车挡，设置变压器护栏，防止车辆撞击充电设</w:t>
      </w:r>
      <w:r>
        <w:rPr>
          <w:rFonts w:hint="eastAsia"/>
          <w:color w:val="auto"/>
          <w:highlight w:val="none"/>
          <w:lang w:val="en-US" w:eastAsia="zh-CN"/>
        </w:rPr>
        <w:t>备。</w:t>
      </w:r>
    </w:p>
    <w:p w14:paraId="31082ED5">
      <w:pPr>
        <w:keepNext w:val="0"/>
        <w:keepLines w:val="0"/>
        <w:pageBreakBefore w:val="0"/>
        <w:widowControl w:val="0"/>
        <w:kinsoku/>
        <w:wordWrap/>
        <w:topLinePunct w:val="0"/>
        <w:bidi w:val="0"/>
        <w:spacing w:line="360" w:lineRule="auto"/>
        <w:ind w:firstLine="48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5.</w:t>
      </w:r>
      <w:r>
        <w:rPr>
          <w:rFonts w:hint="eastAsia" w:ascii="宋体" w:hAnsi="宋体"/>
          <w:b/>
          <w:color w:val="auto"/>
          <w:szCs w:val="21"/>
          <w:highlight w:val="none"/>
        </w:rPr>
        <w:t>5 直流充电设备技术要求（不低于以下要求）</w:t>
      </w:r>
    </w:p>
    <w:p w14:paraId="49EC0936">
      <w:pPr>
        <w:keepNext w:val="0"/>
        <w:keepLines w:val="0"/>
        <w:pageBreakBefore w:val="0"/>
        <w:widowControl w:val="0"/>
        <w:kinsoku/>
        <w:wordWrap/>
        <w:overflowPunct w:val="0"/>
        <w:topLinePunct w:val="0"/>
        <w:autoSpaceDE w:val="0"/>
        <w:autoSpaceDN w:val="0"/>
        <w:bidi w:val="0"/>
        <w:spacing w:line="360" w:lineRule="auto"/>
        <w:ind w:firstLine="480" w:firstLineChars="200"/>
        <w:textAlignment w:val="baseline"/>
        <w:rPr>
          <w:rFonts w:ascii="宋体" w:hAnsi="宋体"/>
          <w:color w:val="auto"/>
          <w:szCs w:val="21"/>
          <w:highlight w:val="none"/>
        </w:rPr>
      </w:pPr>
      <w:r>
        <w:rPr>
          <w:rFonts w:hint="eastAsia" w:ascii="宋体" w:hAnsi="宋体"/>
          <w:color w:val="auto"/>
          <w:szCs w:val="21"/>
          <w:highlight w:val="none"/>
        </w:rPr>
        <w:t>1. 本技术要求提出了直流充电设备的技术参数、性能、结构、试验等方面的技术要求，直流充电设备应支持多元复合锂电池、钛酸锂蓄电池、纳米高功率多元锂离子电池等国内主流快充式电池（充电倍率≥3C</w:t>
      </w:r>
      <w:r>
        <w:rPr>
          <w:rFonts w:ascii="宋体" w:hAnsi="宋体"/>
          <w:color w:val="auto"/>
          <w:szCs w:val="21"/>
          <w:highlight w:val="none"/>
        </w:rPr>
        <w:t>）</w:t>
      </w:r>
      <w:r>
        <w:rPr>
          <w:rFonts w:hint="eastAsia" w:ascii="宋体" w:hAnsi="宋体"/>
          <w:color w:val="auto"/>
          <w:szCs w:val="21"/>
          <w:highlight w:val="none"/>
        </w:rPr>
        <w:t>，兼容磷酸铁锂蓄电池等国内主流慢充式电池（充电倍率＜2C</w:t>
      </w:r>
      <w:r>
        <w:rPr>
          <w:rFonts w:ascii="宋体" w:hAnsi="宋体"/>
          <w:color w:val="auto"/>
          <w:szCs w:val="21"/>
          <w:highlight w:val="none"/>
        </w:rPr>
        <w:t>）</w:t>
      </w:r>
      <w:r>
        <w:rPr>
          <w:rFonts w:hint="eastAsia" w:ascii="宋体" w:hAnsi="宋体"/>
          <w:color w:val="auto"/>
          <w:szCs w:val="21"/>
          <w:highlight w:val="none"/>
        </w:rPr>
        <w:t>。</w:t>
      </w:r>
    </w:p>
    <w:p w14:paraId="46ED7A64">
      <w:pPr>
        <w:keepNext w:val="0"/>
        <w:keepLines w:val="0"/>
        <w:pageBreakBefore w:val="0"/>
        <w:widowControl w:val="0"/>
        <w:kinsoku/>
        <w:wordWrap/>
        <w:overflowPunct w:val="0"/>
        <w:topLinePunct w:val="0"/>
        <w:autoSpaceDE w:val="0"/>
        <w:autoSpaceDN w:val="0"/>
        <w:bidi w:val="0"/>
        <w:spacing w:line="360" w:lineRule="auto"/>
        <w:ind w:firstLine="480" w:firstLineChars="200"/>
        <w:textAlignment w:val="baseline"/>
        <w:rPr>
          <w:rFonts w:hint="eastAsia" w:ascii="宋体" w:hAnsi="宋体"/>
          <w:color w:val="auto"/>
          <w:szCs w:val="21"/>
          <w:highlight w:val="none"/>
        </w:rPr>
      </w:pPr>
      <w:r>
        <w:rPr>
          <w:rFonts w:hint="eastAsia" w:ascii="宋体" w:hAnsi="宋体" w:cs="华文中宋"/>
          <w:color w:val="auto"/>
          <w:szCs w:val="21"/>
          <w:highlight w:val="none"/>
        </w:rPr>
        <w:t xml:space="preserve">2. </w:t>
      </w:r>
      <w:r>
        <w:rPr>
          <w:rFonts w:hint="eastAsia" w:ascii="宋体" w:hAnsi="宋体"/>
          <w:color w:val="auto"/>
          <w:szCs w:val="21"/>
          <w:highlight w:val="none"/>
        </w:rPr>
        <w:t>本项目要求</w:t>
      </w:r>
      <w:r>
        <w:rPr>
          <w:rFonts w:hint="eastAsia" w:ascii="宋体" w:hAnsi="宋体"/>
          <w:color w:val="auto"/>
          <w:szCs w:val="21"/>
          <w:highlight w:val="none"/>
          <w:lang w:eastAsia="zh-CN"/>
        </w:rPr>
        <w:t>参评单位</w:t>
      </w:r>
      <w:r>
        <w:rPr>
          <w:rFonts w:hint="eastAsia" w:ascii="宋体" w:hAnsi="宋体"/>
          <w:color w:val="auto"/>
          <w:szCs w:val="21"/>
          <w:highlight w:val="none"/>
        </w:rPr>
        <w:t>提供的直流充电设备，为成熟可靠产品，在国家电网或南方电网</w:t>
      </w:r>
      <w:r>
        <w:rPr>
          <w:rFonts w:hint="eastAsia" w:ascii="宋体" w:hAnsi="宋体"/>
          <w:color w:val="auto"/>
          <w:szCs w:val="21"/>
          <w:highlight w:val="none"/>
          <w:lang w:eastAsia="zh-CN"/>
        </w:rPr>
        <w:t>设备库供应商目录。</w:t>
      </w:r>
    </w:p>
    <w:p w14:paraId="53B773C0">
      <w:pPr>
        <w:keepNext w:val="0"/>
        <w:keepLines w:val="0"/>
        <w:pageBreakBefore w:val="0"/>
        <w:widowControl w:val="0"/>
        <w:kinsoku/>
        <w:wordWrap/>
        <w:overflowPunct w:val="0"/>
        <w:topLinePunct w:val="0"/>
        <w:autoSpaceDE w:val="0"/>
        <w:autoSpaceDN w:val="0"/>
        <w:bidi w:val="0"/>
        <w:spacing w:line="360" w:lineRule="auto"/>
        <w:ind w:firstLine="480" w:firstLineChars="200"/>
        <w:textAlignment w:val="baseline"/>
        <w:rPr>
          <w:rFonts w:ascii="宋体" w:hAnsi="宋体" w:cs="宋体"/>
          <w:color w:val="auto"/>
          <w:szCs w:val="21"/>
          <w:highlight w:val="none"/>
        </w:rPr>
      </w:pPr>
      <w:r>
        <w:rPr>
          <w:rFonts w:hint="eastAsia" w:ascii="宋体" w:hAnsi="宋体"/>
          <w:color w:val="auto"/>
          <w:szCs w:val="21"/>
          <w:highlight w:val="none"/>
        </w:rPr>
        <w:t xml:space="preserve">3. </w:t>
      </w:r>
      <w:r>
        <w:rPr>
          <w:rFonts w:hint="eastAsia" w:ascii="宋体" w:hAnsi="宋体"/>
          <w:color w:val="auto"/>
          <w:szCs w:val="21"/>
          <w:highlight w:val="none"/>
          <w:lang w:eastAsia="zh-CN"/>
        </w:rPr>
        <w:t>参评单位</w:t>
      </w:r>
      <w:r>
        <w:rPr>
          <w:rFonts w:hint="eastAsia" w:ascii="宋体" w:hAnsi="宋体"/>
          <w:color w:val="auto"/>
          <w:szCs w:val="21"/>
          <w:highlight w:val="none"/>
        </w:rPr>
        <w:t>拟投标的设备、材料，必须是经国家质量监督部门认证的合格产品。所选用的变压器等成套高低压设备，需符合《NBT 33004-2013电动汽车充换电设施工程施工和竣工验收规范》，以及国家电网/南方电网发布的相关电力标准要求，充电桩产品及相关配套设备应具有国家认可的产品检验检测机构出具的有效型式试验报告，且试验报告结果数据、检验有效期符合国家和行业标准的规定。</w:t>
      </w:r>
    </w:p>
    <w:p w14:paraId="25ABAD88">
      <w:pPr>
        <w:keepNext w:val="0"/>
        <w:keepLines w:val="0"/>
        <w:pageBreakBefore w:val="0"/>
        <w:widowControl w:val="0"/>
        <w:kinsoku/>
        <w:wordWrap/>
        <w:topLinePunct w:val="0"/>
        <w:bidi w:val="0"/>
        <w:spacing w:line="360" w:lineRule="auto"/>
        <w:ind w:firstLine="482" w:firstLineChars="200"/>
        <w:rPr>
          <w:rFonts w:ascii="宋体" w:hAnsi="宋体" w:cs="宋体"/>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w:t>
      </w:r>
      <w:r>
        <w:rPr>
          <w:rFonts w:ascii="宋体" w:hAnsi="宋体"/>
          <w:b/>
          <w:color w:val="auto"/>
          <w:szCs w:val="21"/>
          <w:highlight w:val="none"/>
        </w:rPr>
        <w:t>1</w:t>
      </w:r>
      <w:r>
        <w:rPr>
          <w:rFonts w:hint="eastAsia" w:ascii="宋体" w:hAnsi="宋体"/>
          <w:b/>
          <w:color w:val="auto"/>
          <w:szCs w:val="21"/>
          <w:highlight w:val="none"/>
        </w:rPr>
        <w:t xml:space="preserve"> 直流充电设备要求：</w:t>
      </w:r>
      <w:r>
        <w:rPr>
          <w:rFonts w:hint="eastAsia" w:ascii="宋体" w:hAnsi="宋体"/>
          <w:color w:val="auto"/>
          <w:szCs w:val="21"/>
          <w:highlight w:val="none"/>
        </w:rPr>
        <w:t>直流充电设备，应包括整流单元、监控单元、人机界面、充电接口。充电设备具备计量、车辆识别、数据统计存储与采集传输等功能，可接入监控管理平台，符合有关汽车充电设备的国家和行业标准。电能计量：充电设备配有电能表，可对每次充电的电量进行计量；车辆识别：充电设备可准确识别车辆信息，记录充电费用；后台管理：充电设备可将数据信息上传至后台管理系统。</w:t>
      </w:r>
    </w:p>
    <w:p w14:paraId="4765180B">
      <w:pPr>
        <w:keepNext w:val="0"/>
        <w:keepLines w:val="0"/>
        <w:pageBreakBefore w:val="0"/>
        <w:widowControl w:val="0"/>
        <w:tabs>
          <w:tab w:val="left" w:pos="7295"/>
        </w:tabs>
        <w:kinsoku/>
        <w:wordWrap/>
        <w:topLinePunct w:val="0"/>
        <w:bidi w:val="0"/>
        <w:spacing w:line="360" w:lineRule="auto"/>
        <w:ind w:firstLine="482" w:firstLineChars="200"/>
        <w:rPr>
          <w:rFonts w:ascii="宋体" w:hAnsi="宋体"/>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5.2 产品组成：</w:t>
      </w:r>
      <w:r>
        <w:rPr>
          <w:rFonts w:hint="eastAsia" w:ascii="宋体" w:hAnsi="宋体"/>
          <w:color w:val="auto"/>
          <w:szCs w:val="21"/>
          <w:highlight w:val="none"/>
        </w:rPr>
        <w:t>直流充电设备包括充电单元、监控单元、插卡付费单元、人机交互单元、显示单元、专用充电接口、计量单元、执行操作机构、急停单元、防雷单元和柜体等部分组成</w:t>
      </w:r>
      <w:r>
        <w:rPr>
          <w:rFonts w:hint="eastAsia" w:ascii="宋体" w:hAnsi="宋体"/>
          <w:color w:val="auto"/>
          <w:szCs w:val="21"/>
          <w:highlight w:val="none"/>
          <w:lang w:eastAsia="zh-CN"/>
        </w:rPr>
        <w:t>。</w:t>
      </w:r>
    </w:p>
    <w:p w14:paraId="6238145E">
      <w:pPr>
        <w:keepNext w:val="0"/>
        <w:keepLines w:val="0"/>
        <w:pageBreakBefore w:val="0"/>
        <w:widowControl w:val="0"/>
        <w:tabs>
          <w:tab w:val="left" w:pos="7295"/>
        </w:tabs>
        <w:kinsoku/>
        <w:wordWrap/>
        <w:topLinePunct w:val="0"/>
        <w:bidi w:val="0"/>
        <w:spacing w:line="360" w:lineRule="auto"/>
        <w:ind w:firstLine="482" w:firstLineChars="200"/>
        <w:rPr>
          <w:rFonts w:hint="eastAsia"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5.3 使用环境条件</w:t>
      </w:r>
    </w:p>
    <w:p w14:paraId="7F1FC7CE">
      <w:pPr>
        <w:keepNext w:val="0"/>
        <w:keepLines w:val="0"/>
        <w:pageBreakBefore w:val="0"/>
        <w:widowControl w:val="0"/>
        <w:kinsoku/>
        <w:wordWrap/>
        <w:overflowPunct w:val="0"/>
        <w:topLinePunct w:val="0"/>
        <w:autoSpaceDE w:val="0"/>
        <w:autoSpaceDN w:val="0"/>
        <w:bidi w:val="0"/>
        <w:spacing w:line="360" w:lineRule="auto"/>
        <w:ind w:firstLine="480" w:firstLineChars="200"/>
        <w:textAlignment w:val="baseline"/>
        <w:rPr>
          <w:rFonts w:ascii="宋体" w:hAnsi="宋体"/>
          <w:color w:val="auto"/>
          <w:szCs w:val="21"/>
          <w:highlight w:val="none"/>
        </w:rPr>
      </w:pPr>
      <w:r>
        <w:rPr>
          <w:rFonts w:hint="eastAsia" w:ascii="宋体" w:hAnsi="宋体"/>
          <w:color w:val="auto"/>
          <w:szCs w:val="21"/>
          <w:highlight w:val="none"/>
        </w:rPr>
        <w:t>1. 环境温度：</w:t>
      </w:r>
      <w:r>
        <w:rPr>
          <w:rFonts w:ascii="宋体" w:hAnsi="宋体"/>
          <w:color w:val="auto"/>
          <w:szCs w:val="21"/>
          <w:highlight w:val="none"/>
        </w:rPr>
        <w:t>-20</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至</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50</w:t>
      </w:r>
      <w:r>
        <w:rPr>
          <w:rFonts w:hint="eastAsia" w:ascii="宋体" w:hAnsi="宋体"/>
          <w:color w:val="auto"/>
          <w:szCs w:val="21"/>
          <w:highlight w:val="none"/>
        </w:rPr>
        <w:t>℃；</w:t>
      </w:r>
    </w:p>
    <w:p w14:paraId="6B6B5109">
      <w:pPr>
        <w:keepNext w:val="0"/>
        <w:keepLines w:val="0"/>
        <w:pageBreakBefore w:val="0"/>
        <w:widowControl w:val="0"/>
        <w:kinsoku/>
        <w:wordWrap/>
        <w:overflowPunct w:val="0"/>
        <w:topLinePunct w:val="0"/>
        <w:autoSpaceDE w:val="0"/>
        <w:autoSpaceDN w:val="0"/>
        <w:bidi w:val="0"/>
        <w:spacing w:line="360" w:lineRule="auto"/>
        <w:ind w:firstLine="480" w:firstLineChars="200"/>
        <w:textAlignment w:val="baseline"/>
        <w:rPr>
          <w:rFonts w:ascii="宋体" w:hAnsi="宋体"/>
          <w:color w:val="auto"/>
          <w:szCs w:val="21"/>
          <w:highlight w:val="none"/>
        </w:rPr>
      </w:pPr>
      <w:r>
        <w:rPr>
          <w:rFonts w:hint="eastAsia" w:ascii="宋体" w:hAnsi="宋体"/>
          <w:color w:val="auto"/>
          <w:szCs w:val="21"/>
          <w:highlight w:val="none"/>
        </w:rPr>
        <w:t>2. 存储温度：</w:t>
      </w:r>
      <w:r>
        <w:rPr>
          <w:rFonts w:ascii="宋体" w:hAnsi="宋体"/>
          <w:color w:val="auto"/>
          <w:szCs w:val="21"/>
          <w:highlight w:val="none"/>
        </w:rPr>
        <w:t>-40</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至</w:t>
      </w:r>
      <w:r>
        <w:rPr>
          <w:rFonts w:ascii="宋体" w:hAnsi="宋体"/>
          <w:color w:val="auto"/>
          <w:szCs w:val="21"/>
          <w:highlight w:val="none"/>
        </w:rPr>
        <w:t xml:space="preserve"> +70</w:t>
      </w:r>
      <w:r>
        <w:rPr>
          <w:rFonts w:hint="eastAsia" w:ascii="宋体" w:hAnsi="宋体"/>
          <w:color w:val="auto"/>
          <w:szCs w:val="21"/>
          <w:highlight w:val="none"/>
        </w:rPr>
        <w:t>℃；</w:t>
      </w:r>
    </w:p>
    <w:p w14:paraId="59379255">
      <w:pPr>
        <w:keepNext w:val="0"/>
        <w:keepLines w:val="0"/>
        <w:pageBreakBefore w:val="0"/>
        <w:widowControl w:val="0"/>
        <w:kinsoku/>
        <w:wordWrap/>
        <w:overflowPunct w:val="0"/>
        <w:topLinePunct w:val="0"/>
        <w:autoSpaceDE w:val="0"/>
        <w:autoSpaceDN w:val="0"/>
        <w:bidi w:val="0"/>
        <w:spacing w:line="360" w:lineRule="auto"/>
        <w:ind w:firstLine="480" w:firstLineChars="200"/>
        <w:textAlignment w:val="baseline"/>
        <w:rPr>
          <w:rFonts w:ascii="宋体" w:hAnsi="宋体"/>
          <w:color w:val="auto"/>
          <w:szCs w:val="21"/>
          <w:highlight w:val="none"/>
        </w:rPr>
      </w:pPr>
      <w:r>
        <w:rPr>
          <w:rFonts w:hint="eastAsia" w:ascii="宋体" w:hAnsi="宋体"/>
          <w:color w:val="auto"/>
          <w:szCs w:val="21"/>
          <w:highlight w:val="none"/>
        </w:rPr>
        <w:t>3. 相对湿度：≤</w:t>
      </w:r>
      <w:r>
        <w:rPr>
          <w:rFonts w:ascii="宋体" w:hAnsi="宋体"/>
          <w:color w:val="auto"/>
          <w:szCs w:val="21"/>
          <w:highlight w:val="none"/>
        </w:rPr>
        <w:t>95</w:t>
      </w:r>
      <w:r>
        <w:rPr>
          <w:rFonts w:hint="eastAsia" w:ascii="宋体" w:hAnsi="宋体"/>
          <w:color w:val="auto"/>
          <w:szCs w:val="21"/>
          <w:highlight w:val="none"/>
        </w:rPr>
        <w:t>％（</w:t>
      </w:r>
      <w:r>
        <w:rPr>
          <w:rFonts w:ascii="宋体" w:hAnsi="宋体"/>
          <w:color w:val="auto"/>
          <w:szCs w:val="21"/>
          <w:highlight w:val="none"/>
        </w:rPr>
        <w:t>25</w:t>
      </w:r>
      <w:r>
        <w:rPr>
          <w:rFonts w:hint="eastAsia" w:ascii="宋体" w:hAnsi="宋体"/>
          <w:color w:val="auto"/>
          <w:szCs w:val="21"/>
          <w:highlight w:val="none"/>
        </w:rPr>
        <w:t>℃）。</w:t>
      </w:r>
    </w:p>
    <w:p w14:paraId="7A965A7D">
      <w:pPr>
        <w:keepNext w:val="0"/>
        <w:keepLines w:val="0"/>
        <w:pageBreakBefore w:val="0"/>
        <w:widowControl w:val="0"/>
        <w:kinsoku/>
        <w:wordWrap/>
        <w:topLinePunct w:val="0"/>
        <w:bidi w:val="0"/>
        <w:spacing w:line="360" w:lineRule="auto"/>
        <w:ind w:firstLine="482" w:firstLineChars="200"/>
        <w:rPr>
          <w:rFonts w:ascii="宋体" w:hAnsi="宋体"/>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rPr>
        <w:t>4 防护要求：</w:t>
      </w:r>
      <w:r>
        <w:rPr>
          <w:rFonts w:hint="eastAsia" w:ascii="宋体" w:hAnsi="宋体"/>
          <w:color w:val="auto"/>
          <w:szCs w:val="21"/>
          <w:highlight w:val="none"/>
        </w:rPr>
        <w:t>充电设备防护等级不低于</w:t>
      </w:r>
      <w:r>
        <w:rPr>
          <w:rFonts w:ascii="宋体" w:hAnsi="宋体"/>
          <w:color w:val="auto"/>
          <w:szCs w:val="21"/>
          <w:highlight w:val="none"/>
        </w:rPr>
        <w:t>IP54</w:t>
      </w:r>
      <w:r>
        <w:rPr>
          <w:rFonts w:hint="eastAsia" w:ascii="宋体" w:hAnsi="宋体"/>
          <w:color w:val="auto"/>
          <w:szCs w:val="21"/>
          <w:highlight w:val="none"/>
        </w:rPr>
        <w:t>，满足使用要求。</w:t>
      </w:r>
    </w:p>
    <w:p w14:paraId="4CD50C9F">
      <w:pPr>
        <w:keepNext w:val="0"/>
        <w:keepLines w:val="0"/>
        <w:pageBreakBefore w:val="0"/>
        <w:widowControl w:val="0"/>
        <w:kinsoku/>
        <w:wordWrap/>
        <w:topLinePunct w:val="0"/>
        <w:bidi w:val="0"/>
        <w:spacing w:line="360" w:lineRule="auto"/>
        <w:ind w:firstLine="482" w:firstLineChars="200"/>
        <w:rPr>
          <w:rFonts w:hint="eastAsia" w:ascii="宋体" w:hAnsi="宋体"/>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rPr>
        <w:t>5 寿命要求：</w:t>
      </w:r>
      <w:r>
        <w:rPr>
          <w:rFonts w:hint="eastAsia" w:ascii="宋体" w:hAnsi="宋体"/>
          <w:color w:val="auto"/>
          <w:szCs w:val="21"/>
          <w:highlight w:val="none"/>
        </w:rPr>
        <w:t>产品的设计和元器件选用应保证整个软、硬件充电系统（例如计量表计、监控系统、整流模块、显示屏、充电桩、电缆、变压器等）必须是经国家质量监督部门认证的合格产品。设备材料供应企业由</w:t>
      </w:r>
      <w:r>
        <w:rPr>
          <w:rFonts w:hint="eastAsia" w:ascii="宋体" w:hAnsi="宋体"/>
          <w:color w:val="auto"/>
          <w:szCs w:val="21"/>
          <w:highlight w:val="none"/>
          <w:lang w:eastAsia="zh-CN"/>
        </w:rPr>
        <w:t>参评单位</w:t>
      </w:r>
      <w:r>
        <w:rPr>
          <w:rFonts w:hint="eastAsia" w:ascii="宋体" w:hAnsi="宋体"/>
          <w:color w:val="auto"/>
          <w:szCs w:val="21"/>
          <w:highlight w:val="none"/>
        </w:rPr>
        <w:t>自行选择，所选用的变压器等成套高低压设备，需符合《NBT 33004-2013 电动汽车充换电设施工程施工和竣工验收规范》，以及国家电网/南方电网发布的相关电力标准要求，充电桩产品及相关配套设备应具有国家认可的产品检验检测机构出具的有效型式试验报告，且试验报告结果数据、检验有效期符合国家和行业标准的规定。</w:t>
      </w:r>
    </w:p>
    <w:p w14:paraId="3471B1EE">
      <w:pPr>
        <w:keepNext w:val="0"/>
        <w:keepLines w:val="0"/>
        <w:pageBreakBefore w:val="0"/>
        <w:widowControl w:val="0"/>
        <w:kinsoku/>
        <w:wordWrap/>
        <w:topLinePunct w:val="0"/>
        <w:bidi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5.6 结构要求</w:t>
      </w:r>
    </w:p>
    <w:p w14:paraId="5DE36687">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人机交互界面，紧急按钮设置在充电设备正前方，便于操作人员进行操作。</w:t>
      </w:r>
    </w:p>
    <w:p w14:paraId="5F178494">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 充电设备结构采用金属外壳，坚固耐用，在结构设计上防止手能轻易触及带电部位。充电设备铁质外壳和暴露在外的铁质支架、零件采取双层防锈措施。</w:t>
      </w:r>
    </w:p>
    <w:p w14:paraId="4DD4C9EA">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3. 充电设备内印刷线路板、接插件等电路必须进行防潮湿、防霉变、防盐雾处理，其中防盐雾腐蚀能力满足</w:t>
      </w:r>
      <w:r>
        <w:rPr>
          <w:rFonts w:ascii="宋体" w:hAnsi="宋体"/>
          <w:color w:val="auto"/>
          <w:szCs w:val="21"/>
          <w:highlight w:val="none"/>
        </w:rPr>
        <w:t xml:space="preserve"> GB/T 4797.6-1995</w:t>
      </w:r>
      <w:r>
        <w:rPr>
          <w:rFonts w:hint="eastAsia" w:ascii="宋体" w:hAnsi="宋体"/>
          <w:color w:val="auto"/>
          <w:szCs w:val="21"/>
          <w:highlight w:val="none"/>
        </w:rPr>
        <w:t>中表</w:t>
      </w:r>
      <w:r>
        <w:rPr>
          <w:rFonts w:ascii="宋体" w:hAnsi="宋体"/>
          <w:color w:val="auto"/>
          <w:szCs w:val="21"/>
          <w:highlight w:val="none"/>
        </w:rPr>
        <w:t>9</w:t>
      </w:r>
      <w:r>
        <w:rPr>
          <w:rFonts w:hint="eastAsia" w:ascii="宋体" w:hAnsi="宋体"/>
          <w:color w:val="auto"/>
          <w:szCs w:val="21"/>
          <w:highlight w:val="none"/>
        </w:rPr>
        <w:t>的要求，充电设备能在室外潮湿、含盐雾的环境下正常运行。</w:t>
      </w:r>
    </w:p>
    <w:p w14:paraId="69C2F362">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4. 充电设备中的所有部件牢固、可靠、满足防震要求，有明显的接地标志；充电设备设有接地铜排和端子。接地铜排的规格不小于</w:t>
      </w:r>
      <w:r>
        <w:rPr>
          <w:rFonts w:ascii="宋体" w:hAnsi="宋体"/>
          <w:color w:val="auto"/>
          <w:szCs w:val="21"/>
          <w:highlight w:val="none"/>
        </w:rPr>
        <w:t>25</w:t>
      </w:r>
      <w:r>
        <w:rPr>
          <w:rFonts w:hint="eastAsia" w:ascii="宋体" w:hAnsi="宋体"/>
          <w:color w:val="auto"/>
          <w:szCs w:val="21"/>
          <w:highlight w:val="none"/>
        </w:rPr>
        <w:t>×</w:t>
      </w:r>
      <w:r>
        <w:rPr>
          <w:rFonts w:ascii="宋体" w:hAnsi="宋体"/>
          <w:color w:val="auto"/>
          <w:szCs w:val="21"/>
          <w:highlight w:val="none"/>
        </w:rPr>
        <w:t>4mm</w:t>
      </w:r>
      <w:r>
        <w:rPr>
          <w:rFonts w:ascii="宋体" w:hAnsi="宋体"/>
          <w:color w:val="auto"/>
          <w:szCs w:val="21"/>
          <w:highlight w:val="none"/>
          <w:vertAlign w:val="superscript"/>
        </w:rPr>
        <w:t>2</w:t>
      </w:r>
      <w:r>
        <w:rPr>
          <w:rFonts w:hint="eastAsia" w:ascii="宋体" w:hAnsi="宋体"/>
          <w:color w:val="auto"/>
          <w:szCs w:val="21"/>
          <w:highlight w:val="none"/>
        </w:rPr>
        <w:t>，接地端子为压接型，可方便互连。</w:t>
      </w:r>
    </w:p>
    <w:p w14:paraId="364ECD11">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5. 充电设备具备足够的支撑强度，提供正确标识确保能够正确起吊、运输、存放和安装设备，同时提供地脚螺栓孔。充电设备外壳门具有防盗功能，固定充电设备的螺栓在打开外壳的门后才能安装或拆卸。</w:t>
      </w:r>
    </w:p>
    <w:p w14:paraId="4C841D4E">
      <w:pPr>
        <w:keepNext w:val="0"/>
        <w:keepLines w:val="0"/>
        <w:pageBreakBefore w:val="0"/>
        <w:widowControl w:val="0"/>
        <w:kinsoku/>
        <w:wordWrap/>
        <w:topLinePunct w:val="0"/>
        <w:bidi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5.7</w:t>
      </w:r>
      <w:r>
        <w:rPr>
          <w:rFonts w:ascii="宋体" w:hAnsi="宋体"/>
          <w:b/>
          <w:color w:val="auto"/>
          <w:szCs w:val="21"/>
          <w:highlight w:val="none"/>
        </w:rPr>
        <w:t xml:space="preserve"> </w:t>
      </w:r>
      <w:r>
        <w:rPr>
          <w:rFonts w:hint="eastAsia" w:ascii="宋体" w:hAnsi="宋体"/>
          <w:b/>
          <w:color w:val="auto"/>
          <w:szCs w:val="21"/>
          <w:highlight w:val="none"/>
        </w:rPr>
        <w:t>监控单元要求</w:t>
      </w:r>
    </w:p>
    <w:p w14:paraId="10D5FC4E">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 xml:space="preserve"> 外观：设置有运行、电源、故障指示灯。具有操作按钮，液晶显示，并可在面板上实现相关参数的设置和修改。监控装背面的端子排脚分布按功能分别布置，包括：模块通信接口；直流电流、电压采样，交流电压采样接口；</w:t>
      </w:r>
      <w:r>
        <w:rPr>
          <w:rFonts w:ascii="宋体" w:hAnsi="宋体"/>
          <w:color w:val="auto"/>
          <w:szCs w:val="21"/>
          <w:highlight w:val="none"/>
        </w:rPr>
        <w:t>BMS</w:t>
      </w:r>
      <w:r>
        <w:rPr>
          <w:rFonts w:hint="eastAsia" w:ascii="宋体" w:hAnsi="宋体"/>
          <w:color w:val="auto"/>
          <w:szCs w:val="21"/>
          <w:highlight w:val="none"/>
        </w:rPr>
        <w:t>通讯、电池架指示灯控制接口。</w:t>
      </w:r>
    </w:p>
    <w:p w14:paraId="0FFF8A25">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接口：</w:t>
      </w:r>
      <w:r>
        <w:rPr>
          <w:rFonts w:ascii="宋体" w:hAnsi="宋体"/>
          <w:color w:val="auto"/>
          <w:szCs w:val="21"/>
          <w:highlight w:val="none"/>
        </w:rPr>
        <w:t>1</w:t>
      </w:r>
      <w:r>
        <w:rPr>
          <w:rFonts w:hint="eastAsia" w:ascii="宋体" w:hAnsi="宋体"/>
          <w:color w:val="auto"/>
          <w:szCs w:val="21"/>
          <w:highlight w:val="none"/>
        </w:rPr>
        <w:t>个与充电模块通信内部用隔离</w:t>
      </w:r>
      <w:r>
        <w:rPr>
          <w:rFonts w:ascii="宋体" w:hAnsi="宋体"/>
          <w:color w:val="auto"/>
          <w:szCs w:val="21"/>
          <w:highlight w:val="none"/>
        </w:rPr>
        <w:t>CAN</w:t>
      </w:r>
      <w:r>
        <w:rPr>
          <w:rFonts w:hint="eastAsia" w:ascii="宋体" w:hAnsi="宋体"/>
          <w:color w:val="auto"/>
          <w:szCs w:val="21"/>
          <w:highlight w:val="none"/>
        </w:rPr>
        <w:t>通讯口、</w:t>
      </w:r>
      <w:r>
        <w:rPr>
          <w:rFonts w:ascii="宋体" w:hAnsi="宋体"/>
          <w:color w:val="auto"/>
          <w:szCs w:val="21"/>
          <w:highlight w:val="none"/>
        </w:rPr>
        <w:t>1</w:t>
      </w:r>
      <w:r>
        <w:rPr>
          <w:rFonts w:hint="eastAsia" w:ascii="宋体" w:hAnsi="宋体"/>
          <w:color w:val="auto"/>
          <w:szCs w:val="21"/>
          <w:highlight w:val="none"/>
        </w:rPr>
        <w:t>个与</w:t>
      </w:r>
      <w:r>
        <w:rPr>
          <w:rFonts w:ascii="宋体" w:hAnsi="宋体"/>
          <w:color w:val="auto"/>
          <w:szCs w:val="21"/>
          <w:highlight w:val="none"/>
        </w:rPr>
        <w:t>BM</w:t>
      </w:r>
      <w:r>
        <w:rPr>
          <w:rFonts w:hint="eastAsia" w:ascii="宋体" w:hAnsi="宋体"/>
          <w:color w:val="auto"/>
          <w:szCs w:val="21"/>
          <w:highlight w:val="none"/>
        </w:rPr>
        <w:t>通信用</w:t>
      </w:r>
      <w:r>
        <w:rPr>
          <w:rFonts w:ascii="宋体" w:hAnsi="宋体"/>
          <w:color w:val="auto"/>
          <w:szCs w:val="21"/>
          <w:highlight w:val="none"/>
        </w:rPr>
        <w:t>CAN</w:t>
      </w:r>
      <w:r>
        <w:rPr>
          <w:rFonts w:hint="eastAsia" w:ascii="宋体" w:hAnsi="宋体"/>
          <w:color w:val="auto"/>
          <w:szCs w:val="21"/>
          <w:highlight w:val="none"/>
        </w:rPr>
        <w:t>口、</w:t>
      </w:r>
      <w:r>
        <w:rPr>
          <w:rFonts w:ascii="宋体" w:hAnsi="宋体"/>
          <w:color w:val="auto"/>
          <w:szCs w:val="21"/>
          <w:highlight w:val="none"/>
        </w:rPr>
        <w:t>1</w:t>
      </w:r>
      <w:r>
        <w:rPr>
          <w:rFonts w:hint="eastAsia" w:ascii="宋体" w:hAnsi="宋体"/>
          <w:color w:val="auto"/>
          <w:szCs w:val="21"/>
          <w:highlight w:val="none"/>
        </w:rPr>
        <w:t>个与上位机通信用</w:t>
      </w:r>
      <w:r>
        <w:rPr>
          <w:rFonts w:ascii="宋体" w:hAnsi="宋体"/>
          <w:color w:val="auto"/>
          <w:szCs w:val="21"/>
          <w:highlight w:val="none"/>
        </w:rPr>
        <w:t>CAN</w:t>
      </w:r>
      <w:r>
        <w:rPr>
          <w:rFonts w:hint="eastAsia" w:ascii="宋体" w:hAnsi="宋体"/>
          <w:color w:val="auto"/>
          <w:szCs w:val="21"/>
          <w:highlight w:val="none"/>
        </w:rPr>
        <w:t>口，可实现远程通讯。支持扩展</w:t>
      </w:r>
      <w:r>
        <w:rPr>
          <w:rFonts w:ascii="宋体" w:hAnsi="宋体"/>
          <w:color w:val="auto"/>
          <w:szCs w:val="21"/>
          <w:highlight w:val="none"/>
        </w:rPr>
        <w:t>RJ45</w:t>
      </w:r>
      <w:r>
        <w:rPr>
          <w:rFonts w:hint="eastAsia" w:ascii="宋体" w:hAnsi="宋体"/>
          <w:color w:val="auto"/>
          <w:szCs w:val="21"/>
          <w:highlight w:val="none"/>
        </w:rPr>
        <w:t>以太网口、</w:t>
      </w:r>
      <w:r>
        <w:rPr>
          <w:rFonts w:ascii="宋体" w:hAnsi="宋体"/>
          <w:color w:val="auto"/>
          <w:szCs w:val="21"/>
          <w:highlight w:val="none"/>
        </w:rPr>
        <w:t>GPRS</w:t>
      </w:r>
      <w:r>
        <w:rPr>
          <w:rFonts w:hint="eastAsia" w:ascii="宋体" w:hAnsi="宋体"/>
          <w:color w:val="auto"/>
          <w:szCs w:val="21"/>
          <w:highlight w:val="none"/>
        </w:rPr>
        <w:t>等多种通信模式及预留的开入量</w:t>
      </w:r>
      <w:r>
        <w:rPr>
          <w:rFonts w:ascii="宋体" w:hAnsi="宋体"/>
          <w:color w:val="auto"/>
          <w:szCs w:val="21"/>
          <w:highlight w:val="none"/>
        </w:rPr>
        <w:t>/</w:t>
      </w:r>
      <w:r>
        <w:rPr>
          <w:rFonts w:hint="eastAsia" w:ascii="宋体" w:hAnsi="宋体"/>
          <w:color w:val="auto"/>
          <w:szCs w:val="21"/>
          <w:highlight w:val="none"/>
        </w:rPr>
        <w:t>开出量干接点。</w:t>
      </w:r>
    </w:p>
    <w:p w14:paraId="2261A9D9">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显示功能：能实时测量并显示设备的各种信息，包括交流输入电压、电流、功率因数；充电输出电压、充电电流、电池电压、已充容量</w:t>
      </w:r>
      <w:r>
        <w:rPr>
          <w:rFonts w:ascii="宋体" w:hAnsi="宋体"/>
          <w:color w:val="auto"/>
          <w:szCs w:val="21"/>
          <w:highlight w:val="none"/>
        </w:rPr>
        <w:t>SOC</w:t>
      </w:r>
      <w:r>
        <w:rPr>
          <w:rFonts w:hint="eastAsia" w:ascii="宋体" w:hAnsi="宋体"/>
          <w:color w:val="auto"/>
          <w:szCs w:val="21"/>
          <w:highlight w:val="none"/>
        </w:rPr>
        <w:t>；车牌号；正负母线对地电压（电阻）；每台模块输出电流等参数及与</w:t>
      </w:r>
      <w:r>
        <w:rPr>
          <w:rFonts w:ascii="宋体" w:hAnsi="宋体"/>
          <w:color w:val="auto"/>
          <w:szCs w:val="21"/>
          <w:highlight w:val="none"/>
        </w:rPr>
        <w:t>BMS</w:t>
      </w:r>
      <w:r>
        <w:rPr>
          <w:rFonts w:hint="eastAsia" w:ascii="宋体" w:hAnsi="宋体"/>
          <w:color w:val="auto"/>
          <w:szCs w:val="21"/>
          <w:highlight w:val="none"/>
        </w:rPr>
        <w:t>等通信状态。所有测量值可通过软件校准。</w:t>
      </w:r>
    </w:p>
    <w:p w14:paraId="2535AEE1">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设置功能：可根据上位机或充电设备（</w:t>
      </w:r>
      <w:r>
        <w:rPr>
          <w:rFonts w:ascii="宋体" w:hAnsi="宋体"/>
          <w:color w:val="auto"/>
          <w:szCs w:val="21"/>
          <w:highlight w:val="none"/>
        </w:rPr>
        <w:t>BMS</w:t>
      </w:r>
      <w:r>
        <w:rPr>
          <w:rFonts w:hint="eastAsia" w:ascii="宋体" w:hAnsi="宋体"/>
          <w:color w:val="auto"/>
          <w:szCs w:val="21"/>
          <w:highlight w:val="none"/>
        </w:rPr>
        <w:t>）指令，实现多阶段恒流限压、恒压限流、定时或定充电及涓流充电和盲充电，控制充电过程。监控器可本地或远程设置充电参数。</w:t>
      </w:r>
    </w:p>
    <w:p w14:paraId="6EA47679">
      <w:pPr>
        <w:keepNext w:val="0"/>
        <w:keepLines w:val="0"/>
        <w:pageBreakBefore w:val="0"/>
        <w:widowControl w:val="0"/>
        <w:kinsoku/>
        <w:wordWrap/>
        <w:topLinePunct w:val="0"/>
        <w:bidi w:val="0"/>
        <w:spacing w:line="360" w:lineRule="auto"/>
        <w:ind w:firstLine="480" w:firstLineChars="200"/>
        <w:rPr>
          <w:rFonts w:ascii="宋体" w:hAnsi="宋体"/>
          <w:b/>
          <w:color w:val="auto"/>
          <w:szCs w:val="21"/>
          <w:highlight w:val="none"/>
        </w:rPr>
      </w:pPr>
      <w:r>
        <w:rPr>
          <w:rFonts w:hint="eastAsia" w:ascii="宋体" w:hAnsi="宋体" w:cs="华文中宋"/>
          <w:color w:val="auto"/>
          <w:szCs w:val="21"/>
          <w:highlight w:val="none"/>
        </w:rPr>
        <w:t>★</w:t>
      </w:r>
      <w:r>
        <w:rPr>
          <w:rFonts w:hint="eastAsia" w:ascii="宋体" w:hAnsi="宋体"/>
          <w:b/>
          <w:color w:val="auto"/>
          <w:szCs w:val="21"/>
          <w:highlight w:val="none"/>
          <w:lang w:eastAsia="zh-CN"/>
        </w:rPr>
        <w:t>5.</w:t>
      </w:r>
      <w:r>
        <w:rPr>
          <w:rFonts w:hint="eastAsia" w:ascii="宋体" w:hAnsi="宋体"/>
          <w:b/>
          <w:color w:val="auto"/>
          <w:szCs w:val="21"/>
          <w:highlight w:val="none"/>
        </w:rPr>
        <w:t>5.8</w:t>
      </w:r>
      <w:r>
        <w:rPr>
          <w:rFonts w:ascii="宋体" w:hAnsi="宋体"/>
          <w:b/>
          <w:color w:val="auto"/>
          <w:szCs w:val="21"/>
          <w:highlight w:val="none"/>
        </w:rPr>
        <w:t xml:space="preserve"> </w:t>
      </w:r>
      <w:r>
        <w:rPr>
          <w:rFonts w:hint="eastAsia" w:ascii="宋体" w:hAnsi="宋体"/>
          <w:b/>
          <w:color w:val="auto"/>
          <w:szCs w:val="21"/>
          <w:highlight w:val="none"/>
        </w:rPr>
        <w:t>功能要求</w:t>
      </w:r>
    </w:p>
    <w:p w14:paraId="62B80795">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充电设备具有为电动汽车安全自动地充满电的能力，充电设备依据电动汽车</w:t>
      </w:r>
      <w:r>
        <w:rPr>
          <w:rFonts w:ascii="宋体" w:hAnsi="宋体"/>
          <w:color w:val="auto"/>
          <w:szCs w:val="21"/>
          <w:highlight w:val="none"/>
        </w:rPr>
        <w:t>BMS</w:t>
      </w:r>
      <w:r>
        <w:rPr>
          <w:rFonts w:hint="eastAsia" w:ascii="宋体" w:hAnsi="宋体"/>
          <w:color w:val="auto"/>
          <w:szCs w:val="21"/>
          <w:highlight w:val="none"/>
        </w:rPr>
        <w:t>提供的数据，动态调整充电参数、执行相应动作，完成充电过程。充电设备应具有实现外部手动控制的输入设备，以便对充电设备参数进行设定。</w:t>
      </w:r>
    </w:p>
    <w:p w14:paraId="67B63220">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充电设备具有通过</w:t>
      </w:r>
      <w:r>
        <w:rPr>
          <w:rFonts w:ascii="宋体" w:hAnsi="宋体"/>
          <w:color w:val="auto"/>
          <w:szCs w:val="21"/>
          <w:highlight w:val="none"/>
        </w:rPr>
        <w:t>CAN</w:t>
      </w:r>
      <w:r>
        <w:rPr>
          <w:rFonts w:hint="eastAsia" w:ascii="宋体" w:hAnsi="宋体"/>
          <w:color w:val="auto"/>
          <w:szCs w:val="21"/>
          <w:highlight w:val="none"/>
        </w:rPr>
        <w:t>网络与</w:t>
      </w:r>
      <w:r>
        <w:rPr>
          <w:rFonts w:ascii="宋体" w:hAnsi="宋体"/>
          <w:color w:val="auto"/>
          <w:szCs w:val="21"/>
          <w:highlight w:val="none"/>
        </w:rPr>
        <w:t>BMS</w:t>
      </w:r>
      <w:r>
        <w:rPr>
          <w:rFonts w:hint="eastAsia" w:ascii="宋体" w:hAnsi="宋体"/>
          <w:color w:val="auto"/>
          <w:szCs w:val="21"/>
          <w:highlight w:val="none"/>
        </w:rPr>
        <w:t>通信的功能，用于判断电池类型，获得动力电池系统参数、充电前和充电过程中动力电池的状态参数；充电设备可通过</w:t>
      </w:r>
      <w:r>
        <w:rPr>
          <w:rFonts w:ascii="宋体" w:hAnsi="宋体"/>
          <w:color w:val="auto"/>
          <w:szCs w:val="21"/>
          <w:highlight w:val="none"/>
        </w:rPr>
        <w:t>CAN</w:t>
      </w:r>
      <w:r>
        <w:rPr>
          <w:rFonts w:hint="eastAsia" w:ascii="宋体" w:hAnsi="宋体"/>
          <w:color w:val="auto"/>
          <w:szCs w:val="21"/>
          <w:highlight w:val="none"/>
        </w:rPr>
        <w:t>（标配）、支持扩展工业以太网，无线通讯，光纤等通讯方式与充电设施监控系统通信，上传充电设备和动力电池的工作状态、工作参数、故障报警等信息，并接受充电设施监控系统的控制命令，执行遥控动作。</w:t>
      </w:r>
    </w:p>
    <w:p w14:paraId="4865EFCD">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充电设备能够判断充电连接器、充电电缆是否正确连接。当充电连接器与电动汽车蓄电池系统正确连接后，充电设备才允许启动充电过程；当充电设备检测到与电动汽车蓄电池系统的连接不正常时，立即停止充电，并发出报警信息。</w:t>
      </w:r>
    </w:p>
    <w:p w14:paraId="75E16A2E">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电动汽车充电模式可选择自动充满、定时间等充电方式；同时，可单枪</w:t>
      </w:r>
      <w:r>
        <w:rPr>
          <w:rFonts w:hint="eastAsia" w:ascii="宋体" w:hAnsi="宋体"/>
          <w:color w:val="auto"/>
          <w:szCs w:val="21"/>
          <w:highlight w:val="none"/>
          <w:lang w:val="en-US" w:eastAsia="zh-CN"/>
        </w:rPr>
        <w:t>或</w:t>
      </w:r>
      <w:r>
        <w:rPr>
          <w:rFonts w:hint="eastAsia" w:ascii="宋体" w:hAnsi="宋体"/>
          <w:color w:val="auto"/>
          <w:szCs w:val="21"/>
          <w:highlight w:val="none"/>
        </w:rPr>
        <w:t>双枪同时对一台纯电动公交车快速充电，也可采用负荷分配方式，双枪同时对两台纯电动公交车进行</w:t>
      </w:r>
      <w:r>
        <w:rPr>
          <w:rFonts w:hint="eastAsia" w:ascii="宋体" w:hAnsi="宋体"/>
          <w:color w:val="auto"/>
          <w:szCs w:val="21"/>
          <w:highlight w:val="none"/>
          <w:lang w:eastAsia="zh-CN"/>
        </w:rPr>
        <w:t>充电</w:t>
      </w:r>
      <w:r>
        <w:rPr>
          <w:rFonts w:hint="eastAsia" w:ascii="宋体" w:hAnsi="宋体"/>
          <w:color w:val="auto"/>
          <w:szCs w:val="21"/>
          <w:highlight w:val="none"/>
        </w:rPr>
        <w:t>。</w:t>
      </w:r>
    </w:p>
    <w:p w14:paraId="5373C3AF">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 xml:space="preserve"> 安全防护功能：</w:t>
      </w:r>
    </w:p>
    <w:p w14:paraId="68EBF0BA">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a）充电设备具备电源输入侧的过压、欠压保护功能。当出现交流输入过压、欠压时，充电设备应能自动切断直流输出并发出告警提示；</w:t>
      </w:r>
    </w:p>
    <w:p w14:paraId="721BDC42">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b）充电设备具备直流输出侧的过压保护功能。当出现直流输出过压时，充电设备自动切断直流输出并发出告警信号；</w:t>
      </w:r>
    </w:p>
    <w:p w14:paraId="52646E40">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c）充电设备具备直流输出侧的过流保护功能。当出现直流输出过流时，充电设备自动切断直流输出并发出告警信号；</w:t>
      </w:r>
    </w:p>
    <w:p w14:paraId="6831DAC5">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d）充电设备具备直流输出侧的短路保护功能。当出现直流输出短路时，充电设备自动进入限流输出状态；</w:t>
      </w:r>
    </w:p>
    <w:p w14:paraId="6AE66298">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e）充电设备具备防雷击浪涌保护功能；</w:t>
      </w:r>
    </w:p>
    <w:p w14:paraId="6E1F51CB">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f）充电设备具备防止电池电流倒灌功能；</w:t>
      </w:r>
    </w:p>
    <w:p w14:paraId="23169472">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g）充电设备具备蓄电池极性检测功能。当充电设备与电动汽车蓄电池系统连接时，检测蓄电池极性正确后，才允许充电设备的直流输出回路接通蓄电池；</w:t>
      </w:r>
    </w:p>
    <w:p w14:paraId="1BFE63C0">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h）充电设备具备蓄电池连接确认功能。当充电设备与电动汽车蓄电池系统正确连接后，充电设备才允许启动充电过程；当充电设备检测到与电动汽车蓄电池系统的连接不正常时，立即自动切断直流输出；</w:t>
      </w:r>
    </w:p>
    <w:p w14:paraId="6BE19435">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i）充电设备在启动充电时需人工确认启动，具有远程停机功能；</w:t>
      </w:r>
    </w:p>
    <w:p w14:paraId="2B991D60">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j）充电设备具备急停功能，能通过手动开关或上级监控通信指令紧急停止充电；</w:t>
      </w:r>
    </w:p>
    <w:p w14:paraId="6BF894B9">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k）充电设备在充电过程中，当出现蓄电池的温度、电压超过允许限值时，充电设备自动停止充电；</w:t>
      </w:r>
    </w:p>
    <w:p w14:paraId="7E5B6733">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l）充电设备在充电过程中，当出现与电动汽车蓄电池管理系统通信中断时，充电设备自动停止充电；</w:t>
      </w:r>
    </w:p>
    <w:p w14:paraId="36488A75">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m）充电设备具备过温保护功能。当出现交直流变换功率单元过温时，充电设备自动切断直流输出并发出告警信号。</w:t>
      </w:r>
    </w:p>
    <w:p w14:paraId="269FEC8D">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n）充电设备界面友好，操作方便。不小于</w:t>
      </w:r>
      <w:r>
        <w:rPr>
          <w:rFonts w:ascii="宋体" w:hAnsi="宋体"/>
          <w:color w:val="auto"/>
          <w:szCs w:val="21"/>
          <w:highlight w:val="none"/>
        </w:rPr>
        <w:t>7</w:t>
      </w:r>
      <w:r>
        <w:rPr>
          <w:rFonts w:hint="eastAsia" w:ascii="宋体" w:hAnsi="宋体"/>
          <w:color w:val="auto"/>
          <w:szCs w:val="21"/>
          <w:highlight w:val="none"/>
        </w:rPr>
        <w:t>寸彩色触摸屏，可实现人机交互和现场控制功能：可实现现场的启动、急停、充电参数设置功能；可自动或手动选择充电控制方式（</w:t>
      </w:r>
      <w:r>
        <w:rPr>
          <w:rFonts w:ascii="宋体" w:hAnsi="宋体"/>
          <w:color w:val="auto"/>
          <w:szCs w:val="21"/>
          <w:highlight w:val="none"/>
        </w:rPr>
        <w:t>BMS</w:t>
      </w:r>
      <w:r>
        <w:rPr>
          <w:rFonts w:hint="eastAsia" w:ascii="宋体" w:hAnsi="宋体"/>
          <w:color w:val="auto"/>
          <w:szCs w:val="21"/>
          <w:highlight w:val="none"/>
        </w:rPr>
        <w:t>控制或充电设备控制）；具备运行状态、故障状态显示；运行状态监测等功能。</w:t>
      </w:r>
    </w:p>
    <w:p w14:paraId="1B5A867C">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o）充电设备配置刷卡式读卡器，使用符合</w:t>
      </w:r>
      <w:r>
        <w:rPr>
          <w:rFonts w:ascii="宋体" w:hAnsi="宋体"/>
          <w:color w:val="auto"/>
          <w:szCs w:val="21"/>
          <w:highlight w:val="none"/>
        </w:rPr>
        <w:t>ISO14443</w:t>
      </w:r>
      <w:r>
        <w:rPr>
          <w:rFonts w:hint="eastAsia" w:ascii="宋体" w:hAnsi="宋体"/>
          <w:color w:val="auto"/>
          <w:szCs w:val="21"/>
          <w:highlight w:val="none"/>
        </w:rPr>
        <w:t>规范要求的加密</w:t>
      </w:r>
      <w:r>
        <w:rPr>
          <w:rFonts w:ascii="宋体" w:hAnsi="宋体"/>
          <w:color w:val="auto"/>
          <w:szCs w:val="21"/>
          <w:highlight w:val="none"/>
        </w:rPr>
        <w:t>CPU</w:t>
      </w:r>
      <w:r>
        <w:rPr>
          <w:rFonts w:hint="eastAsia" w:ascii="宋体" w:hAnsi="宋体"/>
          <w:color w:val="auto"/>
          <w:szCs w:val="21"/>
          <w:highlight w:val="none"/>
        </w:rPr>
        <w:t>型用户信息卡，可记录用户身份</w:t>
      </w:r>
      <w:r>
        <w:rPr>
          <w:rFonts w:ascii="宋体" w:hAnsi="宋体"/>
          <w:color w:val="auto"/>
          <w:szCs w:val="21"/>
          <w:highlight w:val="none"/>
        </w:rPr>
        <w:t>ID</w:t>
      </w:r>
      <w:r>
        <w:rPr>
          <w:rFonts w:hint="eastAsia" w:ascii="宋体" w:hAnsi="宋体"/>
          <w:color w:val="auto"/>
          <w:szCs w:val="21"/>
          <w:highlight w:val="none"/>
        </w:rPr>
        <w:t>、用户密码、储值金额等用户个人信息，操作使用安全便捷。</w:t>
      </w:r>
    </w:p>
    <w:p w14:paraId="3FF8714F">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p）充电设备内部采用直流侧计量，配置精度等级不低于</w:t>
      </w:r>
      <w:r>
        <w:rPr>
          <w:rFonts w:ascii="宋体" w:hAnsi="宋体"/>
          <w:color w:val="auto"/>
          <w:szCs w:val="21"/>
          <w:highlight w:val="none"/>
        </w:rPr>
        <w:t>0.</w:t>
      </w:r>
      <w:r>
        <w:rPr>
          <w:rFonts w:hint="eastAsia" w:ascii="宋体" w:hAnsi="宋体"/>
          <w:color w:val="auto"/>
          <w:szCs w:val="21"/>
          <w:highlight w:val="none"/>
          <w:lang w:val="en-US" w:eastAsia="zh-CN"/>
        </w:rPr>
        <w:t>5</w:t>
      </w:r>
      <w:r>
        <w:rPr>
          <w:rFonts w:hint="eastAsia" w:ascii="宋体" w:hAnsi="宋体"/>
          <w:color w:val="auto"/>
          <w:szCs w:val="21"/>
          <w:highlight w:val="none"/>
        </w:rPr>
        <w:t>级电能表。电子式电能表通信规约遵循</w:t>
      </w:r>
      <w:r>
        <w:rPr>
          <w:rFonts w:ascii="宋体" w:hAnsi="宋体"/>
          <w:color w:val="auto"/>
          <w:szCs w:val="21"/>
          <w:highlight w:val="none"/>
        </w:rPr>
        <w:t>DL/T 645-2007</w:t>
      </w:r>
      <w:r>
        <w:rPr>
          <w:rFonts w:hint="eastAsia" w:ascii="宋体" w:hAnsi="宋体"/>
          <w:color w:val="auto"/>
          <w:szCs w:val="21"/>
          <w:highlight w:val="none"/>
        </w:rPr>
        <w:t>《多功能电能表通信协议》，外形结构遵循电子式电能表外形结构相关规范。</w:t>
      </w:r>
    </w:p>
    <w:p w14:paraId="59F95EEA">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q）充电设备支持按充电电能计费，支持配置包括费率时段、计费单位电量、计费费率等参数，账务管理模块实时读取电能表的电量数据，根据电能表的用电量和设置的计量单价，累计并返写用户充电卡消费金额。</w:t>
      </w:r>
    </w:p>
    <w:p w14:paraId="7E3409AB">
      <w:pPr>
        <w:keepNext w:val="0"/>
        <w:keepLines w:val="0"/>
        <w:pageBreakBefore w:val="0"/>
        <w:widowControl w:val="0"/>
        <w:kinsoku/>
        <w:wordWrap/>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r）充电设备应可连接到充电监控后台。</w:t>
      </w:r>
    </w:p>
    <w:p w14:paraId="2ACA523E">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s）带刷卡功能，所配套的充电卡，</w:t>
      </w:r>
      <w:r>
        <w:rPr>
          <w:rFonts w:hint="eastAsia" w:ascii="宋体" w:hAnsi="宋体"/>
          <w:color w:val="auto"/>
          <w:szCs w:val="21"/>
          <w:highlight w:val="none"/>
          <w:lang w:eastAsia="zh-CN"/>
        </w:rPr>
        <w:t>采购人</w:t>
      </w:r>
      <w:r>
        <w:rPr>
          <w:rFonts w:hint="eastAsia" w:ascii="宋体" w:hAnsi="宋体"/>
          <w:color w:val="auto"/>
          <w:szCs w:val="21"/>
          <w:highlight w:val="none"/>
        </w:rPr>
        <w:t>有需要时可以满足每车1张卡的要求。充电桩具有实时充电金额显示（根据平、谷、峰自动计价）功能。</w:t>
      </w:r>
    </w:p>
    <w:p w14:paraId="4A7A478A">
      <w:pPr>
        <w:keepNext w:val="0"/>
        <w:keepLines w:val="0"/>
        <w:pageBreakBefore w:val="0"/>
        <w:widowControl w:val="0"/>
        <w:kinsoku/>
        <w:wordWrap/>
        <w:topLinePunct w:val="0"/>
        <w:bidi w:val="0"/>
        <w:spacing w:line="360" w:lineRule="auto"/>
        <w:ind w:firstLine="482" w:firstLineChars="200"/>
        <w:rPr>
          <w:rFonts w:ascii="宋体" w:hAnsi="宋体"/>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5.9</w:t>
      </w:r>
      <w:r>
        <w:rPr>
          <w:rFonts w:ascii="宋体" w:hAnsi="宋体"/>
          <w:b/>
          <w:color w:val="auto"/>
          <w:szCs w:val="21"/>
          <w:highlight w:val="none"/>
        </w:rPr>
        <w:t xml:space="preserve"> </w:t>
      </w:r>
      <w:r>
        <w:rPr>
          <w:rFonts w:hint="eastAsia" w:ascii="宋体" w:hAnsi="宋体"/>
          <w:b/>
          <w:color w:val="auto"/>
          <w:szCs w:val="21"/>
          <w:highlight w:val="none"/>
        </w:rPr>
        <w:t>电气间隙和爬电距离的要求：</w:t>
      </w:r>
      <w:r>
        <w:rPr>
          <w:rFonts w:hint="eastAsia" w:ascii="宋体" w:hAnsi="宋体"/>
          <w:color w:val="auto"/>
          <w:szCs w:val="21"/>
          <w:highlight w:val="none"/>
        </w:rPr>
        <w:t>电气间隙和爬电距离应符合</w:t>
      </w:r>
      <w:r>
        <w:rPr>
          <w:rFonts w:ascii="宋体" w:hAnsi="宋体"/>
          <w:color w:val="auto"/>
          <w:szCs w:val="21"/>
          <w:highlight w:val="none"/>
        </w:rPr>
        <w:t>Q/GDW1233-2014</w:t>
      </w:r>
      <w:r>
        <w:rPr>
          <w:rFonts w:hint="eastAsia" w:ascii="宋体" w:hAnsi="宋体"/>
          <w:color w:val="auto"/>
          <w:szCs w:val="21"/>
          <w:highlight w:val="none"/>
        </w:rPr>
        <w:t>中</w:t>
      </w:r>
      <w:r>
        <w:rPr>
          <w:rFonts w:hint="eastAsia" w:ascii="宋体" w:hAnsi="宋体"/>
          <w:color w:val="auto"/>
          <w:szCs w:val="21"/>
          <w:highlight w:val="none"/>
          <w:lang w:eastAsia="zh-CN"/>
        </w:rPr>
        <w:t>5.</w:t>
      </w:r>
      <w:r>
        <w:rPr>
          <w:rFonts w:ascii="宋体" w:hAnsi="宋体"/>
          <w:color w:val="auto"/>
          <w:szCs w:val="21"/>
          <w:highlight w:val="none"/>
        </w:rPr>
        <w:t>6.2</w:t>
      </w:r>
      <w:r>
        <w:rPr>
          <w:rFonts w:hint="eastAsia" w:ascii="宋体" w:hAnsi="宋体"/>
          <w:color w:val="auto"/>
          <w:szCs w:val="21"/>
          <w:highlight w:val="none"/>
        </w:rPr>
        <w:t>的规定。</w:t>
      </w:r>
    </w:p>
    <w:p w14:paraId="53522DEB">
      <w:pPr>
        <w:keepNext w:val="0"/>
        <w:keepLines w:val="0"/>
        <w:pageBreakBefore w:val="0"/>
        <w:widowControl w:val="0"/>
        <w:kinsoku/>
        <w:wordWrap/>
        <w:topLinePunct w:val="0"/>
        <w:bidi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w:t>
      </w:r>
      <w:r>
        <w:rPr>
          <w:rFonts w:ascii="宋体" w:hAnsi="宋体"/>
          <w:b/>
          <w:color w:val="auto"/>
          <w:szCs w:val="21"/>
          <w:highlight w:val="none"/>
        </w:rPr>
        <w:t>1</w:t>
      </w:r>
      <w:r>
        <w:rPr>
          <w:rFonts w:hint="eastAsia" w:ascii="宋体" w:hAnsi="宋体"/>
          <w:b/>
          <w:color w:val="auto"/>
          <w:szCs w:val="21"/>
          <w:highlight w:val="none"/>
        </w:rPr>
        <w:t>0 电气性能要求</w:t>
      </w:r>
    </w:p>
    <w:p w14:paraId="001E6F09">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a）充电效率：当输出功率大于额定输出功率的</w:t>
      </w:r>
      <w:r>
        <w:rPr>
          <w:rFonts w:ascii="宋体" w:hAnsi="宋体"/>
          <w:color w:val="auto"/>
          <w:szCs w:val="21"/>
          <w:highlight w:val="none"/>
        </w:rPr>
        <w:t>50%</w:t>
      </w:r>
      <w:r>
        <w:rPr>
          <w:rFonts w:hint="eastAsia" w:ascii="宋体" w:hAnsi="宋体"/>
          <w:color w:val="auto"/>
          <w:szCs w:val="21"/>
          <w:highlight w:val="none"/>
        </w:rPr>
        <w:t>时，效率大于93</w:t>
      </w:r>
      <w:r>
        <w:rPr>
          <w:rFonts w:ascii="宋体" w:hAnsi="宋体"/>
          <w:color w:val="auto"/>
          <w:szCs w:val="21"/>
          <w:highlight w:val="none"/>
        </w:rPr>
        <w:t>%</w:t>
      </w:r>
      <w:r>
        <w:rPr>
          <w:rFonts w:hint="eastAsia" w:ascii="宋体" w:hAnsi="宋体"/>
          <w:color w:val="auto"/>
          <w:szCs w:val="21"/>
          <w:highlight w:val="none"/>
        </w:rPr>
        <w:t>；</w:t>
      </w:r>
    </w:p>
    <w:p w14:paraId="2BAC9DB9">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b）稳压精度：直流充电设备稳压精度不大于±</w:t>
      </w:r>
      <w:r>
        <w:rPr>
          <w:rFonts w:ascii="宋体" w:hAnsi="宋体"/>
          <w:color w:val="auto"/>
          <w:szCs w:val="21"/>
          <w:highlight w:val="none"/>
        </w:rPr>
        <w:t>0.5%</w:t>
      </w:r>
      <w:r>
        <w:rPr>
          <w:rFonts w:hint="eastAsia" w:ascii="宋体" w:hAnsi="宋体"/>
          <w:color w:val="auto"/>
          <w:szCs w:val="21"/>
          <w:highlight w:val="none"/>
        </w:rPr>
        <w:t>；</w:t>
      </w:r>
    </w:p>
    <w:p w14:paraId="3A19E284">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c）稳流精度：直流充电设备稳流精度不大于±</w:t>
      </w:r>
      <w:r>
        <w:rPr>
          <w:rFonts w:ascii="宋体" w:hAnsi="宋体"/>
          <w:color w:val="auto"/>
          <w:szCs w:val="21"/>
          <w:highlight w:val="none"/>
        </w:rPr>
        <w:t>1%</w:t>
      </w:r>
      <w:r>
        <w:rPr>
          <w:rFonts w:hint="eastAsia" w:ascii="宋体" w:hAnsi="宋体"/>
          <w:color w:val="auto"/>
          <w:szCs w:val="21"/>
          <w:highlight w:val="none"/>
        </w:rPr>
        <w:t>；</w:t>
      </w:r>
    </w:p>
    <w:p w14:paraId="5D6D8A5F">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d）功率因数：当充电设备输出功率满载时，功率因数</w:t>
      </w:r>
      <w:r>
        <w:rPr>
          <w:rFonts w:ascii="宋体" w:hAnsi="宋体"/>
          <w:color w:val="auto"/>
          <w:szCs w:val="21"/>
          <w:highlight w:val="none"/>
        </w:rPr>
        <w:t>PF&gt;0.99</w:t>
      </w:r>
      <w:r>
        <w:rPr>
          <w:rFonts w:hint="eastAsia" w:ascii="宋体" w:hAnsi="宋体"/>
          <w:color w:val="auto"/>
          <w:szCs w:val="21"/>
          <w:highlight w:val="none"/>
        </w:rPr>
        <w:t>；</w:t>
      </w:r>
    </w:p>
    <w:p w14:paraId="2A4DD89C">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e）谐波电流：充电设备含</w:t>
      </w:r>
      <w:r>
        <w:rPr>
          <w:rFonts w:ascii="宋体" w:hAnsi="宋体"/>
          <w:color w:val="auto"/>
          <w:szCs w:val="21"/>
          <w:highlight w:val="none"/>
        </w:rPr>
        <w:t>PFC</w:t>
      </w:r>
      <w:r>
        <w:rPr>
          <w:rFonts w:hint="eastAsia" w:ascii="宋体" w:hAnsi="宋体"/>
          <w:color w:val="auto"/>
          <w:szCs w:val="21"/>
          <w:highlight w:val="none"/>
        </w:rPr>
        <w:t>谐波治理功能，无需另行增加有源滤波器，产生的谐波电流含量符合</w:t>
      </w:r>
      <w:r>
        <w:rPr>
          <w:rFonts w:ascii="宋体" w:hAnsi="宋体"/>
          <w:color w:val="auto"/>
          <w:szCs w:val="21"/>
          <w:highlight w:val="none"/>
        </w:rPr>
        <w:t>GB/Z 17625.6-2003</w:t>
      </w:r>
      <w:r>
        <w:rPr>
          <w:rFonts w:hint="eastAsia" w:ascii="宋体" w:hAnsi="宋体"/>
          <w:color w:val="auto"/>
          <w:szCs w:val="21"/>
          <w:highlight w:val="none"/>
        </w:rPr>
        <w:t>《电磁兼容限值对额定电流大于</w:t>
      </w:r>
      <w:r>
        <w:rPr>
          <w:rFonts w:ascii="宋体" w:hAnsi="宋体"/>
          <w:color w:val="auto"/>
          <w:szCs w:val="21"/>
          <w:highlight w:val="none"/>
        </w:rPr>
        <w:t xml:space="preserve">16A </w:t>
      </w:r>
      <w:r>
        <w:rPr>
          <w:rFonts w:hint="eastAsia" w:ascii="宋体" w:hAnsi="宋体"/>
          <w:color w:val="auto"/>
          <w:szCs w:val="21"/>
          <w:highlight w:val="none"/>
        </w:rPr>
        <w:t>的设备在低压供电系统中产生的谐波电流的限制》和</w:t>
      </w:r>
      <w:r>
        <w:rPr>
          <w:rFonts w:ascii="宋体" w:hAnsi="宋体"/>
          <w:color w:val="auto"/>
          <w:szCs w:val="21"/>
          <w:highlight w:val="none"/>
        </w:rPr>
        <w:t>GB/T 14549-1993</w:t>
      </w:r>
      <w:r>
        <w:rPr>
          <w:rFonts w:hint="eastAsia" w:ascii="宋体" w:hAnsi="宋体"/>
          <w:color w:val="auto"/>
          <w:szCs w:val="21"/>
          <w:highlight w:val="none"/>
        </w:rPr>
        <w:t>《电能质量公用电网谐波》的有关要求，电压谐波总畸变率（</w:t>
      </w:r>
      <w:r>
        <w:rPr>
          <w:rFonts w:ascii="宋体" w:hAnsi="宋体"/>
          <w:color w:val="auto"/>
          <w:szCs w:val="21"/>
          <w:highlight w:val="none"/>
        </w:rPr>
        <w:t>THD</w:t>
      </w:r>
      <w:r>
        <w:rPr>
          <w:rFonts w:hint="eastAsia" w:ascii="宋体" w:hAnsi="宋体"/>
          <w:color w:val="auto"/>
          <w:szCs w:val="21"/>
          <w:highlight w:val="none"/>
        </w:rPr>
        <w:t>）小于等于</w:t>
      </w:r>
      <w:r>
        <w:rPr>
          <w:rFonts w:ascii="宋体" w:hAnsi="宋体"/>
          <w:color w:val="auto"/>
          <w:szCs w:val="21"/>
          <w:highlight w:val="none"/>
        </w:rPr>
        <w:t>5%</w:t>
      </w:r>
      <w:r>
        <w:rPr>
          <w:rFonts w:hint="eastAsia" w:ascii="宋体" w:hAnsi="宋体"/>
          <w:color w:val="auto"/>
          <w:szCs w:val="21"/>
          <w:highlight w:val="none"/>
        </w:rPr>
        <w:t>；</w:t>
      </w:r>
    </w:p>
    <w:p w14:paraId="743C88F4">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f）工频耐压：充电桩非电气连接的各带电回路之间、各独立带电电路与地（金属外壳）之间，按其工作电压应能承受表</w:t>
      </w:r>
      <w:r>
        <w:rPr>
          <w:rFonts w:ascii="宋体" w:hAnsi="宋体"/>
          <w:color w:val="auto"/>
          <w:szCs w:val="21"/>
          <w:highlight w:val="none"/>
        </w:rPr>
        <w:t xml:space="preserve">1 </w:t>
      </w:r>
      <w:r>
        <w:rPr>
          <w:rFonts w:hint="eastAsia" w:ascii="宋体" w:hAnsi="宋体"/>
          <w:color w:val="auto"/>
          <w:szCs w:val="21"/>
          <w:highlight w:val="none"/>
        </w:rPr>
        <w:t>所规定历时</w:t>
      </w:r>
      <w:r>
        <w:rPr>
          <w:rFonts w:ascii="宋体" w:hAnsi="宋体"/>
          <w:color w:val="auto"/>
          <w:szCs w:val="21"/>
          <w:highlight w:val="none"/>
        </w:rPr>
        <w:t xml:space="preserve"> 1min </w:t>
      </w:r>
      <w:r>
        <w:rPr>
          <w:rFonts w:hint="eastAsia" w:ascii="宋体" w:hAnsi="宋体"/>
          <w:color w:val="auto"/>
          <w:szCs w:val="21"/>
          <w:highlight w:val="none"/>
        </w:rPr>
        <w:t>的工频耐压试验。试验过程中应无绝缘击穿和闪络现象；</w:t>
      </w:r>
    </w:p>
    <w:p w14:paraId="2D1B4F6F">
      <w:pPr>
        <w:keepNext w:val="0"/>
        <w:keepLines w:val="0"/>
        <w:pageBreakBefore w:val="0"/>
        <w:widowControl w:val="0"/>
        <w:kinsoku/>
        <w:wordWrap/>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g）冲击耐压：充电桩各带电回路、各带电电路对地（金属外壳）之间，按其工作电压应能承受表</w:t>
      </w:r>
      <w:r>
        <w:rPr>
          <w:rFonts w:ascii="宋体" w:hAnsi="宋体"/>
          <w:color w:val="auto"/>
          <w:szCs w:val="21"/>
          <w:highlight w:val="none"/>
        </w:rPr>
        <w:t xml:space="preserve">1 </w:t>
      </w:r>
      <w:r>
        <w:rPr>
          <w:rFonts w:hint="eastAsia" w:ascii="宋体" w:hAnsi="宋体"/>
          <w:color w:val="auto"/>
          <w:szCs w:val="21"/>
          <w:highlight w:val="none"/>
        </w:rPr>
        <w:t>所规定标准雷电波的短时冲击电压试验，试验过程中应无击穿放电。</w:t>
      </w:r>
    </w:p>
    <w:p w14:paraId="04B86535">
      <w:pPr>
        <w:keepNext w:val="0"/>
        <w:keepLines w:val="0"/>
        <w:pageBreakBefore w:val="0"/>
        <w:kinsoku/>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表</w:t>
      </w:r>
      <w:r>
        <w:rPr>
          <w:rFonts w:ascii="宋体" w:hAnsi="宋体"/>
          <w:color w:val="auto"/>
          <w:szCs w:val="21"/>
          <w:highlight w:val="none"/>
        </w:rPr>
        <w:t xml:space="preserve">1 </w:t>
      </w:r>
      <w:r>
        <w:rPr>
          <w:rFonts w:hint="eastAsia" w:ascii="宋体" w:hAnsi="宋体"/>
          <w:color w:val="auto"/>
          <w:szCs w:val="21"/>
          <w:highlight w:val="none"/>
        </w:rPr>
        <w:t>绝缘试验的试验等级</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22"/>
        <w:gridCol w:w="2234"/>
        <w:gridCol w:w="2051"/>
      </w:tblGrid>
      <w:tr w14:paraId="67C3ED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4022" w:type="dxa"/>
            <w:noWrap w:val="0"/>
            <w:vAlign w:val="center"/>
          </w:tcPr>
          <w:p w14:paraId="1BB75248">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额定工作电压交流均方根值或直流（</w:t>
            </w:r>
            <w:r>
              <w:rPr>
                <w:rFonts w:ascii="宋体" w:hAnsi="宋体"/>
                <w:color w:val="auto"/>
                <w:szCs w:val="21"/>
                <w:highlight w:val="none"/>
              </w:rPr>
              <w:t>V</w:t>
            </w:r>
            <w:r>
              <w:rPr>
                <w:rFonts w:hint="eastAsia" w:ascii="宋体" w:hAnsi="宋体"/>
                <w:color w:val="auto"/>
                <w:szCs w:val="21"/>
                <w:highlight w:val="none"/>
              </w:rPr>
              <w:t>）</w:t>
            </w:r>
          </w:p>
        </w:tc>
        <w:tc>
          <w:tcPr>
            <w:tcW w:w="2234" w:type="dxa"/>
            <w:noWrap w:val="0"/>
            <w:vAlign w:val="center"/>
          </w:tcPr>
          <w:p w14:paraId="40A031C9">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工频电压（</w:t>
            </w:r>
            <w:r>
              <w:rPr>
                <w:rFonts w:ascii="宋体" w:hAnsi="宋体"/>
                <w:color w:val="auto"/>
                <w:szCs w:val="21"/>
                <w:highlight w:val="none"/>
              </w:rPr>
              <w:t>kV</w:t>
            </w:r>
            <w:r>
              <w:rPr>
                <w:rFonts w:hint="eastAsia" w:ascii="宋体" w:hAnsi="宋体"/>
                <w:color w:val="auto"/>
                <w:szCs w:val="21"/>
                <w:highlight w:val="none"/>
              </w:rPr>
              <w:t>）</w:t>
            </w:r>
          </w:p>
        </w:tc>
        <w:tc>
          <w:tcPr>
            <w:tcW w:w="2051" w:type="dxa"/>
            <w:noWrap w:val="0"/>
            <w:vAlign w:val="center"/>
          </w:tcPr>
          <w:p w14:paraId="4DA11144">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冲击电压（</w:t>
            </w:r>
            <w:r>
              <w:rPr>
                <w:rFonts w:ascii="宋体" w:hAnsi="宋体"/>
                <w:color w:val="auto"/>
                <w:szCs w:val="21"/>
                <w:highlight w:val="none"/>
              </w:rPr>
              <w:t>kV</w:t>
            </w:r>
            <w:r>
              <w:rPr>
                <w:rFonts w:hint="eastAsia" w:ascii="宋体" w:hAnsi="宋体"/>
                <w:color w:val="auto"/>
                <w:szCs w:val="21"/>
                <w:highlight w:val="none"/>
              </w:rPr>
              <w:t>）</w:t>
            </w:r>
          </w:p>
        </w:tc>
      </w:tr>
      <w:tr w14:paraId="6C621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4022" w:type="dxa"/>
            <w:noWrap w:val="0"/>
            <w:vAlign w:val="center"/>
          </w:tcPr>
          <w:p w14:paraId="1239780E">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60</w:t>
            </w:r>
          </w:p>
        </w:tc>
        <w:tc>
          <w:tcPr>
            <w:tcW w:w="2234" w:type="dxa"/>
            <w:noWrap w:val="0"/>
            <w:vAlign w:val="center"/>
          </w:tcPr>
          <w:p w14:paraId="57AD08AB">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1.0</w:t>
            </w:r>
          </w:p>
        </w:tc>
        <w:tc>
          <w:tcPr>
            <w:tcW w:w="2051" w:type="dxa"/>
            <w:noWrap w:val="0"/>
            <w:vAlign w:val="center"/>
          </w:tcPr>
          <w:p w14:paraId="40962498">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1</w:t>
            </w:r>
          </w:p>
        </w:tc>
      </w:tr>
      <w:tr w14:paraId="38F36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4022" w:type="dxa"/>
            <w:noWrap w:val="0"/>
            <w:vAlign w:val="center"/>
          </w:tcPr>
          <w:p w14:paraId="0E7DDC75">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60&lt;Ui</w:t>
            </w:r>
            <w:r>
              <w:rPr>
                <w:rFonts w:hint="eastAsia" w:ascii="宋体" w:hAnsi="宋体"/>
                <w:color w:val="auto"/>
                <w:szCs w:val="21"/>
                <w:highlight w:val="none"/>
              </w:rPr>
              <w:t>≤</w:t>
            </w:r>
            <w:r>
              <w:rPr>
                <w:rFonts w:ascii="宋体" w:hAnsi="宋体"/>
                <w:color w:val="auto"/>
                <w:szCs w:val="21"/>
                <w:highlight w:val="none"/>
              </w:rPr>
              <w:t>300</w:t>
            </w:r>
          </w:p>
        </w:tc>
        <w:tc>
          <w:tcPr>
            <w:tcW w:w="2234" w:type="dxa"/>
            <w:noWrap w:val="0"/>
            <w:vAlign w:val="center"/>
          </w:tcPr>
          <w:p w14:paraId="26564D89">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2.0</w:t>
            </w:r>
          </w:p>
        </w:tc>
        <w:tc>
          <w:tcPr>
            <w:tcW w:w="2051" w:type="dxa"/>
            <w:noWrap w:val="0"/>
            <w:vAlign w:val="center"/>
          </w:tcPr>
          <w:p w14:paraId="519C334D">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5</w:t>
            </w:r>
          </w:p>
        </w:tc>
      </w:tr>
      <w:tr w14:paraId="43CDE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4022" w:type="dxa"/>
            <w:noWrap w:val="0"/>
            <w:vAlign w:val="center"/>
          </w:tcPr>
          <w:p w14:paraId="1386EA2A">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300&lt;Ui</w:t>
            </w:r>
            <w:r>
              <w:rPr>
                <w:rFonts w:hint="eastAsia" w:ascii="宋体" w:hAnsi="宋体"/>
                <w:color w:val="auto"/>
                <w:szCs w:val="21"/>
                <w:highlight w:val="none"/>
              </w:rPr>
              <w:t>≤</w:t>
            </w:r>
            <w:r>
              <w:rPr>
                <w:rFonts w:ascii="宋体" w:hAnsi="宋体"/>
                <w:color w:val="auto"/>
                <w:szCs w:val="21"/>
                <w:highlight w:val="none"/>
              </w:rPr>
              <w:t>750</w:t>
            </w:r>
          </w:p>
        </w:tc>
        <w:tc>
          <w:tcPr>
            <w:tcW w:w="2234" w:type="dxa"/>
            <w:noWrap w:val="0"/>
            <w:vAlign w:val="center"/>
          </w:tcPr>
          <w:p w14:paraId="22E71FF5">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2.5</w:t>
            </w:r>
          </w:p>
        </w:tc>
        <w:tc>
          <w:tcPr>
            <w:tcW w:w="2051" w:type="dxa"/>
            <w:noWrap w:val="0"/>
            <w:vAlign w:val="center"/>
          </w:tcPr>
          <w:p w14:paraId="759642CA">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12</w:t>
            </w:r>
          </w:p>
        </w:tc>
      </w:tr>
    </w:tbl>
    <w:p w14:paraId="341D98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5.11</w:t>
      </w:r>
      <w:r>
        <w:rPr>
          <w:rFonts w:ascii="宋体" w:hAnsi="宋体"/>
          <w:b/>
          <w:color w:val="auto"/>
          <w:szCs w:val="21"/>
          <w:highlight w:val="none"/>
        </w:rPr>
        <w:t xml:space="preserve"> </w:t>
      </w:r>
      <w:r>
        <w:rPr>
          <w:rFonts w:hint="eastAsia" w:ascii="宋体" w:hAnsi="宋体"/>
          <w:b/>
          <w:color w:val="auto"/>
          <w:szCs w:val="21"/>
          <w:highlight w:val="none"/>
        </w:rPr>
        <w:t>绝缘电阻：</w:t>
      </w:r>
      <w:r>
        <w:rPr>
          <w:rFonts w:hint="eastAsia" w:ascii="宋体" w:hAnsi="宋体"/>
          <w:color w:val="auto"/>
          <w:szCs w:val="21"/>
          <w:highlight w:val="none"/>
        </w:rPr>
        <w:t>充电桩输入回路对地、输出回路对地、输入对输出之间绝缘电阻应不小于</w:t>
      </w:r>
      <w:r>
        <w:rPr>
          <w:rFonts w:ascii="宋体" w:hAnsi="宋体"/>
          <w:color w:val="auto"/>
          <w:szCs w:val="21"/>
          <w:highlight w:val="none"/>
        </w:rPr>
        <w:t>10M</w:t>
      </w:r>
      <w:r>
        <w:rPr>
          <w:rFonts w:hint="eastAsia" w:ascii="宋体" w:hAnsi="宋体"/>
          <w:color w:val="auto"/>
          <w:szCs w:val="21"/>
          <w:highlight w:val="none"/>
        </w:rPr>
        <w:t>Ω。</w:t>
      </w:r>
    </w:p>
    <w:p w14:paraId="3114F3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w:t>
      </w:r>
      <w:r>
        <w:rPr>
          <w:rFonts w:ascii="宋体" w:hAnsi="宋体"/>
          <w:b/>
          <w:color w:val="auto"/>
          <w:szCs w:val="21"/>
          <w:highlight w:val="none"/>
        </w:rPr>
        <w:t>1</w:t>
      </w:r>
      <w:r>
        <w:rPr>
          <w:rFonts w:hint="eastAsia" w:ascii="宋体" w:hAnsi="宋体"/>
          <w:b/>
          <w:color w:val="auto"/>
          <w:szCs w:val="21"/>
          <w:highlight w:val="none"/>
        </w:rPr>
        <w:t>2 接地电阻：</w:t>
      </w:r>
      <w:r>
        <w:rPr>
          <w:rFonts w:hint="eastAsia" w:ascii="宋体" w:hAnsi="宋体"/>
          <w:color w:val="auto"/>
          <w:szCs w:val="21"/>
          <w:highlight w:val="none"/>
        </w:rPr>
        <w:t>桩体金属外壳（包括维护门和充电插座门）与接地铜排之间的电阻值应小于</w:t>
      </w:r>
      <w:r>
        <w:rPr>
          <w:rFonts w:ascii="宋体" w:hAnsi="宋体"/>
          <w:color w:val="auto"/>
          <w:szCs w:val="21"/>
          <w:highlight w:val="none"/>
        </w:rPr>
        <w:t>0.05</w:t>
      </w:r>
      <w:r>
        <w:rPr>
          <w:rFonts w:hint="eastAsia" w:ascii="宋体" w:hAnsi="宋体"/>
          <w:color w:val="auto"/>
          <w:szCs w:val="21"/>
          <w:highlight w:val="none"/>
        </w:rPr>
        <w:t>Ω。</w:t>
      </w:r>
    </w:p>
    <w:p w14:paraId="512A5A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w:t>
      </w:r>
      <w:r>
        <w:rPr>
          <w:rFonts w:ascii="宋体" w:hAnsi="宋体"/>
          <w:b/>
          <w:color w:val="auto"/>
          <w:szCs w:val="21"/>
          <w:highlight w:val="none"/>
        </w:rPr>
        <w:t>1</w:t>
      </w:r>
      <w:r>
        <w:rPr>
          <w:rFonts w:hint="eastAsia" w:ascii="宋体" w:hAnsi="宋体"/>
          <w:b/>
          <w:color w:val="auto"/>
          <w:szCs w:val="21"/>
          <w:highlight w:val="none"/>
        </w:rPr>
        <w:t>3</w:t>
      </w:r>
      <w:r>
        <w:rPr>
          <w:rFonts w:ascii="宋体" w:hAnsi="宋体"/>
          <w:b/>
          <w:color w:val="auto"/>
          <w:szCs w:val="21"/>
          <w:highlight w:val="none"/>
        </w:rPr>
        <w:t xml:space="preserve"> </w:t>
      </w:r>
      <w:r>
        <w:rPr>
          <w:rFonts w:hint="eastAsia" w:ascii="宋体" w:hAnsi="宋体"/>
          <w:b/>
          <w:color w:val="auto"/>
          <w:szCs w:val="21"/>
          <w:highlight w:val="none"/>
        </w:rPr>
        <w:t>电磁兼容抗扰度要求</w:t>
      </w:r>
    </w:p>
    <w:p w14:paraId="05FEFF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Cs w:val="21"/>
          <w:highlight w:val="none"/>
        </w:rPr>
      </w:pPr>
      <w:r>
        <w:rPr>
          <w:rFonts w:hint="eastAsia" w:ascii="宋体" w:hAnsi="宋体"/>
          <w:b/>
          <w:color w:val="auto"/>
          <w:szCs w:val="21"/>
          <w:highlight w:val="none"/>
        </w:rPr>
        <w:t>1. 静电放电抗扰度</w:t>
      </w:r>
    </w:p>
    <w:p w14:paraId="2E73C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a）充电设备能承受</w:t>
      </w:r>
      <w:r>
        <w:rPr>
          <w:rFonts w:ascii="宋体" w:hAnsi="宋体"/>
          <w:color w:val="auto"/>
          <w:szCs w:val="21"/>
          <w:highlight w:val="none"/>
        </w:rPr>
        <w:t>GB/T 17626.2-2006</w:t>
      </w:r>
      <w:r>
        <w:rPr>
          <w:rFonts w:hint="eastAsia" w:ascii="宋体" w:hAnsi="宋体"/>
          <w:color w:val="auto"/>
          <w:szCs w:val="21"/>
          <w:highlight w:val="none"/>
        </w:rPr>
        <w:t>中第</w:t>
      </w:r>
      <w:r>
        <w:rPr>
          <w:rFonts w:ascii="宋体" w:hAnsi="宋体"/>
          <w:color w:val="auto"/>
          <w:szCs w:val="21"/>
          <w:highlight w:val="none"/>
        </w:rPr>
        <w:t>5</w:t>
      </w:r>
      <w:r>
        <w:rPr>
          <w:rFonts w:hint="eastAsia" w:ascii="宋体" w:hAnsi="宋体"/>
          <w:color w:val="auto"/>
          <w:szCs w:val="21"/>
          <w:highlight w:val="none"/>
        </w:rPr>
        <w:t>章规定的试验等级为</w:t>
      </w:r>
      <w:r>
        <w:rPr>
          <w:rFonts w:ascii="宋体" w:hAnsi="宋体"/>
          <w:color w:val="auto"/>
          <w:szCs w:val="21"/>
          <w:highlight w:val="none"/>
        </w:rPr>
        <w:t>3</w:t>
      </w:r>
      <w:r>
        <w:rPr>
          <w:rFonts w:hint="eastAsia" w:ascii="宋体" w:hAnsi="宋体"/>
          <w:color w:val="auto"/>
          <w:szCs w:val="21"/>
          <w:highlight w:val="none"/>
        </w:rPr>
        <w:t>级的静电放电抗扰度试验。</w:t>
      </w:r>
    </w:p>
    <w:p w14:paraId="79DA9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b）射频电磁场辐射抗扰度</w:t>
      </w:r>
    </w:p>
    <w:p w14:paraId="03708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充电设备能承受</w:t>
      </w:r>
      <w:r>
        <w:rPr>
          <w:rFonts w:ascii="宋体" w:hAnsi="宋体"/>
          <w:color w:val="auto"/>
          <w:szCs w:val="21"/>
          <w:highlight w:val="none"/>
        </w:rPr>
        <w:t>GB/T 17626.3-2006</w:t>
      </w:r>
      <w:r>
        <w:rPr>
          <w:rFonts w:hint="eastAsia" w:ascii="宋体" w:hAnsi="宋体"/>
          <w:color w:val="auto"/>
          <w:szCs w:val="21"/>
          <w:highlight w:val="none"/>
        </w:rPr>
        <w:t>中第</w:t>
      </w:r>
      <w:r>
        <w:rPr>
          <w:rFonts w:ascii="宋体" w:hAnsi="宋体"/>
          <w:color w:val="auto"/>
          <w:szCs w:val="21"/>
          <w:highlight w:val="none"/>
        </w:rPr>
        <w:t>5</w:t>
      </w:r>
      <w:r>
        <w:rPr>
          <w:rFonts w:hint="eastAsia" w:ascii="宋体" w:hAnsi="宋体"/>
          <w:color w:val="auto"/>
          <w:szCs w:val="21"/>
          <w:highlight w:val="none"/>
        </w:rPr>
        <w:t>章规定的试验等级为</w:t>
      </w:r>
      <w:r>
        <w:rPr>
          <w:rFonts w:ascii="宋体" w:hAnsi="宋体"/>
          <w:color w:val="auto"/>
          <w:szCs w:val="21"/>
          <w:highlight w:val="none"/>
        </w:rPr>
        <w:t>3</w:t>
      </w:r>
      <w:r>
        <w:rPr>
          <w:rFonts w:hint="eastAsia" w:ascii="宋体" w:hAnsi="宋体"/>
          <w:color w:val="auto"/>
          <w:szCs w:val="21"/>
          <w:highlight w:val="none"/>
        </w:rPr>
        <w:t>级的射频电磁场辐射抗扰度试验。</w:t>
      </w:r>
    </w:p>
    <w:p w14:paraId="63A1A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c）电快速瞬变脉冲群抗扰度</w:t>
      </w:r>
    </w:p>
    <w:p w14:paraId="7DAA18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充电设备能承受</w:t>
      </w:r>
      <w:r>
        <w:rPr>
          <w:rFonts w:ascii="宋体" w:hAnsi="宋体"/>
          <w:color w:val="auto"/>
          <w:szCs w:val="21"/>
          <w:highlight w:val="none"/>
        </w:rPr>
        <w:t>GB/T 17626.4-2008</w:t>
      </w:r>
      <w:r>
        <w:rPr>
          <w:rFonts w:hint="eastAsia" w:ascii="宋体" w:hAnsi="宋体"/>
          <w:color w:val="auto"/>
          <w:szCs w:val="21"/>
          <w:highlight w:val="none"/>
        </w:rPr>
        <w:t>中第</w:t>
      </w:r>
      <w:r>
        <w:rPr>
          <w:rFonts w:ascii="宋体" w:hAnsi="宋体"/>
          <w:color w:val="auto"/>
          <w:szCs w:val="21"/>
          <w:highlight w:val="none"/>
        </w:rPr>
        <w:t>5</w:t>
      </w:r>
      <w:r>
        <w:rPr>
          <w:rFonts w:hint="eastAsia" w:ascii="宋体" w:hAnsi="宋体"/>
          <w:color w:val="auto"/>
          <w:szCs w:val="21"/>
          <w:highlight w:val="none"/>
        </w:rPr>
        <w:t>章规定的试验等级为</w:t>
      </w:r>
      <w:r>
        <w:rPr>
          <w:rFonts w:ascii="宋体" w:hAnsi="宋体"/>
          <w:color w:val="auto"/>
          <w:szCs w:val="21"/>
          <w:highlight w:val="none"/>
        </w:rPr>
        <w:t>3</w:t>
      </w:r>
      <w:r>
        <w:rPr>
          <w:rFonts w:hint="eastAsia" w:ascii="宋体" w:hAnsi="宋体"/>
          <w:color w:val="auto"/>
          <w:szCs w:val="21"/>
          <w:highlight w:val="none"/>
        </w:rPr>
        <w:t>级的电快速瞬变脉冲群抗扰度试验。</w:t>
      </w:r>
    </w:p>
    <w:p w14:paraId="77296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d）浪涌（冲击）抗扰度</w:t>
      </w:r>
    </w:p>
    <w:p w14:paraId="06147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充电设备能承受</w:t>
      </w:r>
      <w:r>
        <w:rPr>
          <w:rFonts w:ascii="宋体" w:hAnsi="宋体"/>
          <w:color w:val="auto"/>
          <w:szCs w:val="21"/>
          <w:highlight w:val="none"/>
        </w:rPr>
        <w:t>GB/T 17626.5-2008</w:t>
      </w:r>
      <w:r>
        <w:rPr>
          <w:rFonts w:hint="eastAsia" w:ascii="宋体" w:hAnsi="宋体"/>
          <w:color w:val="auto"/>
          <w:szCs w:val="21"/>
          <w:highlight w:val="none"/>
        </w:rPr>
        <w:t>中第</w:t>
      </w:r>
      <w:r>
        <w:rPr>
          <w:rFonts w:ascii="宋体" w:hAnsi="宋体"/>
          <w:color w:val="auto"/>
          <w:szCs w:val="21"/>
          <w:highlight w:val="none"/>
        </w:rPr>
        <w:t>5</w:t>
      </w:r>
      <w:r>
        <w:rPr>
          <w:rFonts w:hint="eastAsia" w:ascii="宋体" w:hAnsi="宋体"/>
          <w:color w:val="auto"/>
          <w:szCs w:val="21"/>
          <w:highlight w:val="none"/>
        </w:rPr>
        <w:t>章规定的试验等级为</w:t>
      </w:r>
      <w:r>
        <w:rPr>
          <w:rFonts w:ascii="宋体" w:hAnsi="宋体"/>
          <w:color w:val="auto"/>
          <w:szCs w:val="21"/>
          <w:highlight w:val="none"/>
        </w:rPr>
        <w:t>3</w:t>
      </w:r>
      <w:r>
        <w:rPr>
          <w:rFonts w:hint="eastAsia" w:ascii="宋体" w:hAnsi="宋体"/>
          <w:color w:val="auto"/>
          <w:szCs w:val="21"/>
          <w:highlight w:val="none"/>
        </w:rPr>
        <w:t>级的浪涌（冲击）抗扰度试验。</w:t>
      </w:r>
    </w:p>
    <w:p w14:paraId="14DD06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Cs w:val="21"/>
          <w:highlight w:val="none"/>
        </w:rPr>
      </w:pPr>
      <w:r>
        <w:rPr>
          <w:rFonts w:hint="eastAsia" w:ascii="宋体" w:hAnsi="宋体"/>
          <w:b/>
          <w:color w:val="auto"/>
          <w:szCs w:val="21"/>
          <w:highlight w:val="none"/>
        </w:rPr>
        <w:t>2. 电磁发射限制要求</w:t>
      </w:r>
    </w:p>
    <w:p w14:paraId="222DF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传导和辐射发射限值要求：充电设备的电源端口符合表</w:t>
      </w:r>
      <w:r>
        <w:rPr>
          <w:rFonts w:ascii="宋体" w:hAnsi="宋体"/>
          <w:color w:val="auto"/>
          <w:szCs w:val="21"/>
          <w:highlight w:val="none"/>
        </w:rPr>
        <w:t>2</w:t>
      </w:r>
      <w:r>
        <w:rPr>
          <w:rFonts w:hint="eastAsia" w:ascii="宋体" w:hAnsi="宋体"/>
          <w:color w:val="auto"/>
          <w:szCs w:val="21"/>
          <w:highlight w:val="none"/>
        </w:rPr>
        <w:t>规定的传导发射限值，外壳端口应符合表</w:t>
      </w:r>
      <w:r>
        <w:rPr>
          <w:rFonts w:ascii="宋体" w:hAnsi="宋体"/>
          <w:color w:val="auto"/>
          <w:szCs w:val="21"/>
          <w:highlight w:val="none"/>
        </w:rPr>
        <w:t>3</w:t>
      </w:r>
      <w:r>
        <w:rPr>
          <w:rFonts w:hint="eastAsia" w:ascii="宋体" w:hAnsi="宋体"/>
          <w:color w:val="auto"/>
          <w:szCs w:val="21"/>
          <w:highlight w:val="none"/>
        </w:rPr>
        <w:t>规定的辐射发射限值。</w:t>
      </w:r>
    </w:p>
    <w:p w14:paraId="3C6B6B3D">
      <w:pPr>
        <w:keepNext w:val="0"/>
        <w:keepLines w:val="0"/>
        <w:pageBreakBefore w:val="0"/>
        <w:kinsoku/>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表</w:t>
      </w:r>
      <w:r>
        <w:rPr>
          <w:rFonts w:ascii="宋体" w:hAnsi="宋体"/>
          <w:color w:val="auto"/>
          <w:szCs w:val="21"/>
          <w:highlight w:val="none"/>
        </w:rPr>
        <w:t xml:space="preserve">2 </w:t>
      </w:r>
      <w:r>
        <w:rPr>
          <w:rFonts w:hint="eastAsia" w:ascii="宋体" w:hAnsi="宋体"/>
          <w:color w:val="auto"/>
          <w:szCs w:val="21"/>
          <w:highlight w:val="none"/>
        </w:rPr>
        <w:t>传导发射限值</w:t>
      </w:r>
    </w:p>
    <w:tbl>
      <w:tblPr>
        <w:tblStyle w:val="18"/>
        <w:tblW w:w="0" w:type="auto"/>
        <w:tblInd w:w="-2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953"/>
        <w:gridCol w:w="2953"/>
        <w:gridCol w:w="3093"/>
      </w:tblGrid>
      <w:tr w14:paraId="114F4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53" w:type="dxa"/>
            <w:vMerge w:val="restart"/>
            <w:noWrap w:val="0"/>
            <w:vAlign w:val="center"/>
          </w:tcPr>
          <w:p w14:paraId="33CB8988">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频率范围</w:t>
            </w:r>
            <w:r>
              <w:rPr>
                <w:rFonts w:ascii="宋体" w:hAnsi="宋体"/>
                <w:color w:val="auto"/>
                <w:szCs w:val="21"/>
                <w:highlight w:val="none"/>
              </w:rPr>
              <w:t>/MHz</w:t>
            </w:r>
          </w:p>
        </w:tc>
        <w:tc>
          <w:tcPr>
            <w:tcW w:w="6046" w:type="dxa"/>
            <w:gridSpan w:val="2"/>
            <w:noWrap w:val="0"/>
            <w:vAlign w:val="center"/>
          </w:tcPr>
          <w:p w14:paraId="3D65C823">
            <w:pPr>
              <w:keepNext w:val="0"/>
              <w:keepLines w:val="0"/>
              <w:pageBreakBefore w:val="0"/>
              <w:kinsoku/>
              <w:topLinePunct w:val="0"/>
              <w:bidi w:val="0"/>
              <w:jc w:val="center"/>
              <w:rPr>
                <w:rFonts w:hint="eastAsia" w:ascii="宋体" w:hAnsi="宋体"/>
                <w:color w:val="auto"/>
                <w:szCs w:val="21"/>
                <w:highlight w:val="none"/>
              </w:rPr>
            </w:pPr>
            <w:r>
              <w:rPr>
                <w:rFonts w:hint="eastAsia" w:ascii="宋体" w:hAnsi="宋体"/>
                <w:color w:val="auto"/>
                <w:szCs w:val="21"/>
                <w:highlight w:val="none"/>
              </w:rPr>
              <w:t>发射限值</w:t>
            </w:r>
            <w:r>
              <w:rPr>
                <w:rFonts w:ascii="宋体" w:hAnsi="宋体"/>
                <w:color w:val="auto"/>
                <w:szCs w:val="21"/>
                <w:highlight w:val="none"/>
              </w:rPr>
              <w:t>/dB</w:t>
            </w:r>
            <w:r>
              <w:rPr>
                <w:rFonts w:hint="eastAsia" w:ascii="宋体" w:hAnsi="宋体"/>
                <w:color w:val="auto"/>
                <w:szCs w:val="21"/>
                <w:highlight w:val="none"/>
              </w:rPr>
              <w:t>（μ</w:t>
            </w:r>
            <w:r>
              <w:rPr>
                <w:rFonts w:ascii="宋体" w:hAnsi="宋体"/>
                <w:color w:val="auto"/>
                <w:szCs w:val="21"/>
                <w:highlight w:val="none"/>
              </w:rPr>
              <w:t>V</w:t>
            </w:r>
            <w:r>
              <w:rPr>
                <w:rFonts w:hint="eastAsia" w:ascii="宋体" w:hAnsi="宋体"/>
                <w:color w:val="auto"/>
                <w:szCs w:val="21"/>
                <w:highlight w:val="none"/>
              </w:rPr>
              <w:t>）</w:t>
            </w:r>
          </w:p>
        </w:tc>
      </w:tr>
      <w:tr w14:paraId="4384C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53" w:type="dxa"/>
            <w:vMerge w:val="continue"/>
            <w:noWrap w:val="0"/>
            <w:vAlign w:val="center"/>
          </w:tcPr>
          <w:p w14:paraId="2A72F2E9">
            <w:pPr>
              <w:keepNext w:val="0"/>
              <w:keepLines w:val="0"/>
              <w:pageBreakBefore w:val="0"/>
              <w:kinsoku/>
              <w:topLinePunct w:val="0"/>
              <w:bidi w:val="0"/>
              <w:jc w:val="center"/>
              <w:rPr>
                <w:rFonts w:ascii="宋体" w:hAnsi="宋体"/>
                <w:color w:val="auto"/>
                <w:szCs w:val="21"/>
                <w:highlight w:val="none"/>
              </w:rPr>
            </w:pPr>
          </w:p>
        </w:tc>
        <w:tc>
          <w:tcPr>
            <w:tcW w:w="2953" w:type="dxa"/>
            <w:noWrap w:val="0"/>
            <w:vAlign w:val="center"/>
          </w:tcPr>
          <w:p w14:paraId="780C1EFB">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准峰值</w:t>
            </w:r>
          </w:p>
        </w:tc>
        <w:tc>
          <w:tcPr>
            <w:tcW w:w="3093" w:type="dxa"/>
            <w:noWrap w:val="0"/>
            <w:vAlign w:val="center"/>
          </w:tcPr>
          <w:p w14:paraId="0B4DB1D0">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平均值</w:t>
            </w:r>
          </w:p>
        </w:tc>
      </w:tr>
      <w:tr w14:paraId="6B35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53" w:type="dxa"/>
            <w:noWrap w:val="0"/>
            <w:vAlign w:val="center"/>
          </w:tcPr>
          <w:p w14:paraId="120C1966">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0.15</w:t>
            </w:r>
            <w:r>
              <w:rPr>
                <w:rFonts w:hint="eastAsia" w:ascii="宋体" w:hAnsi="宋体"/>
                <w:color w:val="auto"/>
                <w:szCs w:val="21"/>
                <w:highlight w:val="none"/>
              </w:rPr>
              <w:t>～</w:t>
            </w:r>
            <w:r>
              <w:rPr>
                <w:rFonts w:ascii="宋体" w:hAnsi="宋体"/>
                <w:color w:val="auto"/>
                <w:szCs w:val="21"/>
                <w:highlight w:val="none"/>
              </w:rPr>
              <w:t>0.5</w:t>
            </w:r>
            <w:r>
              <w:rPr>
                <w:rFonts w:hint="eastAsia" w:ascii="宋体" w:hAnsi="宋体"/>
                <w:color w:val="auto"/>
                <w:szCs w:val="21"/>
                <w:highlight w:val="none"/>
              </w:rPr>
              <w:t>（不含</w:t>
            </w:r>
            <w:r>
              <w:rPr>
                <w:rFonts w:ascii="宋体" w:hAnsi="宋体"/>
                <w:color w:val="auto"/>
                <w:szCs w:val="21"/>
                <w:highlight w:val="none"/>
              </w:rPr>
              <w:t>0.5</w:t>
            </w:r>
            <w:r>
              <w:rPr>
                <w:rFonts w:hint="eastAsia" w:ascii="宋体" w:hAnsi="宋体"/>
                <w:color w:val="auto"/>
                <w:szCs w:val="21"/>
                <w:highlight w:val="none"/>
              </w:rPr>
              <w:t>）</w:t>
            </w:r>
          </w:p>
        </w:tc>
        <w:tc>
          <w:tcPr>
            <w:tcW w:w="2953" w:type="dxa"/>
            <w:noWrap w:val="0"/>
            <w:vAlign w:val="center"/>
          </w:tcPr>
          <w:p w14:paraId="377786FE">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79</w:t>
            </w:r>
          </w:p>
        </w:tc>
        <w:tc>
          <w:tcPr>
            <w:tcW w:w="3093" w:type="dxa"/>
            <w:noWrap w:val="0"/>
            <w:vAlign w:val="center"/>
          </w:tcPr>
          <w:p w14:paraId="474CAF9D">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66</w:t>
            </w:r>
          </w:p>
        </w:tc>
      </w:tr>
      <w:tr w14:paraId="1FD93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53" w:type="dxa"/>
            <w:noWrap w:val="0"/>
            <w:vAlign w:val="center"/>
          </w:tcPr>
          <w:p w14:paraId="23E9CA00">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0.5</w:t>
            </w:r>
            <w:r>
              <w:rPr>
                <w:rFonts w:hint="eastAsia" w:ascii="宋体" w:hAnsi="宋体"/>
                <w:color w:val="auto"/>
                <w:szCs w:val="21"/>
                <w:highlight w:val="none"/>
                <w:lang w:eastAsia="zh-CN"/>
              </w:rPr>
              <w:t>~</w:t>
            </w:r>
            <w:r>
              <w:rPr>
                <w:rFonts w:ascii="宋体" w:hAnsi="宋体"/>
                <w:color w:val="auto"/>
                <w:szCs w:val="21"/>
                <w:highlight w:val="none"/>
              </w:rPr>
              <w:t>30</w:t>
            </w:r>
          </w:p>
        </w:tc>
        <w:tc>
          <w:tcPr>
            <w:tcW w:w="2953" w:type="dxa"/>
            <w:noWrap w:val="0"/>
            <w:vAlign w:val="center"/>
          </w:tcPr>
          <w:p w14:paraId="2E50C3EF">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73</w:t>
            </w:r>
          </w:p>
        </w:tc>
        <w:tc>
          <w:tcPr>
            <w:tcW w:w="3093" w:type="dxa"/>
            <w:noWrap w:val="0"/>
            <w:vAlign w:val="center"/>
          </w:tcPr>
          <w:p w14:paraId="3F9625C5">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60</w:t>
            </w:r>
          </w:p>
        </w:tc>
      </w:tr>
    </w:tbl>
    <w:p w14:paraId="05A05CCD">
      <w:pPr>
        <w:keepNext w:val="0"/>
        <w:keepLines w:val="0"/>
        <w:pageBreakBefore w:val="0"/>
        <w:kinsoku/>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表</w:t>
      </w:r>
      <w:r>
        <w:rPr>
          <w:rFonts w:ascii="宋体" w:hAnsi="宋体"/>
          <w:color w:val="auto"/>
          <w:szCs w:val="21"/>
          <w:highlight w:val="none"/>
        </w:rPr>
        <w:t>3</w:t>
      </w:r>
      <w:r>
        <w:rPr>
          <w:rFonts w:hint="eastAsia" w:ascii="宋体" w:hAnsi="宋体"/>
          <w:color w:val="auto"/>
          <w:szCs w:val="21"/>
          <w:highlight w:val="none"/>
        </w:rPr>
        <w:t xml:space="preserve"> 辐射发射限值</w:t>
      </w:r>
    </w:p>
    <w:tbl>
      <w:tblPr>
        <w:tblStyle w:val="18"/>
        <w:tblW w:w="0" w:type="auto"/>
        <w:tblInd w:w="-2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903"/>
        <w:gridCol w:w="6064"/>
      </w:tblGrid>
      <w:tr w14:paraId="1DC57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03" w:type="dxa"/>
            <w:vMerge w:val="restart"/>
            <w:noWrap w:val="0"/>
            <w:vAlign w:val="center"/>
          </w:tcPr>
          <w:p w14:paraId="17023D85">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频率范围</w:t>
            </w:r>
            <w:r>
              <w:rPr>
                <w:rFonts w:ascii="宋体" w:hAnsi="宋体"/>
                <w:color w:val="auto"/>
                <w:szCs w:val="21"/>
                <w:highlight w:val="none"/>
              </w:rPr>
              <w:t>/MHz</w:t>
            </w:r>
          </w:p>
        </w:tc>
        <w:tc>
          <w:tcPr>
            <w:tcW w:w="6064" w:type="dxa"/>
            <w:noWrap w:val="0"/>
            <w:vAlign w:val="center"/>
          </w:tcPr>
          <w:p w14:paraId="39DCA40A">
            <w:pPr>
              <w:keepNext w:val="0"/>
              <w:keepLines w:val="0"/>
              <w:pageBreakBefore w:val="0"/>
              <w:kinsoku/>
              <w:topLinePunct w:val="0"/>
              <w:bidi w:val="0"/>
              <w:jc w:val="center"/>
              <w:rPr>
                <w:rFonts w:hint="eastAsia" w:ascii="宋体" w:hAnsi="宋体"/>
                <w:color w:val="auto"/>
                <w:szCs w:val="21"/>
                <w:highlight w:val="none"/>
              </w:rPr>
            </w:pPr>
            <w:r>
              <w:rPr>
                <w:rFonts w:hint="eastAsia" w:ascii="宋体" w:hAnsi="宋体"/>
                <w:color w:val="auto"/>
                <w:szCs w:val="21"/>
                <w:highlight w:val="none"/>
              </w:rPr>
              <w:t>在</w:t>
            </w:r>
            <w:r>
              <w:rPr>
                <w:rFonts w:ascii="宋体" w:hAnsi="宋体"/>
                <w:color w:val="auto"/>
                <w:szCs w:val="21"/>
                <w:highlight w:val="none"/>
              </w:rPr>
              <w:t>10 m</w:t>
            </w:r>
            <w:r>
              <w:rPr>
                <w:rFonts w:hint="eastAsia" w:ascii="宋体" w:hAnsi="宋体"/>
                <w:color w:val="auto"/>
                <w:szCs w:val="21"/>
                <w:highlight w:val="none"/>
              </w:rPr>
              <w:t>测量距离处辐射发射限值</w:t>
            </w:r>
            <w:r>
              <w:rPr>
                <w:rFonts w:ascii="宋体" w:hAnsi="宋体"/>
                <w:color w:val="auto"/>
                <w:szCs w:val="21"/>
                <w:highlight w:val="none"/>
              </w:rPr>
              <w:t>/dB</w:t>
            </w:r>
            <w:r>
              <w:rPr>
                <w:rFonts w:hint="eastAsia" w:ascii="宋体" w:hAnsi="宋体"/>
                <w:color w:val="auto"/>
                <w:szCs w:val="21"/>
                <w:highlight w:val="none"/>
              </w:rPr>
              <w:t>（μ</w:t>
            </w:r>
            <w:r>
              <w:rPr>
                <w:rFonts w:ascii="宋体" w:hAnsi="宋体"/>
                <w:color w:val="auto"/>
                <w:szCs w:val="21"/>
                <w:highlight w:val="none"/>
              </w:rPr>
              <w:t>V/m</w:t>
            </w:r>
            <w:r>
              <w:rPr>
                <w:rFonts w:hint="eastAsia" w:ascii="宋体" w:hAnsi="宋体"/>
                <w:color w:val="auto"/>
                <w:szCs w:val="21"/>
                <w:highlight w:val="none"/>
              </w:rPr>
              <w:t>）</w:t>
            </w:r>
          </w:p>
        </w:tc>
      </w:tr>
      <w:tr w14:paraId="39FCB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03" w:type="dxa"/>
            <w:vMerge w:val="continue"/>
            <w:noWrap w:val="0"/>
            <w:vAlign w:val="center"/>
          </w:tcPr>
          <w:p w14:paraId="42F811A1">
            <w:pPr>
              <w:keepNext w:val="0"/>
              <w:keepLines w:val="0"/>
              <w:pageBreakBefore w:val="0"/>
              <w:kinsoku/>
              <w:topLinePunct w:val="0"/>
              <w:bidi w:val="0"/>
              <w:jc w:val="center"/>
              <w:rPr>
                <w:rFonts w:ascii="宋体" w:hAnsi="宋体"/>
                <w:color w:val="auto"/>
                <w:szCs w:val="21"/>
                <w:highlight w:val="none"/>
              </w:rPr>
            </w:pPr>
          </w:p>
        </w:tc>
        <w:tc>
          <w:tcPr>
            <w:tcW w:w="6064" w:type="dxa"/>
            <w:noWrap w:val="0"/>
            <w:vAlign w:val="center"/>
          </w:tcPr>
          <w:p w14:paraId="50B1E602">
            <w:pPr>
              <w:keepNext w:val="0"/>
              <w:keepLines w:val="0"/>
              <w:pageBreakBefore w:val="0"/>
              <w:kinsoku/>
              <w:topLinePunct w:val="0"/>
              <w:bidi w:val="0"/>
              <w:jc w:val="center"/>
              <w:rPr>
                <w:rFonts w:ascii="宋体" w:hAnsi="宋体"/>
                <w:color w:val="auto"/>
                <w:szCs w:val="21"/>
                <w:highlight w:val="none"/>
              </w:rPr>
            </w:pPr>
            <w:r>
              <w:rPr>
                <w:rFonts w:hint="eastAsia" w:ascii="宋体" w:hAnsi="宋体"/>
                <w:color w:val="auto"/>
                <w:szCs w:val="21"/>
                <w:highlight w:val="none"/>
              </w:rPr>
              <w:t>准峰值</w:t>
            </w:r>
          </w:p>
        </w:tc>
      </w:tr>
      <w:tr w14:paraId="21241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03" w:type="dxa"/>
            <w:noWrap w:val="0"/>
            <w:vAlign w:val="center"/>
          </w:tcPr>
          <w:p w14:paraId="6A8EBE1E">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30</w:t>
            </w:r>
            <w:r>
              <w:rPr>
                <w:rFonts w:hint="eastAsia" w:ascii="宋体" w:hAnsi="宋体"/>
                <w:color w:val="auto"/>
                <w:szCs w:val="21"/>
                <w:highlight w:val="none"/>
                <w:lang w:eastAsia="zh-CN"/>
              </w:rPr>
              <w:t>~</w:t>
            </w:r>
            <w:r>
              <w:rPr>
                <w:rFonts w:ascii="宋体" w:hAnsi="宋体"/>
                <w:color w:val="auto"/>
                <w:szCs w:val="21"/>
                <w:highlight w:val="none"/>
              </w:rPr>
              <w:t>230</w:t>
            </w:r>
          </w:p>
        </w:tc>
        <w:tc>
          <w:tcPr>
            <w:tcW w:w="6064" w:type="dxa"/>
            <w:noWrap w:val="0"/>
            <w:vAlign w:val="center"/>
          </w:tcPr>
          <w:p w14:paraId="00AFB223">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40</w:t>
            </w:r>
          </w:p>
        </w:tc>
      </w:tr>
      <w:tr w14:paraId="0064C5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903" w:type="dxa"/>
            <w:noWrap w:val="0"/>
            <w:vAlign w:val="center"/>
          </w:tcPr>
          <w:p w14:paraId="003CFD42">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230</w:t>
            </w:r>
            <w:r>
              <w:rPr>
                <w:rFonts w:hint="eastAsia" w:ascii="宋体" w:hAnsi="宋体"/>
                <w:color w:val="auto"/>
                <w:szCs w:val="21"/>
                <w:highlight w:val="none"/>
              </w:rPr>
              <w:t>～</w:t>
            </w:r>
            <w:r>
              <w:rPr>
                <w:rFonts w:ascii="宋体" w:hAnsi="宋体"/>
                <w:color w:val="auto"/>
                <w:szCs w:val="21"/>
                <w:highlight w:val="none"/>
              </w:rPr>
              <w:t>1000</w:t>
            </w:r>
            <w:r>
              <w:rPr>
                <w:rFonts w:hint="eastAsia" w:ascii="宋体" w:hAnsi="宋体"/>
                <w:color w:val="auto"/>
                <w:szCs w:val="21"/>
                <w:highlight w:val="none"/>
              </w:rPr>
              <w:t>（不含</w:t>
            </w:r>
            <w:r>
              <w:rPr>
                <w:rFonts w:ascii="宋体" w:hAnsi="宋体"/>
                <w:color w:val="auto"/>
                <w:szCs w:val="21"/>
                <w:highlight w:val="none"/>
              </w:rPr>
              <w:t>230</w:t>
            </w:r>
            <w:r>
              <w:rPr>
                <w:rFonts w:hint="eastAsia" w:ascii="宋体" w:hAnsi="宋体"/>
                <w:color w:val="auto"/>
                <w:szCs w:val="21"/>
                <w:highlight w:val="none"/>
              </w:rPr>
              <w:t>）</w:t>
            </w:r>
          </w:p>
        </w:tc>
        <w:tc>
          <w:tcPr>
            <w:tcW w:w="6064" w:type="dxa"/>
            <w:noWrap w:val="0"/>
            <w:vAlign w:val="center"/>
          </w:tcPr>
          <w:p w14:paraId="11DC3227">
            <w:pPr>
              <w:keepNext w:val="0"/>
              <w:keepLines w:val="0"/>
              <w:pageBreakBefore w:val="0"/>
              <w:kinsoku/>
              <w:topLinePunct w:val="0"/>
              <w:bidi w:val="0"/>
              <w:jc w:val="center"/>
              <w:rPr>
                <w:rFonts w:ascii="宋体" w:hAnsi="宋体"/>
                <w:color w:val="auto"/>
                <w:szCs w:val="21"/>
                <w:highlight w:val="none"/>
              </w:rPr>
            </w:pPr>
            <w:r>
              <w:rPr>
                <w:rFonts w:ascii="宋体" w:hAnsi="宋体"/>
                <w:color w:val="auto"/>
                <w:szCs w:val="21"/>
                <w:highlight w:val="none"/>
              </w:rPr>
              <w:t>47</w:t>
            </w:r>
          </w:p>
        </w:tc>
      </w:tr>
    </w:tbl>
    <w:p w14:paraId="08B9C6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5.14充电桩技术规格及要求</w:t>
      </w:r>
    </w:p>
    <w:tbl>
      <w:tblPr>
        <w:tblStyle w:val="1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3"/>
        <w:gridCol w:w="3725"/>
        <w:gridCol w:w="3672"/>
        <w:gridCol w:w="8"/>
      </w:tblGrid>
      <w:tr w14:paraId="3934E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14:paraId="6EB3A66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描述</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F410AA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规格型号</w:t>
            </w:r>
          </w:p>
        </w:tc>
        <w:tc>
          <w:tcPr>
            <w:tcW w:w="3680" w:type="dxa"/>
            <w:gridSpan w:val="2"/>
            <w:tcBorders>
              <w:top w:val="single" w:color="auto" w:sz="4" w:space="0"/>
              <w:left w:val="single" w:color="auto" w:sz="4" w:space="0"/>
              <w:bottom w:val="single" w:color="auto" w:sz="4" w:space="0"/>
              <w:right w:val="single" w:color="auto" w:sz="4" w:space="0"/>
            </w:tcBorders>
            <w:noWrap w:val="0"/>
            <w:vAlign w:val="center"/>
          </w:tcPr>
          <w:p w14:paraId="01334B50">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p>
        </w:tc>
      </w:tr>
      <w:tr w14:paraId="2E3D9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restart"/>
            <w:tcBorders>
              <w:top w:val="single" w:color="auto" w:sz="4" w:space="0"/>
              <w:left w:val="single" w:color="auto" w:sz="4" w:space="0"/>
              <w:right w:val="single" w:color="auto" w:sz="4" w:space="0"/>
            </w:tcBorders>
            <w:noWrap w:val="0"/>
            <w:vAlign w:val="center"/>
          </w:tcPr>
          <w:p w14:paraId="7EA5E06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p w14:paraId="4AEAADA6">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电气参数</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8004CE5">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输入电压</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8259B64">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Tahoma"/>
                <w:color w:val="auto"/>
                <w:highlight w:val="none"/>
              </w:rPr>
              <w:t>AC 323V</w:t>
            </w:r>
            <w:r>
              <w:rPr>
                <w:rFonts w:hint="eastAsia" w:ascii="宋体" w:hAnsi="宋体" w:cs="Tahoma"/>
                <w:color w:val="auto"/>
                <w:highlight w:val="none"/>
                <w:lang w:eastAsia="zh-CN"/>
              </w:rPr>
              <w:t>—</w:t>
            </w:r>
            <w:r>
              <w:rPr>
                <w:rFonts w:ascii="宋体" w:hAnsi="宋体" w:cs="Tahoma"/>
                <w:color w:val="auto"/>
                <w:highlight w:val="none"/>
              </w:rPr>
              <w:t>437V</w:t>
            </w:r>
          </w:p>
        </w:tc>
      </w:tr>
      <w:tr w14:paraId="58ED7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779BA9E3">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88472E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输入频率</w:t>
            </w:r>
          </w:p>
        </w:tc>
        <w:tc>
          <w:tcPr>
            <w:tcW w:w="3672" w:type="dxa"/>
            <w:noWrap w:val="0"/>
            <w:vAlign w:val="center"/>
          </w:tcPr>
          <w:p w14:paraId="011586A9">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50±5Hz</w:t>
            </w:r>
          </w:p>
        </w:tc>
      </w:tr>
      <w:tr w14:paraId="7D21A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09BEEC5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7152D2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额定输出电压范围</w:t>
            </w:r>
          </w:p>
        </w:tc>
        <w:tc>
          <w:tcPr>
            <w:tcW w:w="3672" w:type="dxa"/>
            <w:noWrap w:val="0"/>
            <w:vAlign w:val="center"/>
          </w:tcPr>
          <w:p w14:paraId="48F2F526">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DC200V</w:t>
            </w:r>
            <w:r>
              <w:rPr>
                <w:rFonts w:hint="eastAsia" w:ascii="宋体" w:hAnsi="宋体" w:cs="宋体"/>
                <w:color w:val="auto"/>
                <w:highlight w:val="none"/>
                <w:lang w:eastAsia="zh-CN"/>
              </w:rPr>
              <w:t>~</w:t>
            </w:r>
            <w:r>
              <w:rPr>
                <w:rFonts w:ascii="宋体" w:hAnsi="宋体" w:cs="宋体"/>
                <w:color w:val="auto"/>
                <w:highlight w:val="none"/>
              </w:rPr>
              <w:t>DC750V</w:t>
            </w:r>
          </w:p>
        </w:tc>
      </w:tr>
      <w:tr w14:paraId="77D7C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72396E1D">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5A29741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hint="eastAsia" w:ascii="宋体" w:hAnsi="宋体" w:cs="宋体"/>
                <w:color w:val="auto"/>
                <w:highlight w:val="none"/>
              </w:rPr>
              <w:t>恒功率段</w:t>
            </w:r>
          </w:p>
        </w:tc>
        <w:tc>
          <w:tcPr>
            <w:tcW w:w="3672" w:type="dxa"/>
            <w:noWrap w:val="0"/>
            <w:vAlign w:val="center"/>
          </w:tcPr>
          <w:p w14:paraId="1D5FD480">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hint="eastAsia" w:ascii="宋体" w:hAnsi="宋体" w:cs="宋体"/>
                <w:color w:val="auto"/>
                <w:highlight w:val="none"/>
              </w:rPr>
              <w:t>DC400V</w:t>
            </w:r>
            <w:r>
              <w:rPr>
                <w:rFonts w:hint="eastAsia" w:ascii="宋体" w:hAnsi="宋体" w:cs="宋体"/>
                <w:color w:val="auto"/>
                <w:highlight w:val="none"/>
                <w:lang w:eastAsia="zh-CN"/>
              </w:rPr>
              <w:t>~</w:t>
            </w:r>
            <w:r>
              <w:rPr>
                <w:rFonts w:hint="eastAsia" w:ascii="宋体" w:hAnsi="宋体" w:cs="宋体"/>
                <w:color w:val="auto"/>
                <w:highlight w:val="none"/>
              </w:rPr>
              <w:t>DC750V</w:t>
            </w:r>
          </w:p>
        </w:tc>
      </w:tr>
      <w:tr w14:paraId="7CC31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2CCCACF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8B823DD">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hint="eastAsia" w:ascii="宋体" w:hAnsi="宋体" w:cs="宋体"/>
                <w:color w:val="auto"/>
                <w:highlight w:val="none"/>
              </w:rPr>
              <w:t>单枪最大</w:t>
            </w:r>
            <w:r>
              <w:rPr>
                <w:rFonts w:ascii="宋体" w:hAnsi="宋体" w:cs="宋体"/>
                <w:color w:val="auto"/>
                <w:highlight w:val="none"/>
              </w:rPr>
              <w:t>输出电流</w:t>
            </w:r>
          </w:p>
        </w:tc>
        <w:tc>
          <w:tcPr>
            <w:tcW w:w="3672" w:type="dxa"/>
            <w:noWrap w:val="0"/>
            <w:vAlign w:val="center"/>
          </w:tcPr>
          <w:p w14:paraId="6FE89F3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250A</w:t>
            </w:r>
          </w:p>
        </w:tc>
      </w:tr>
      <w:tr w14:paraId="3D1D3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0065D7B8">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0D5EEC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稳流精度</w:t>
            </w:r>
          </w:p>
        </w:tc>
        <w:tc>
          <w:tcPr>
            <w:tcW w:w="3672" w:type="dxa"/>
            <w:noWrap w:val="0"/>
            <w:vAlign w:val="center"/>
          </w:tcPr>
          <w:p w14:paraId="2414785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w:t>
            </w:r>
            <w:r>
              <w:rPr>
                <w:rFonts w:ascii="宋体" w:hAnsi="宋体"/>
                <w:color w:val="auto"/>
                <w:highlight w:val="none"/>
              </w:rPr>
              <w:t>±</w:t>
            </w:r>
            <w:r>
              <w:rPr>
                <w:rFonts w:ascii="宋体" w:hAnsi="宋体" w:cs="宋体"/>
                <w:color w:val="auto"/>
                <w:highlight w:val="none"/>
              </w:rPr>
              <w:t>1%</w:t>
            </w:r>
          </w:p>
        </w:tc>
      </w:tr>
      <w:tr w14:paraId="64AB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098A5C1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91F3CF5">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稳压精度</w:t>
            </w:r>
          </w:p>
        </w:tc>
        <w:tc>
          <w:tcPr>
            <w:tcW w:w="3672" w:type="dxa"/>
            <w:noWrap w:val="0"/>
            <w:vAlign w:val="center"/>
          </w:tcPr>
          <w:p w14:paraId="207322D9">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w:t>
            </w:r>
            <w:r>
              <w:rPr>
                <w:rFonts w:ascii="宋体" w:hAnsi="宋体"/>
                <w:color w:val="auto"/>
                <w:highlight w:val="none"/>
              </w:rPr>
              <w:t>±</w:t>
            </w:r>
            <w:r>
              <w:rPr>
                <w:rFonts w:ascii="宋体" w:hAnsi="宋体" w:cs="宋体"/>
                <w:color w:val="auto"/>
                <w:highlight w:val="none"/>
              </w:rPr>
              <w:t>0.5%</w:t>
            </w:r>
          </w:p>
        </w:tc>
      </w:tr>
      <w:tr w14:paraId="79A0C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024E6274">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031F001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满载功率因数</w:t>
            </w:r>
          </w:p>
        </w:tc>
        <w:tc>
          <w:tcPr>
            <w:tcW w:w="3672" w:type="dxa"/>
            <w:noWrap w:val="0"/>
            <w:vAlign w:val="center"/>
          </w:tcPr>
          <w:p w14:paraId="3A16D82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≥0.99</w:t>
            </w:r>
          </w:p>
        </w:tc>
      </w:tr>
      <w:tr w14:paraId="67758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bottom w:val="single" w:color="auto" w:sz="4" w:space="0"/>
              <w:right w:val="single" w:color="auto" w:sz="4" w:space="0"/>
            </w:tcBorders>
            <w:noWrap w:val="0"/>
            <w:vAlign w:val="center"/>
          </w:tcPr>
          <w:p w14:paraId="4A5369F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A50A3C4">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hint="eastAsia" w:ascii="宋体" w:hAnsi="宋体" w:cs="宋体"/>
                <w:color w:val="auto"/>
                <w:highlight w:val="none"/>
              </w:rPr>
              <w:t>满载</w:t>
            </w:r>
            <w:r>
              <w:rPr>
                <w:rFonts w:ascii="宋体" w:hAnsi="宋体" w:cs="宋体"/>
                <w:color w:val="auto"/>
                <w:highlight w:val="none"/>
              </w:rPr>
              <w:t>效率</w:t>
            </w:r>
          </w:p>
        </w:tc>
        <w:tc>
          <w:tcPr>
            <w:tcW w:w="3672" w:type="dxa"/>
            <w:noWrap w:val="0"/>
            <w:vAlign w:val="center"/>
          </w:tcPr>
          <w:p w14:paraId="0816814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≥0.95</w:t>
            </w:r>
          </w:p>
        </w:tc>
      </w:tr>
      <w:tr w14:paraId="7A548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restart"/>
            <w:tcBorders>
              <w:top w:val="single" w:color="auto" w:sz="4" w:space="0"/>
              <w:left w:val="single" w:color="auto" w:sz="4" w:space="0"/>
              <w:right w:val="single" w:color="auto" w:sz="4" w:space="0"/>
            </w:tcBorders>
            <w:noWrap w:val="0"/>
            <w:vAlign w:val="center"/>
          </w:tcPr>
          <w:p w14:paraId="3CA8A75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安全防护</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420225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绝缘电阻</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E774B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&gt;10MΩ</w:t>
            </w:r>
          </w:p>
        </w:tc>
      </w:tr>
      <w:tr w14:paraId="63DF4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183E5841">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0E68BB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工频耐压</w:t>
            </w:r>
          </w:p>
        </w:tc>
        <w:tc>
          <w:tcPr>
            <w:tcW w:w="3672" w:type="dxa"/>
            <w:noWrap w:val="0"/>
            <w:vAlign w:val="center"/>
          </w:tcPr>
          <w:p w14:paraId="0B35E610">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2.5kV</w:t>
            </w:r>
          </w:p>
        </w:tc>
      </w:tr>
      <w:tr w14:paraId="17D6C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44CA524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21C2174">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冲击耐压</w:t>
            </w:r>
          </w:p>
        </w:tc>
        <w:tc>
          <w:tcPr>
            <w:tcW w:w="3672" w:type="dxa"/>
            <w:noWrap w:val="0"/>
            <w:vAlign w:val="center"/>
          </w:tcPr>
          <w:p w14:paraId="0B4976F4">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12kV</w:t>
            </w:r>
          </w:p>
        </w:tc>
      </w:tr>
      <w:tr w14:paraId="16633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bottom w:val="single" w:color="auto" w:sz="4" w:space="0"/>
              <w:right w:val="single" w:color="auto" w:sz="4" w:space="0"/>
            </w:tcBorders>
            <w:noWrap w:val="0"/>
            <w:vAlign w:val="center"/>
          </w:tcPr>
          <w:p w14:paraId="41428AE9">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5A361AE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漏电流</w:t>
            </w:r>
          </w:p>
        </w:tc>
        <w:tc>
          <w:tcPr>
            <w:tcW w:w="3672" w:type="dxa"/>
            <w:noWrap w:val="0"/>
            <w:vAlign w:val="center"/>
          </w:tcPr>
          <w:p w14:paraId="1DB5594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＜30mA</w:t>
            </w:r>
          </w:p>
        </w:tc>
      </w:tr>
      <w:tr w14:paraId="24CD2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restart"/>
            <w:tcBorders>
              <w:top w:val="single" w:color="auto" w:sz="4" w:space="0"/>
              <w:left w:val="single" w:color="auto" w:sz="4" w:space="0"/>
              <w:right w:val="single" w:color="auto" w:sz="4" w:space="0"/>
            </w:tcBorders>
            <w:noWrap w:val="0"/>
            <w:vAlign w:val="center"/>
          </w:tcPr>
          <w:p w14:paraId="1F3663A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保护功能</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BEB5CE7">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过压保护</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E360FF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w:t>
            </w:r>
          </w:p>
        </w:tc>
      </w:tr>
      <w:tr w14:paraId="5BFC0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1AB85CE1">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D9EBFC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过流保护</w:t>
            </w:r>
          </w:p>
        </w:tc>
        <w:tc>
          <w:tcPr>
            <w:tcW w:w="3672" w:type="dxa"/>
            <w:noWrap w:val="0"/>
            <w:vAlign w:val="center"/>
          </w:tcPr>
          <w:p w14:paraId="3EEB33D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w:t>
            </w:r>
          </w:p>
        </w:tc>
      </w:tr>
      <w:tr w14:paraId="00D6C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601B12A1">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AE1C44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漏电保护</w:t>
            </w:r>
          </w:p>
        </w:tc>
        <w:tc>
          <w:tcPr>
            <w:tcW w:w="3672" w:type="dxa"/>
            <w:noWrap w:val="0"/>
            <w:vAlign w:val="center"/>
          </w:tcPr>
          <w:p w14:paraId="4EE9D617">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w:t>
            </w:r>
          </w:p>
        </w:tc>
      </w:tr>
      <w:tr w14:paraId="6F7E7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4CA0C154">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34C04E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hint="eastAsia" w:ascii="宋体" w:hAnsi="宋体"/>
                <w:color w:val="auto"/>
                <w:highlight w:val="none"/>
              </w:rPr>
              <w:t>输出电压泄放功能</w:t>
            </w:r>
          </w:p>
        </w:tc>
        <w:tc>
          <w:tcPr>
            <w:tcW w:w="3672" w:type="dxa"/>
            <w:noWrap w:val="0"/>
            <w:vAlign w:val="center"/>
          </w:tcPr>
          <w:p w14:paraId="46D6D73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ascii="宋体" w:hAnsi="宋体" w:cs="宋体"/>
                <w:color w:val="auto"/>
                <w:highlight w:val="none"/>
              </w:rPr>
              <w:t>√</w:t>
            </w:r>
          </w:p>
        </w:tc>
      </w:tr>
      <w:tr w14:paraId="1062B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0130039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A0F9730">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hint="eastAsia" w:ascii="宋体" w:hAnsi="宋体"/>
                <w:color w:val="auto"/>
                <w:highlight w:val="none"/>
              </w:rPr>
              <w:t>地址自动识别</w:t>
            </w:r>
          </w:p>
        </w:tc>
        <w:tc>
          <w:tcPr>
            <w:tcW w:w="3672" w:type="dxa"/>
            <w:noWrap w:val="0"/>
            <w:vAlign w:val="center"/>
          </w:tcPr>
          <w:p w14:paraId="5874651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ascii="宋体" w:hAnsi="宋体" w:cs="宋体"/>
                <w:color w:val="auto"/>
                <w:highlight w:val="none"/>
              </w:rPr>
              <w:t>√</w:t>
            </w:r>
          </w:p>
        </w:tc>
      </w:tr>
      <w:tr w14:paraId="01D1B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1FD6692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1CED7F3">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hint="eastAsia" w:ascii="宋体" w:hAnsi="宋体"/>
                <w:color w:val="auto"/>
                <w:highlight w:val="none"/>
              </w:rPr>
              <w:t>模块热插拔功能</w:t>
            </w:r>
          </w:p>
        </w:tc>
        <w:tc>
          <w:tcPr>
            <w:tcW w:w="3672" w:type="dxa"/>
            <w:noWrap w:val="0"/>
            <w:vAlign w:val="center"/>
          </w:tcPr>
          <w:p w14:paraId="1AE62A55">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ascii="宋体" w:hAnsi="宋体" w:cs="宋体"/>
                <w:color w:val="auto"/>
                <w:highlight w:val="none"/>
              </w:rPr>
              <w:t>√</w:t>
            </w:r>
          </w:p>
        </w:tc>
      </w:tr>
      <w:tr w14:paraId="5C08A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0E615E96">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D7EC953">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hint="eastAsia" w:ascii="宋体" w:hAnsi="宋体"/>
                <w:color w:val="auto"/>
                <w:highlight w:val="none"/>
              </w:rPr>
              <w:t>警告与状态</w:t>
            </w:r>
          </w:p>
        </w:tc>
        <w:tc>
          <w:tcPr>
            <w:tcW w:w="3672" w:type="dxa"/>
            <w:noWrap w:val="0"/>
            <w:vAlign w:val="center"/>
          </w:tcPr>
          <w:p w14:paraId="6C2FC2C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ascii="宋体" w:hAnsi="宋体" w:cs="宋体"/>
                <w:color w:val="auto"/>
                <w:highlight w:val="none"/>
              </w:rPr>
              <w:t>√</w:t>
            </w:r>
          </w:p>
        </w:tc>
      </w:tr>
      <w:tr w14:paraId="7AC8C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29CCC09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074549D">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hint="eastAsia" w:ascii="宋体" w:hAnsi="宋体"/>
                <w:color w:val="auto"/>
                <w:highlight w:val="none"/>
              </w:rPr>
              <w:t>电池防反灌保护</w:t>
            </w:r>
          </w:p>
        </w:tc>
        <w:tc>
          <w:tcPr>
            <w:tcW w:w="3672" w:type="dxa"/>
            <w:noWrap w:val="0"/>
            <w:vAlign w:val="center"/>
          </w:tcPr>
          <w:p w14:paraId="438A734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ascii="宋体" w:hAnsi="宋体" w:cs="宋体"/>
                <w:color w:val="auto"/>
                <w:highlight w:val="none"/>
              </w:rPr>
              <w:t>√</w:t>
            </w:r>
          </w:p>
        </w:tc>
      </w:tr>
      <w:tr w14:paraId="6B62C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77313F8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5C75E6D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hint="eastAsia" w:ascii="宋体" w:hAnsi="宋体"/>
                <w:color w:val="auto"/>
                <w:highlight w:val="none"/>
              </w:rPr>
              <w:t>短路保护</w:t>
            </w:r>
          </w:p>
        </w:tc>
        <w:tc>
          <w:tcPr>
            <w:tcW w:w="3672" w:type="dxa"/>
            <w:noWrap w:val="0"/>
            <w:vAlign w:val="center"/>
          </w:tcPr>
          <w:p w14:paraId="52E96BB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hint="eastAsia" w:ascii="宋体" w:hAnsi="宋体"/>
                <w:color w:val="auto"/>
                <w:highlight w:val="none"/>
              </w:rPr>
              <w:t>短路回路恒流输出，自动恢复。</w:t>
            </w:r>
          </w:p>
        </w:tc>
      </w:tr>
      <w:tr w14:paraId="2B2B8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bottom w:val="single" w:color="auto" w:sz="4" w:space="0"/>
              <w:right w:val="single" w:color="auto" w:sz="4" w:space="0"/>
            </w:tcBorders>
            <w:noWrap w:val="0"/>
            <w:vAlign w:val="center"/>
          </w:tcPr>
          <w:p w14:paraId="18574EA0">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01ABE4D1">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olor w:val="auto"/>
                <w:highlight w:val="none"/>
              </w:rPr>
            </w:pPr>
            <w:r>
              <w:rPr>
                <w:rFonts w:hint="eastAsia" w:ascii="宋体" w:hAnsi="宋体"/>
                <w:color w:val="auto"/>
                <w:highlight w:val="none"/>
              </w:rPr>
              <w:t>紧急停机保护</w:t>
            </w:r>
          </w:p>
        </w:tc>
        <w:tc>
          <w:tcPr>
            <w:tcW w:w="3672" w:type="dxa"/>
            <w:noWrap w:val="0"/>
            <w:vAlign w:val="center"/>
          </w:tcPr>
          <w:p w14:paraId="382A1678">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hint="eastAsia" w:ascii="宋体" w:hAnsi="宋体"/>
                <w:color w:val="auto"/>
                <w:highlight w:val="none"/>
              </w:rPr>
              <w:t>√</w:t>
            </w:r>
          </w:p>
        </w:tc>
      </w:tr>
      <w:tr w14:paraId="7067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restart"/>
            <w:tcBorders>
              <w:top w:val="single" w:color="auto" w:sz="4" w:space="0"/>
              <w:left w:val="single" w:color="auto" w:sz="4" w:space="0"/>
              <w:right w:val="single" w:color="auto" w:sz="4" w:space="0"/>
            </w:tcBorders>
            <w:noWrap w:val="0"/>
            <w:vAlign w:val="center"/>
          </w:tcPr>
          <w:p w14:paraId="5B6DC35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环境适应</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1D3113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工作温度</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345C8ED">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－20℃～＋50℃。</w:t>
            </w:r>
          </w:p>
        </w:tc>
      </w:tr>
      <w:tr w14:paraId="2C2AA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6ABDD7C5">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EC495B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冷却方式</w:t>
            </w:r>
          </w:p>
        </w:tc>
        <w:tc>
          <w:tcPr>
            <w:tcW w:w="3672" w:type="dxa"/>
            <w:noWrap w:val="0"/>
            <w:vAlign w:val="center"/>
          </w:tcPr>
          <w:p w14:paraId="588B245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智能风冷</w:t>
            </w:r>
          </w:p>
        </w:tc>
      </w:tr>
      <w:tr w14:paraId="69F64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bottom w:val="single" w:color="auto" w:sz="4" w:space="0"/>
              <w:right w:val="single" w:color="auto" w:sz="4" w:space="0"/>
            </w:tcBorders>
            <w:noWrap w:val="0"/>
            <w:vAlign w:val="center"/>
          </w:tcPr>
          <w:p w14:paraId="047CE30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E11622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噪音</w:t>
            </w:r>
          </w:p>
        </w:tc>
        <w:tc>
          <w:tcPr>
            <w:tcW w:w="3672" w:type="dxa"/>
            <w:noWrap w:val="0"/>
            <w:vAlign w:val="center"/>
          </w:tcPr>
          <w:p w14:paraId="5C8C0D47">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&lt;65dB</w:t>
            </w:r>
          </w:p>
        </w:tc>
      </w:tr>
      <w:tr w14:paraId="4820D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restart"/>
            <w:tcBorders>
              <w:top w:val="single" w:color="auto" w:sz="4" w:space="0"/>
              <w:left w:val="single" w:color="auto" w:sz="4" w:space="0"/>
              <w:right w:val="single" w:color="auto" w:sz="4" w:space="0"/>
            </w:tcBorders>
            <w:noWrap w:val="0"/>
            <w:vAlign w:val="center"/>
          </w:tcPr>
          <w:p w14:paraId="3575DF84">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结构参数</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0CFEFB41">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显示</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48ED35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7 英寸液晶触摸屏</w:t>
            </w:r>
          </w:p>
        </w:tc>
      </w:tr>
      <w:tr w14:paraId="17556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104B273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5EBE8F6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充电接口</w:t>
            </w:r>
          </w:p>
        </w:tc>
        <w:tc>
          <w:tcPr>
            <w:tcW w:w="3672" w:type="dxa"/>
            <w:noWrap w:val="0"/>
            <w:vAlign w:val="center"/>
          </w:tcPr>
          <w:p w14:paraId="412244C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满足国标 GB/T 20234.3-2015</w:t>
            </w:r>
          </w:p>
        </w:tc>
      </w:tr>
      <w:tr w14:paraId="27EC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0738869C">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B2140C9">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充电电缆</w:t>
            </w:r>
          </w:p>
        </w:tc>
        <w:tc>
          <w:tcPr>
            <w:tcW w:w="3672" w:type="dxa"/>
            <w:noWrap w:val="0"/>
            <w:vAlign w:val="center"/>
          </w:tcPr>
          <w:p w14:paraId="2119E5F8">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可按用户要求定制线缆长度</w:t>
            </w:r>
          </w:p>
        </w:tc>
      </w:tr>
      <w:tr w14:paraId="01D40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325E5DFF">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6716DE46">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通信接口</w:t>
            </w:r>
          </w:p>
        </w:tc>
        <w:tc>
          <w:tcPr>
            <w:tcW w:w="3672" w:type="dxa"/>
            <w:noWrap w:val="0"/>
            <w:vAlign w:val="center"/>
          </w:tcPr>
          <w:p w14:paraId="01D87BB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RS485/以太网/CAN</w:t>
            </w:r>
          </w:p>
        </w:tc>
      </w:tr>
      <w:tr w14:paraId="2061D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42E032A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C105025">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无线通信接口</w:t>
            </w:r>
          </w:p>
        </w:tc>
        <w:tc>
          <w:tcPr>
            <w:tcW w:w="3672" w:type="dxa"/>
            <w:noWrap w:val="0"/>
            <w:vAlign w:val="center"/>
          </w:tcPr>
          <w:p w14:paraId="2124ABA8">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宋体" w:hAnsi="宋体" w:cs="宋体"/>
                <w:color w:val="auto"/>
                <w:highlight w:val="none"/>
              </w:rPr>
            </w:pPr>
            <w:r>
              <w:rPr>
                <w:rFonts w:ascii="宋体" w:hAnsi="宋体" w:cs="宋体"/>
                <w:color w:val="auto"/>
                <w:highlight w:val="none"/>
              </w:rPr>
              <w:t>网线/物联网卡</w:t>
            </w:r>
            <w:r>
              <w:rPr>
                <w:rFonts w:hint="eastAsia" w:ascii="宋体" w:hAnsi="宋体" w:cs="宋体"/>
                <w:color w:val="auto"/>
                <w:highlight w:val="none"/>
              </w:rPr>
              <w:t>（</w:t>
            </w:r>
            <w:r>
              <w:rPr>
                <w:rFonts w:ascii="宋体" w:hAnsi="宋体" w:cs="宋体"/>
                <w:color w:val="auto"/>
                <w:highlight w:val="none"/>
              </w:rPr>
              <w:t>选配</w:t>
            </w:r>
            <w:r>
              <w:rPr>
                <w:rFonts w:hint="eastAsia" w:ascii="宋体" w:hAnsi="宋体" w:cs="宋体"/>
                <w:color w:val="auto"/>
                <w:highlight w:val="none"/>
              </w:rPr>
              <w:t>）</w:t>
            </w:r>
          </w:p>
        </w:tc>
      </w:tr>
      <w:tr w14:paraId="31B12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right w:val="single" w:color="auto" w:sz="4" w:space="0"/>
            </w:tcBorders>
            <w:noWrap w:val="0"/>
            <w:vAlign w:val="center"/>
          </w:tcPr>
          <w:p w14:paraId="522D35AD">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7CBAD16">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防护等级</w:t>
            </w:r>
          </w:p>
        </w:tc>
        <w:tc>
          <w:tcPr>
            <w:tcW w:w="3672" w:type="dxa"/>
            <w:noWrap w:val="0"/>
            <w:vAlign w:val="center"/>
          </w:tcPr>
          <w:p w14:paraId="2BDF6908">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IP54</w:t>
            </w:r>
          </w:p>
        </w:tc>
      </w:tr>
      <w:tr w14:paraId="2FECD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trPr>
        <w:tc>
          <w:tcPr>
            <w:tcW w:w="1613" w:type="dxa"/>
            <w:vMerge w:val="continue"/>
            <w:tcBorders>
              <w:left w:val="single" w:color="auto" w:sz="4" w:space="0"/>
              <w:bottom w:val="single" w:color="auto" w:sz="4" w:space="0"/>
              <w:right w:val="single" w:color="auto" w:sz="4" w:space="0"/>
            </w:tcBorders>
            <w:noWrap w:val="0"/>
            <w:vAlign w:val="center"/>
          </w:tcPr>
          <w:p w14:paraId="64FF32A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14:paraId="10FB9ADB">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安装方式</w:t>
            </w:r>
          </w:p>
        </w:tc>
        <w:tc>
          <w:tcPr>
            <w:tcW w:w="3672" w:type="dxa"/>
            <w:noWrap w:val="0"/>
            <w:vAlign w:val="center"/>
          </w:tcPr>
          <w:p w14:paraId="6AA197E5">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宋体" w:hAnsi="宋体" w:cs="宋体"/>
                <w:color w:val="auto"/>
                <w:highlight w:val="none"/>
              </w:rPr>
            </w:pPr>
            <w:r>
              <w:rPr>
                <w:rFonts w:ascii="宋体" w:hAnsi="宋体" w:cs="宋体"/>
                <w:color w:val="auto"/>
                <w:highlight w:val="none"/>
              </w:rPr>
              <w:t>落地式</w:t>
            </w:r>
          </w:p>
        </w:tc>
      </w:tr>
    </w:tbl>
    <w:p w14:paraId="58DB171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ascii="宋体" w:hAnsi="宋体"/>
          <w:color w:val="auto"/>
          <w:sz w:val="18"/>
          <w:szCs w:val="18"/>
          <w:highlight w:val="none"/>
        </w:rPr>
      </w:pPr>
      <w:r>
        <w:rPr>
          <w:rFonts w:hint="eastAsia" w:ascii="宋体" w:hAnsi="宋体"/>
          <w:color w:val="auto"/>
          <w:sz w:val="18"/>
          <w:szCs w:val="18"/>
          <w:highlight w:val="none"/>
        </w:rPr>
        <w:t>（注：以上技术参数及要求，详见国标</w:t>
      </w:r>
      <w:r>
        <w:rPr>
          <w:rFonts w:ascii="宋体" w:hAnsi="宋体"/>
          <w:color w:val="auto"/>
          <w:sz w:val="18"/>
          <w:szCs w:val="18"/>
          <w:highlight w:val="none"/>
        </w:rPr>
        <w:t>[</w:t>
      </w:r>
      <w:r>
        <w:rPr>
          <w:rFonts w:hint="eastAsia" w:ascii="宋体" w:hAnsi="宋体"/>
          <w:color w:val="auto"/>
          <w:sz w:val="18"/>
          <w:szCs w:val="18"/>
          <w:highlight w:val="none"/>
          <w:lang w:eastAsia="zh-CN"/>
        </w:rPr>
        <w:t>GB/T 18487.1-2023</w:t>
      </w:r>
      <w:r>
        <w:rPr>
          <w:rFonts w:ascii="宋体" w:hAnsi="宋体"/>
          <w:color w:val="auto"/>
          <w:sz w:val="18"/>
          <w:szCs w:val="18"/>
          <w:highlight w:val="none"/>
        </w:rPr>
        <w:t xml:space="preserve"> </w:t>
      </w:r>
      <w:r>
        <w:rPr>
          <w:rFonts w:hint="eastAsia" w:ascii="宋体" w:hAnsi="宋体"/>
          <w:color w:val="auto"/>
          <w:sz w:val="18"/>
          <w:szCs w:val="18"/>
          <w:highlight w:val="none"/>
        </w:rPr>
        <w:t>电动汽车充电系统第</w:t>
      </w:r>
      <w:r>
        <w:rPr>
          <w:rFonts w:ascii="宋体" w:hAnsi="宋体"/>
          <w:color w:val="auto"/>
          <w:sz w:val="18"/>
          <w:szCs w:val="18"/>
          <w:highlight w:val="none"/>
        </w:rPr>
        <w:t>1</w:t>
      </w:r>
      <w:r>
        <w:rPr>
          <w:rFonts w:hint="eastAsia" w:ascii="宋体" w:hAnsi="宋体"/>
          <w:color w:val="auto"/>
          <w:sz w:val="18"/>
          <w:szCs w:val="18"/>
          <w:highlight w:val="none"/>
        </w:rPr>
        <w:t>部分：通用要求</w:t>
      </w:r>
      <w:r>
        <w:rPr>
          <w:rFonts w:ascii="宋体" w:hAnsi="宋体"/>
          <w:color w:val="auto"/>
          <w:sz w:val="18"/>
          <w:szCs w:val="18"/>
          <w:highlight w:val="none"/>
        </w:rPr>
        <w:t>]</w:t>
      </w:r>
      <w:r>
        <w:rPr>
          <w:rFonts w:hint="eastAsia" w:ascii="宋体" w:hAnsi="宋体"/>
          <w:color w:val="auto"/>
          <w:sz w:val="18"/>
          <w:szCs w:val="18"/>
          <w:highlight w:val="none"/>
        </w:rPr>
        <w:t>，</w:t>
      </w:r>
      <w:r>
        <w:rPr>
          <w:rFonts w:ascii="宋体" w:hAnsi="宋体"/>
          <w:color w:val="auto"/>
          <w:sz w:val="18"/>
          <w:szCs w:val="18"/>
          <w:highlight w:val="none"/>
        </w:rPr>
        <w:t>[</w:t>
      </w:r>
      <w:r>
        <w:rPr>
          <w:rFonts w:hint="eastAsia" w:ascii="宋体" w:hAnsi="宋体"/>
          <w:color w:val="auto"/>
          <w:sz w:val="18"/>
          <w:szCs w:val="18"/>
          <w:highlight w:val="none"/>
          <w:lang w:eastAsia="zh-CN"/>
        </w:rPr>
        <w:t>GB/T 20234.1-2023</w:t>
      </w:r>
      <w:r>
        <w:rPr>
          <w:rFonts w:ascii="宋体" w:hAnsi="宋体"/>
          <w:color w:val="auto"/>
          <w:sz w:val="18"/>
          <w:szCs w:val="18"/>
          <w:highlight w:val="none"/>
        </w:rPr>
        <w:t xml:space="preserve"> </w:t>
      </w:r>
      <w:r>
        <w:rPr>
          <w:rFonts w:hint="eastAsia" w:ascii="宋体" w:hAnsi="宋体"/>
          <w:color w:val="auto"/>
          <w:sz w:val="18"/>
          <w:szCs w:val="18"/>
          <w:highlight w:val="none"/>
        </w:rPr>
        <w:t>电动汽车传导充电用连接装置第</w:t>
      </w:r>
      <w:r>
        <w:rPr>
          <w:rFonts w:ascii="宋体" w:hAnsi="宋体"/>
          <w:color w:val="auto"/>
          <w:sz w:val="18"/>
          <w:szCs w:val="18"/>
          <w:highlight w:val="none"/>
        </w:rPr>
        <w:t>1</w:t>
      </w:r>
      <w:r>
        <w:rPr>
          <w:rFonts w:hint="eastAsia" w:ascii="宋体" w:hAnsi="宋体"/>
          <w:color w:val="auto"/>
          <w:sz w:val="18"/>
          <w:szCs w:val="18"/>
          <w:highlight w:val="none"/>
        </w:rPr>
        <w:t>部分：通用要求</w:t>
      </w:r>
      <w:r>
        <w:rPr>
          <w:rFonts w:ascii="宋体" w:hAnsi="宋体"/>
          <w:color w:val="auto"/>
          <w:sz w:val="18"/>
          <w:szCs w:val="18"/>
          <w:highlight w:val="none"/>
        </w:rPr>
        <w:t>]</w:t>
      </w:r>
      <w:r>
        <w:rPr>
          <w:rFonts w:hint="eastAsia" w:ascii="宋体" w:hAnsi="宋体"/>
          <w:color w:val="auto"/>
          <w:sz w:val="18"/>
          <w:szCs w:val="18"/>
          <w:highlight w:val="none"/>
        </w:rPr>
        <w:t>，</w:t>
      </w:r>
      <w:r>
        <w:rPr>
          <w:rFonts w:ascii="宋体" w:hAnsi="宋体"/>
          <w:color w:val="auto"/>
          <w:sz w:val="18"/>
          <w:szCs w:val="18"/>
          <w:highlight w:val="none"/>
        </w:rPr>
        <w:t>[</w:t>
      </w:r>
      <w:r>
        <w:rPr>
          <w:rFonts w:hint="eastAsia" w:ascii="宋体" w:hAnsi="宋体"/>
          <w:color w:val="auto"/>
          <w:sz w:val="18"/>
          <w:szCs w:val="18"/>
          <w:highlight w:val="none"/>
          <w:lang w:eastAsia="zh-CN"/>
        </w:rPr>
        <w:t>GB/</w:t>
      </w:r>
      <w:r>
        <w:rPr>
          <w:rFonts w:ascii="宋体" w:hAnsi="宋体"/>
          <w:color w:val="auto"/>
          <w:sz w:val="18"/>
          <w:szCs w:val="18"/>
          <w:highlight w:val="none"/>
        </w:rPr>
        <w:t xml:space="preserve">T 20234.3-2015 </w:t>
      </w:r>
      <w:r>
        <w:rPr>
          <w:rFonts w:hint="eastAsia" w:ascii="宋体" w:hAnsi="宋体"/>
          <w:color w:val="auto"/>
          <w:sz w:val="18"/>
          <w:szCs w:val="18"/>
          <w:highlight w:val="none"/>
        </w:rPr>
        <w:t>电动汽车传导充电用连接装置第</w:t>
      </w:r>
      <w:r>
        <w:rPr>
          <w:rFonts w:ascii="宋体" w:hAnsi="宋体"/>
          <w:color w:val="auto"/>
          <w:sz w:val="18"/>
          <w:szCs w:val="18"/>
          <w:highlight w:val="none"/>
        </w:rPr>
        <w:t>3</w:t>
      </w:r>
      <w:r>
        <w:rPr>
          <w:rFonts w:hint="eastAsia" w:ascii="宋体" w:hAnsi="宋体"/>
          <w:color w:val="auto"/>
          <w:sz w:val="18"/>
          <w:szCs w:val="18"/>
          <w:highlight w:val="none"/>
        </w:rPr>
        <w:t>部分：直流充电接口</w:t>
      </w:r>
      <w:r>
        <w:rPr>
          <w:rFonts w:ascii="宋体" w:hAnsi="宋体"/>
          <w:color w:val="auto"/>
          <w:sz w:val="18"/>
          <w:szCs w:val="18"/>
          <w:highlight w:val="none"/>
        </w:rPr>
        <w:t>]</w:t>
      </w:r>
      <w:r>
        <w:rPr>
          <w:rFonts w:hint="eastAsia" w:ascii="宋体" w:hAnsi="宋体"/>
          <w:color w:val="auto"/>
          <w:sz w:val="18"/>
          <w:szCs w:val="18"/>
          <w:highlight w:val="none"/>
        </w:rPr>
        <w:t>，</w:t>
      </w:r>
      <w:r>
        <w:rPr>
          <w:rFonts w:ascii="宋体" w:hAnsi="宋体"/>
          <w:color w:val="auto"/>
          <w:sz w:val="18"/>
          <w:szCs w:val="18"/>
          <w:highlight w:val="none"/>
        </w:rPr>
        <w:t>[</w:t>
      </w:r>
      <w:r>
        <w:rPr>
          <w:rFonts w:hint="eastAsia" w:ascii="宋体" w:hAnsi="宋体"/>
          <w:color w:val="auto"/>
          <w:sz w:val="18"/>
          <w:szCs w:val="18"/>
          <w:highlight w:val="none"/>
          <w:lang w:eastAsia="zh-CN"/>
        </w:rPr>
        <w:t>GB/T 27930-2023</w:t>
      </w:r>
      <w:r>
        <w:rPr>
          <w:rFonts w:ascii="宋体" w:hAnsi="宋体"/>
          <w:color w:val="auto"/>
          <w:sz w:val="18"/>
          <w:szCs w:val="18"/>
          <w:highlight w:val="none"/>
        </w:rPr>
        <w:t xml:space="preserve"> </w:t>
      </w:r>
      <w:r>
        <w:rPr>
          <w:rFonts w:hint="eastAsia" w:ascii="宋体" w:hAnsi="宋体"/>
          <w:color w:val="auto"/>
          <w:sz w:val="18"/>
          <w:szCs w:val="18"/>
          <w:highlight w:val="none"/>
        </w:rPr>
        <w:t>电动汽车非车载传导式充电机与电池管理系统之间的通信协议</w:t>
      </w:r>
      <w:r>
        <w:rPr>
          <w:rFonts w:ascii="宋体" w:hAnsi="宋体"/>
          <w:color w:val="auto"/>
          <w:sz w:val="18"/>
          <w:szCs w:val="18"/>
          <w:highlight w:val="none"/>
        </w:rPr>
        <w:t>]</w:t>
      </w:r>
      <w:r>
        <w:rPr>
          <w:rFonts w:hint="eastAsia" w:ascii="宋体" w:hAnsi="宋体"/>
          <w:color w:val="auto"/>
          <w:sz w:val="18"/>
          <w:szCs w:val="18"/>
          <w:highlight w:val="none"/>
        </w:rPr>
        <w:t>，以及相关电网企标）</w:t>
      </w:r>
    </w:p>
    <w:p w14:paraId="6EF48247">
      <w:pPr>
        <w:bidi w:val="0"/>
        <w:rPr>
          <w:rFonts w:hint="eastAsia"/>
        </w:rPr>
      </w:pPr>
      <w:r>
        <w:rPr>
          <w:rFonts w:hint="eastAsia"/>
          <w:lang w:eastAsia="zh-CN"/>
        </w:rPr>
        <w:t>5.</w:t>
      </w:r>
      <w:r>
        <w:rPr>
          <w:rFonts w:hint="eastAsia"/>
        </w:rPr>
        <w:t>6 数据通信及后台监控系统技术要求</w:t>
      </w:r>
    </w:p>
    <w:p w14:paraId="07B1D828">
      <w:pPr>
        <w:bidi w:val="0"/>
        <w:rPr>
          <w:rFonts w:hint="eastAsia"/>
        </w:rPr>
      </w:pPr>
      <w:r>
        <w:rPr>
          <w:rFonts w:hint="eastAsia"/>
          <w:lang w:eastAsia="zh-CN"/>
        </w:rPr>
        <w:t>5.</w:t>
      </w:r>
      <w:r>
        <w:rPr>
          <w:rFonts w:hint="eastAsia"/>
        </w:rPr>
        <w:t>6.1 充电桩数据通信</w:t>
      </w:r>
    </w:p>
    <w:p w14:paraId="64EE266D">
      <w:pPr>
        <w:bidi w:val="0"/>
        <w:rPr>
          <w:rFonts w:hint="eastAsia"/>
        </w:rPr>
      </w:pPr>
      <w:r>
        <w:rPr>
          <w:rFonts w:hint="eastAsia"/>
        </w:rPr>
        <w:t>网络通信要求：充电桩数据通信及后台监控优先选择光纤VPN专用网技术组网，保证传输、共享数据的安全性，防止非法用户入侵，保证整个网络系统充电数据的安全性。如果采用传统移动通信卡组网的，须提供有效的通信安全方案，确保位置在郊区的站点确4G信号全覆盖。</w:t>
      </w:r>
    </w:p>
    <w:p w14:paraId="602160A5">
      <w:pPr>
        <w:bidi w:val="0"/>
        <w:rPr>
          <w:rFonts w:hint="eastAsia"/>
        </w:rPr>
      </w:pPr>
      <w:r>
        <w:rPr>
          <w:rFonts w:hint="eastAsia"/>
          <w:lang w:eastAsia="zh-CN"/>
        </w:rPr>
        <w:t>5.</w:t>
      </w:r>
      <w:r>
        <w:rPr>
          <w:rFonts w:hint="eastAsia"/>
        </w:rPr>
        <w:t>6.2 网络质量要求：符合信息产业部颁布的《电信服务标准（试行）》的通信业务质量要求。</w:t>
      </w:r>
    </w:p>
    <w:p w14:paraId="091A1ADC">
      <w:pPr>
        <w:bidi w:val="0"/>
      </w:pPr>
      <w:r>
        <w:rPr>
          <w:rFonts w:hint="eastAsia"/>
          <w:lang w:eastAsia="zh-CN"/>
        </w:rPr>
        <w:t>5.</w:t>
      </w:r>
      <w:r>
        <w:rPr>
          <w:rFonts w:hint="eastAsia"/>
        </w:rPr>
        <w:t>6.3 要求网络通道一旦因故障而中断，30分钟内提供备用通信应急方案。</w:t>
      </w:r>
    </w:p>
    <w:p w14:paraId="5F33D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6.4 视频监控系统功能要求</w:t>
      </w:r>
    </w:p>
    <w:p w14:paraId="55E8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1. 与充电设施监视区的智能设备配合，实现对设备、场地、休息室、值班室等进行全覆盖监视。其中每</w:t>
      </w:r>
      <w:r>
        <w:rPr>
          <w:rFonts w:hint="eastAsia" w:ascii="宋体" w:hAnsi="宋体"/>
          <w:color w:val="auto"/>
          <w:szCs w:val="21"/>
          <w:highlight w:val="none"/>
          <w:lang w:val="en-US" w:eastAsia="zh-CN"/>
        </w:rPr>
        <w:t>4</w:t>
      </w:r>
      <w:r>
        <w:rPr>
          <w:rFonts w:hint="eastAsia" w:ascii="宋体" w:hAnsi="宋体"/>
          <w:color w:val="auto"/>
          <w:szCs w:val="21"/>
          <w:highlight w:val="none"/>
        </w:rPr>
        <w:t>个充电桩配置不</w:t>
      </w:r>
      <w:r>
        <w:rPr>
          <w:rFonts w:hint="eastAsia" w:ascii="宋体" w:hAnsi="宋体"/>
          <w:color w:val="auto"/>
          <w:szCs w:val="21"/>
          <w:highlight w:val="none"/>
          <w:lang w:eastAsia="zh-CN"/>
        </w:rPr>
        <w:t>少于</w:t>
      </w:r>
      <w:r>
        <w:rPr>
          <w:rFonts w:hint="eastAsia" w:ascii="宋体" w:hAnsi="宋体"/>
          <w:color w:val="auto"/>
          <w:szCs w:val="21"/>
          <w:highlight w:val="none"/>
        </w:rPr>
        <w:t>2个监控摄像枪。</w:t>
      </w:r>
      <w:r>
        <w:rPr>
          <w:rFonts w:hint="eastAsia" w:ascii="宋体" w:hAnsi="宋体"/>
          <w:color w:val="auto"/>
          <w:szCs w:val="21"/>
          <w:highlight w:val="none"/>
          <w:lang w:val="en-US" w:eastAsia="zh-CN"/>
        </w:rPr>
        <w:t>实时监控必须接入采购人监控室。</w:t>
      </w:r>
    </w:p>
    <w:p w14:paraId="60456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图像录像管理</w:t>
      </w:r>
      <w:r>
        <w:rPr>
          <w:rFonts w:hint="eastAsia" w:ascii="宋体" w:hAnsi="宋体"/>
          <w:color w:val="auto"/>
          <w:szCs w:val="21"/>
          <w:highlight w:val="none"/>
          <w:lang w:eastAsia="zh-CN"/>
        </w:rPr>
        <w:t>：</w:t>
      </w:r>
      <w:r>
        <w:rPr>
          <w:rFonts w:hint="eastAsia" w:ascii="宋体" w:hAnsi="宋体"/>
          <w:color w:val="auto"/>
          <w:szCs w:val="21"/>
          <w:highlight w:val="none"/>
        </w:rPr>
        <w:t>对各区域的监控点可设定长时间（至少30天）的自动循环录像存储。</w:t>
      </w:r>
    </w:p>
    <w:p w14:paraId="6DA56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3. 数据通信网络设备</w:t>
      </w:r>
    </w:p>
    <w:p w14:paraId="5CF66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a）光纤收发器：符合</w:t>
      </w:r>
      <w:r>
        <w:rPr>
          <w:rFonts w:ascii="宋体" w:hAnsi="宋体"/>
          <w:color w:val="auto"/>
          <w:szCs w:val="21"/>
          <w:highlight w:val="none"/>
        </w:rPr>
        <w:t>IEEE802.3u 100BASE-TX/FX</w:t>
      </w:r>
      <w:r>
        <w:rPr>
          <w:rFonts w:hint="eastAsia" w:ascii="宋体" w:hAnsi="宋体"/>
          <w:color w:val="auto"/>
          <w:szCs w:val="21"/>
          <w:highlight w:val="none"/>
        </w:rPr>
        <w:t>协议标准，配置</w:t>
      </w:r>
      <w:r>
        <w:rPr>
          <w:rFonts w:ascii="宋体" w:hAnsi="宋体"/>
          <w:color w:val="auto"/>
          <w:szCs w:val="21"/>
          <w:highlight w:val="none"/>
        </w:rPr>
        <w:t>1*10/100M</w:t>
      </w:r>
      <w:r>
        <w:rPr>
          <w:rFonts w:hint="eastAsia" w:ascii="宋体" w:hAnsi="宋体"/>
          <w:color w:val="auto"/>
          <w:szCs w:val="21"/>
          <w:highlight w:val="none"/>
        </w:rPr>
        <w:t>自适应</w:t>
      </w:r>
      <w:r>
        <w:rPr>
          <w:rFonts w:ascii="宋体" w:hAnsi="宋体"/>
          <w:color w:val="auto"/>
          <w:szCs w:val="21"/>
          <w:highlight w:val="none"/>
        </w:rPr>
        <w:t>RJ45</w:t>
      </w:r>
      <w:r>
        <w:rPr>
          <w:rFonts w:hint="eastAsia" w:ascii="宋体" w:hAnsi="宋体"/>
          <w:color w:val="auto"/>
          <w:szCs w:val="21"/>
          <w:highlight w:val="none"/>
        </w:rPr>
        <w:t>电口和</w:t>
      </w:r>
      <w:r>
        <w:rPr>
          <w:rFonts w:ascii="宋体" w:hAnsi="宋体"/>
          <w:color w:val="auto"/>
          <w:szCs w:val="21"/>
          <w:highlight w:val="none"/>
        </w:rPr>
        <w:t>1*100M</w:t>
      </w:r>
      <w:r>
        <w:rPr>
          <w:rFonts w:hint="eastAsia" w:ascii="宋体" w:hAnsi="宋体"/>
          <w:color w:val="auto"/>
          <w:szCs w:val="21"/>
          <w:highlight w:val="none"/>
        </w:rPr>
        <w:t>单模</w:t>
      </w:r>
      <w:r>
        <w:rPr>
          <w:rFonts w:ascii="宋体" w:hAnsi="宋体"/>
          <w:color w:val="auto"/>
          <w:szCs w:val="21"/>
          <w:highlight w:val="none"/>
        </w:rPr>
        <w:t>10km</w:t>
      </w:r>
      <w:r>
        <w:rPr>
          <w:rFonts w:hint="eastAsia" w:ascii="宋体" w:hAnsi="宋体"/>
          <w:color w:val="auto"/>
          <w:szCs w:val="21"/>
          <w:highlight w:val="none"/>
        </w:rPr>
        <w:t>光纤接口（含光模块、尾纤），</w:t>
      </w:r>
      <w:r>
        <w:rPr>
          <w:rFonts w:ascii="宋体" w:hAnsi="宋体"/>
          <w:color w:val="auto"/>
          <w:szCs w:val="21"/>
          <w:highlight w:val="none"/>
        </w:rPr>
        <w:t>220V</w:t>
      </w:r>
      <w:r>
        <w:rPr>
          <w:rFonts w:hint="eastAsia" w:ascii="宋体" w:hAnsi="宋体"/>
          <w:color w:val="auto"/>
          <w:szCs w:val="21"/>
          <w:highlight w:val="none"/>
        </w:rPr>
        <w:t>交流电源。</w:t>
      </w:r>
    </w:p>
    <w:p w14:paraId="4B02D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Cs w:val="21"/>
          <w:highlight w:val="none"/>
        </w:rPr>
      </w:pPr>
      <w:r>
        <w:rPr>
          <w:rFonts w:hint="eastAsia" w:ascii="宋体" w:hAnsi="宋体"/>
          <w:color w:val="auto"/>
          <w:szCs w:val="21"/>
          <w:highlight w:val="none"/>
        </w:rPr>
        <w:t>b）UPS：</w:t>
      </w:r>
      <w:r>
        <w:rPr>
          <w:rFonts w:hint="eastAsia" w:ascii="宋体" w:hAnsi="宋体" w:cs="宋体"/>
          <w:color w:val="auto"/>
          <w:szCs w:val="21"/>
          <w:highlight w:val="none"/>
        </w:rPr>
        <w:t>含主机、12V/100A电池、电池柜（电池容量须支撑监控系统运行6小时以上）</w:t>
      </w:r>
    </w:p>
    <w:p w14:paraId="756A3F1A">
      <w:pPr>
        <w:keepNext w:val="0"/>
        <w:keepLines w:val="0"/>
        <w:pageBreakBefore w:val="0"/>
        <w:kinsoku/>
        <w:topLinePunct w:val="0"/>
        <w:bidi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7 其他要求</w:t>
      </w:r>
    </w:p>
    <w:p w14:paraId="39DF833D">
      <w:pPr>
        <w:pStyle w:val="5"/>
        <w:keepNext w:val="0"/>
        <w:keepLines w:val="0"/>
        <w:pageBreakBefore w:val="0"/>
        <w:kinsoku/>
        <w:topLinePunct w:val="0"/>
        <w:bidi w:val="0"/>
        <w:spacing w:line="360" w:lineRule="auto"/>
        <w:ind w:firstLine="480" w:firstLineChars="200"/>
        <w:jc w:val="both"/>
        <w:rPr>
          <w:rFonts w:hint="eastAsia" w:ascii="宋体" w:hAnsi="宋体"/>
          <w:szCs w:val="21"/>
        </w:rPr>
      </w:pPr>
      <w:r>
        <w:rPr>
          <w:rFonts w:hint="eastAsia" w:ascii="宋体" w:hAnsi="宋体"/>
          <w:szCs w:val="21"/>
          <w:lang w:eastAsia="zh-CN"/>
        </w:rPr>
        <w:t>5.</w:t>
      </w:r>
      <w:r>
        <w:rPr>
          <w:rFonts w:hint="eastAsia" w:ascii="宋体" w:hAnsi="宋体"/>
          <w:szCs w:val="21"/>
        </w:rPr>
        <w:t>7.</w:t>
      </w:r>
      <w:r>
        <w:rPr>
          <w:rFonts w:hint="eastAsia" w:ascii="宋体" w:hAnsi="宋体"/>
          <w:szCs w:val="21"/>
          <w:lang w:val="en-US" w:eastAsia="zh-CN"/>
        </w:rPr>
        <w:t>1</w:t>
      </w:r>
      <w:r>
        <w:rPr>
          <w:rFonts w:hint="eastAsia" w:ascii="宋体" w:hAnsi="宋体"/>
          <w:szCs w:val="21"/>
        </w:rPr>
        <w:t xml:space="preserve"> </w:t>
      </w:r>
      <w:r>
        <w:rPr>
          <w:rFonts w:hint="eastAsia" w:ascii="宋体" w:hAnsi="宋体"/>
          <w:szCs w:val="21"/>
          <w:lang w:val="en-US" w:eastAsia="zh-CN"/>
        </w:rPr>
        <w:t>如果新建充电站，</w:t>
      </w:r>
      <w:r>
        <w:rPr>
          <w:rFonts w:hint="eastAsia" w:ascii="宋体" w:hAnsi="宋体"/>
          <w:szCs w:val="21"/>
          <w:lang w:eastAsia="zh-CN"/>
        </w:rPr>
        <w:t>中选</w:t>
      </w:r>
      <w:r>
        <w:rPr>
          <w:rFonts w:hint="eastAsia" w:ascii="宋体" w:hAnsi="宋体"/>
          <w:szCs w:val="21"/>
          <w:lang w:eastAsia="zh-Hans"/>
        </w:rPr>
        <w:t>之日起</w:t>
      </w:r>
      <w:r>
        <w:rPr>
          <w:rFonts w:hint="eastAsia" w:ascii="宋体" w:hAnsi="宋体"/>
          <w:szCs w:val="21"/>
        </w:rPr>
        <w:t>5</w:t>
      </w:r>
      <w:r>
        <w:rPr>
          <w:rFonts w:hint="eastAsia" w:ascii="宋体" w:hAnsi="宋体"/>
          <w:szCs w:val="21"/>
          <w:lang w:eastAsia="zh-Hans"/>
        </w:rPr>
        <w:t>日内</w:t>
      </w:r>
      <w:r>
        <w:rPr>
          <w:rFonts w:hint="eastAsia" w:ascii="宋体" w:hAnsi="宋体"/>
          <w:szCs w:val="21"/>
        </w:rPr>
        <w:t>提交充电站</w:t>
      </w:r>
      <w:r>
        <w:rPr>
          <w:rFonts w:hint="eastAsia" w:ascii="宋体" w:hAnsi="宋体"/>
          <w:szCs w:val="21"/>
          <w:lang w:val="en-US" w:eastAsia="zh-CN"/>
        </w:rPr>
        <w:t>建设</w:t>
      </w:r>
      <w:r>
        <w:rPr>
          <w:rFonts w:hint="eastAsia" w:ascii="宋体" w:hAnsi="宋体"/>
          <w:szCs w:val="21"/>
        </w:rPr>
        <w:t>设计平面图，招标人须</w:t>
      </w:r>
      <w:r>
        <w:rPr>
          <w:rFonts w:hint="eastAsia" w:ascii="宋体" w:hAnsi="宋体"/>
          <w:szCs w:val="21"/>
          <w:lang w:eastAsia="zh-Hans"/>
        </w:rPr>
        <w:t>收到</w:t>
      </w:r>
      <w:r>
        <w:rPr>
          <w:rFonts w:hint="eastAsia" w:ascii="宋体" w:hAnsi="宋体"/>
          <w:szCs w:val="21"/>
        </w:rPr>
        <w:t>充电站</w:t>
      </w:r>
      <w:r>
        <w:rPr>
          <w:rFonts w:hint="eastAsia" w:ascii="宋体" w:hAnsi="宋体"/>
          <w:szCs w:val="21"/>
          <w:lang w:val="en-US" w:eastAsia="zh-CN"/>
        </w:rPr>
        <w:t>建设</w:t>
      </w:r>
      <w:r>
        <w:rPr>
          <w:rFonts w:hint="eastAsia" w:ascii="宋体" w:hAnsi="宋体"/>
          <w:szCs w:val="21"/>
        </w:rPr>
        <w:t>设计平面图</w:t>
      </w:r>
      <w:r>
        <w:rPr>
          <w:rFonts w:hint="eastAsia" w:ascii="宋体" w:hAnsi="宋体"/>
          <w:szCs w:val="21"/>
          <w:lang w:eastAsia="zh-Hans"/>
        </w:rPr>
        <w:t>之日起</w:t>
      </w:r>
      <w:r>
        <w:rPr>
          <w:rFonts w:hint="eastAsia" w:ascii="宋体" w:hAnsi="宋体"/>
          <w:szCs w:val="21"/>
        </w:rPr>
        <w:t>3天内进行确认，逾期未确认的则工期按逾期天数顺延。</w:t>
      </w:r>
    </w:p>
    <w:p w14:paraId="3C547767">
      <w:pPr>
        <w:keepNext w:val="0"/>
        <w:keepLines w:val="0"/>
        <w:pageBreakBefore w:val="0"/>
        <w:kinsoku/>
        <w:topLinePunct w:val="0"/>
        <w:bidi w:val="0"/>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8设备及设备安装、验收相关技术标准。</w:t>
      </w:r>
    </w:p>
    <w:p w14:paraId="25B8BF27">
      <w:pPr>
        <w:pStyle w:val="5"/>
        <w:keepNext w:val="0"/>
        <w:keepLines w:val="0"/>
        <w:pageBreakBefore w:val="0"/>
        <w:kinsoku/>
        <w:topLinePunct w:val="0"/>
        <w:bidi w:val="0"/>
        <w:spacing w:line="360" w:lineRule="auto"/>
        <w:ind w:firstLine="480" w:firstLineChars="200"/>
        <w:jc w:val="both"/>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8.1 （</w:t>
      </w:r>
      <w:r>
        <w:rPr>
          <w:rFonts w:hint="eastAsia" w:ascii="宋体" w:hAnsi="宋体"/>
          <w:color w:val="auto"/>
          <w:szCs w:val="21"/>
          <w:highlight w:val="none"/>
          <w:lang w:eastAsia="zh-CN"/>
        </w:rPr>
        <w:t>GB50254-2023</w:t>
      </w:r>
      <w:r>
        <w:rPr>
          <w:rFonts w:hint="eastAsia" w:ascii="宋体" w:hAnsi="宋体"/>
          <w:color w:val="auto"/>
          <w:szCs w:val="21"/>
          <w:highlight w:val="none"/>
        </w:rPr>
        <w:t>、</w:t>
      </w:r>
      <w:r>
        <w:rPr>
          <w:rFonts w:hint="eastAsia" w:ascii="宋体" w:hAnsi="宋体"/>
          <w:color w:val="auto"/>
          <w:szCs w:val="21"/>
          <w:highlight w:val="none"/>
          <w:lang w:eastAsia="zh-CN"/>
        </w:rPr>
        <w:t>GB 50303-2002</w:t>
      </w:r>
      <w:r>
        <w:rPr>
          <w:rFonts w:hint="eastAsia" w:ascii="宋体" w:hAnsi="宋体"/>
          <w:color w:val="auto"/>
          <w:szCs w:val="21"/>
          <w:highlight w:val="none"/>
        </w:rPr>
        <w:t>）电气装置安装工程低压电器施工及验收规范；</w:t>
      </w:r>
    </w:p>
    <w:p w14:paraId="061B9ACE">
      <w:pPr>
        <w:pStyle w:val="5"/>
        <w:keepNext w:val="0"/>
        <w:keepLines w:val="0"/>
        <w:pageBreakBefore w:val="0"/>
        <w:kinsoku/>
        <w:topLinePunct w:val="0"/>
        <w:bidi w:val="0"/>
        <w:spacing w:line="360" w:lineRule="auto"/>
        <w:ind w:firstLine="480" w:firstLineChars="200"/>
        <w:jc w:val="both"/>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8.2 （NB/T 33008.1、2-2013）电动汽车充电设备检验试验规范；</w:t>
      </w:r>
    </w:p>
    <w:p w14:paraId="74591CE7">
      <w:pPr>
        <w:pStyle w:val="5"/>
        <w:keepNext w:val="0"/>
        <w:keepLines w:val="0"/>
        <w:pageBreakBefore w:val="0"/>
        <w:kinsoku/>
        <w:topLinePunct w:val="0"/>
        <w:bidi w:val="0"/>
        <w:spacing w:line="360" w:lineRule="auto"/>
        <w:ind w:firstLine="480" w:firstLineChars="200"/>
        <w:jc w:val="both"/>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8.3（GB/T 50966-2014）电动汽车充电站设计规范；</w:t>
      </w:r>
    </w:p>
    <w:p w14:paraId="4CF8286B">
      <w:pPr>
        <w:pStyle w:val="5"/>
        <w:keepNext w:val="0"/>
        <w:keepLines w:val="0"/>
        <w:pageBreakBefore w:val="0"/>
        <w:kinsoku/>
        <w:topLinePunct w:val="0"/>
        <w:bidi w:val="0"/>
        <w:spacing w:line="360" w:lineRule="auto"/>
        <w:ind w:firstLine="480" w:firstLineChars="200"/>
        <w:jc w:val="both"/>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8.4 国家标准图集《接地装置安装》（99D562）；</w:t>
      </w:r>
    </w:p>
    <w:p w14:paraId="7A0A78C3">
      <w:pPr>
        <w:pStyle w:val="5"/>
        <w:keepNext w:val="0"/>
        <w:keepLines w:val="0"/>
        <w:pageBreakBefore w:val="0"/>
        <w:kinsoku/>
        <w:topLinePunct w:val="0"/>
        <w:bidi w:val="0"/>
        <w:spacing w:line="360" w:lineRule="auto"/>
        <w:ind w:firstLine="480" w:firstLineChars="200"/>
        <w:jc w:val="both"/>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8.5 国家标准图集《建筑电气安装工程图集》；</w:t>
      </w:r>
    </w:p>
    <w:p w14:paraId="3875EF3D">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8.6 GB 4028-2008    外壳防护等级（IP代码）</w:t>
      </w:r>
    </w:p>
    <w:p w14:paraId="130DB742">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8.7 GB 20234.1-2015 电动汽车传导充电用连接装置 第1部分：通用要求</w:t>
      </w:r>
    </w:p>
    <w:p w14:paraId="395804C9">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8.8 GB 20234.2-2015 电动汽车传导充电用连接装置 第2部分：交流充电接口</w:t>
      </w:r>
    </w:p>
    <w:p w14:paraId="1B2FEECC">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8.9 GB 20234.3-2015 电动汽车传导充电用连接装置 第3部分：直流充电接口</w:t>
      </w:r>
    </w:p>
    <w:p w14:paraId="7A51AC47">
      <w:pPr>
        <w:keepNext w:val="0"/>
        <w:keepLines w:val="0"/>
        <w:pageBreakBefore w:val="0"/>
        <w:kinsoku/>
        <w:topLinePunct w:val="0"/>
        <w:bidi w:val="0"/>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8.10 GB/T</w:t>
      </w:r>
      <w:r>
        <w:rPr>
          <w:rFonts w:ascii="宋体" w:hAnsi="宋体" w:cs="宋体"/>
          <w:color w:val="auto"/>
          <w:szCs w:val="21"/>
          <w:highlight w:val="none"/>
        </w:rPr>
        <w:t xml:space="preserve"> </w:t>
      </w:r>
      <w:r>
        <w:rPr>
          <w:rFonts w:hint="eastAsia" w:ascii="宋体" w:hAnsi="宋体" w:cs="宋体"/>
          <w:color w:val="auto"/>
          <w:szCs w:val="21"/>
          <w:highlight w:val="none"/>
        </w:rPr>
        <w:t>18487.1</w:t>
      </w:r>
      <w:r>
        <w:rPr>
          <w:rFonts w:ascii="宋体" w:hAnsi="宋体" w:cs="宋体"/>
          <w:color w:val="auto"/>
          <w:szCs w:val="21"/>
          <w:highlight w:val="none"/>
        </w:rPr>
        <w:t>—</w:t>
      </w:r>
      <w:r>
        <w:rPr>
          <w:rFonts w:hint="eastAsia" w:ascii="宋体" w:hAnsi="宋体" w:cs="宋体"/>
          <w:color w:val="auto"/>
          <w:szCs w:val="21"/>
          <w:highlight w:val="none"/>
        </w:rPr>
        <w:t>2015电动车辆传导充电系统 第1部分：一般要求</w:t>
      </w:r>
    </w:p>
    <w:p w14:paraId="6706C9D5">
      <w:pPr>
        <w:keepNext w:val="0"/>
        <w:keepLines w:val="0"/>
        <w:pageBreakBefore w:val="0"/>
        <w:kinsoku/>
        <w:topLinePunct w:val="0"/>
        <w:bidi w:val="0"/>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 xml:space="preserve">8.11 </w:t>
      </w:r>
      <w:r>
        <w:rPr>
          <w:rFonts w:ascii="宋体" w:hAnsi="宋体" w:cs="宋体"/>
          <w:color w:val="auto"/>
          <w:szCs w:val="21"/>
          <w:highlight w:val="none"/>
        </w:rPr>
        <w:t>GB</w:t>
      </w:r>
      <w:r>
        <w:rPr>
          <w:rFonts w:hint="eastAsia" w:ascii="宋体" w:hAnsi="宋体" w:cs="宋体"/>
          <w:color w:val="auto"/>
          <w:szCs w:val="21"/>
          <w:highlight w:val="none"/>
        </w:rPr>
        <w:t>/T</w:t>
      </w:r>
      <w:r>
        <w:rPr>
          <w:rFonts w:ascii="宋体" w:hAnsi="宋体" w:cs="宋体"/>
          <w:color w:val="auto"/>
          <w:szCs w:val="21"/>
          <w:highlight w:val="none"/>
        </w:rPr>
        <w:t xml:space="preserve"> </w:t>
      </w:r>
      <w:r>
        <w:rPr>
          <w:rFonts w:hint="eastAsia" w:ascii="宋体" w:hAnsi="宋体" w:cs="宋体"/>
          <w:color w:val="auto"/>
          <w:szCs w:val="21"/>
          <w:highlight w:val="none"/>
        </w:rPr>
        <w:t>27930</w:t>
      </w:r>
      <w:r>
        <w:rPr>
          <w:rFonts w:ascii="宋体" w:hAnsi="宋体" w:cs="宋体"/>
          <w:color w:val="auto"/>
          <w:szCs w:val="21"/>
          <w:highlight w:val="none"/>
        </w:rPr>
        <w:t>—</w:t>
      </w:r>
      <w:r>
        <w:rPr>
          <w:rFonts w:hint="eastAsia" w:ascii="宋体" w:hAnsi="宋体" w:cs="宋体"/>
          <w:color w:val="auto"/>
          <w:szCs w:val="21"/>
          <w:highlight w:val="none"/>
        </w:rPr>
        <w:t>2015电动汽车非车载传导式充电机与电池管理系统中间的通信协议</w:t>
      </w:r>
    </w:p>
    <w:p w14:paraId="47D9031B">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8.12 GB/T 29316-2012 电动汽车充换电设施电能质量技术要求</w:t>
      </w:r>
    </w:p>
    <w:p w14:paraId="38E6385F">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8.13 GB/T 29317-2012 电动汽车充换电设施术语</w:t>
      </w:r>
    </w:p>
    <w:p w14:paraId="11A50D27">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8.14 GB/T 29318-2012 电动汽车非车载充电机电能计量</w:t>
      </w:r>
    </w:p>
    <w:p w14:paraId="7498F11E">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8.15 GB 50016-2014  建筑设计防火规范</w:t>
      </w:r>
    </w:p>
    <w:p w14:paraId="34DB63FB">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8.16 GB 50054-2011   低压配电设计规范</w:t>
      </w:r>
    </w:p>
    <w:p w14:paraId="4B2F17BB">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8.17 GB 50056-2012   加油加气站设计施工规范</w:t>
      </w:r>
    </w:p>
    <w:p w14:paraId="4F0891E1">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8.18 GB 50150-2006   电气设备交接试验标准</w:t>
      </w:r>
    </w:p>
    <w:p w14:paraId="16BE8802">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8.19 NB/T 33001-2010 电动汽车非车载传导充电机技术条件</w:t>
      </w:r>
    </w:p>
    <w:p w14:paraId="2D7493C8">
      <w:pPr>
        <w:keepNext w:val="0"/>
        <w:keepLines w:val="0"/>
        <w:pageBreakBefore w:val="0"/>
        <w:kinsoku/>
        <w:topLinePunct w:val="0"/>
        <w:bidi w:val="0"/>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8.20 NB/T 33004-2013 电动汽车充换电设施工程施工和竣工验收规范</w:t>
      </w:r>
    </w:p>
    <w:p w14:paraId="1F3EA662">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8.21 DL/T 645-2007    多功能电能表通信协议</w:t>
      </w:r>
    </w:p>
    <w:p w14:paraId="2511E8FF">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8.22 </w:t>
      </w:r>
      <w:r>
        <w:rPr>
          <w:rFonts w:ascii="宋体" w:hAnsi="宋体"/>
          <w:color w:val="auto"/>
          <w:szCs w:val="21"/>
          <w:highlight w:val="none"/>
        </w:rPr>
        <w:t>GB 17625.1—2012电磁兼容限值谐波电流发射限值（设备每相输入电流≤16A）（IEC 61000—3—2:2001，IDT）</w:t>
      </w:r>
    </w:p>
    <w:p w14:paraId="34675CF2">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8.23 </w:t>
      </w:r>
      <w:r>
        <w:rPr>
          <w:rFonts w:ascii="宋体" w:hAnsi="宋体"/>
          <w:color w:val="auto"/>
          <w:szCs w:val="21"/>
          <w:highlight w:val="none"/>
        </w:rPr>
        <w:t>GB/T 17626.2—2006电磁兼容 试验和测量技术 静电放电抗扰度试验</w:t>
      </w:r>
    </w:p>
    <w:p w14:paraId="5842E8EB">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8.24 </w:t>
      </w:r>
      <w:r>
        <w:rPr>
          <w:rFonts w:ascii="宋体" w:hAnsi="宋体"/>
          <w:color w:val="auto"/>
          <w:szCs w:val="21"/>
          <w:highlight w:val="none"/>
        </w:rPr>
        <w:t>GB/T 17626.3—2006电磁兼容 试验和测量技术 射频电磁场辐射抗扰度试验</w:t>
      </w:r>
    </w:p>
    <w:p w14:paraId="2425BE1D">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8.25 </w:t>
      </w:r>
      <w:r>
        <w:rPr>
          <w:rFonts w:ascii="宋体" w:hAnsi="宋体"/>
          <w:color w:val="auto"/>
          <w:szCs w:val="21"/>
          <w:highlight w:val="none"/>
        </w:rPr>
        <w:t>GB/T 17626.4—2008电磁兼容 试验和测量技术 电快速瞬变群脉冲抗扰度试验</w:t>
      </w:r>
    </w:p>
    <w:p w14:paraId="5231AD56">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8.26 </w:t>
      </w:r>
      <w:r>
        <w:rPr>
          <w:rFonts w:ascii="宋体" w:hAnsi="宋体"/>
          <w:color w:val="auto"/>
          <w:szCs w:val="21"/>
          <w:highlight w:val="none"/>
        </w:rPr>
        <w:t>GB/T 17626.5—2008电磁兼容 试验和测量技术 浪涌（冲击）抗扰度试验</w:t>
      </w:r>
    </w:p>
    <w:p w14:paraId="3407BDF5">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8.27 </w:t>
      </w:r>
      <w:r>
        <w:rPr>
          <w:rFonts w:ascii="宋体" w:hAnsi="宋体"/>
          <w:color w:val="auto"/>
          <w:szCs w:val="21"/>
          <w:highlight w:val="none"/>
        </w:rPr>
        <w:t>GB/Z 17625.6—2003电磁兼容限值对额定电流大于16A的设备在低压供电系统中产生的谐波电流的限制（IEC TR61000—3—4:1998，IDT）</w:t>
      </w:r>
    </w:p>
    <w:p w14:paraId="00521D2E">
      <w:pPr>
        <w:keepNext w:val="0"/>
        <w:keepLines w:val="0"/>
        <w:pageBreakBefore w:val="0"/>
        <w:kinsoku/>
        <w:topLinePunct w:val="0"/>
        <w:bidi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8.28 </w:t>
      </w:r>
      <w:r>
        <w:rPr>
          <w:rFonts w:ascii="宋体" w:hAnsi="宋体"/>
          <w:color w:val="auto"/>
          <w:szCs w:val="21"/>
          <w:highlight w:val="none"/>
        </w:rPr>
        <w:t>GB/T 17626.11—2008电磁兼容 试验和测量技术 电压暂降、短时中断和电压变化的抗扰度试验</w:t>
      </w:r>
    </w:p>
    <w:p w14:paraId="10702991">
      <w:pPr>
        <w:keepNext w:val="0"/>
        <w:keepLines w:val="0"/>
        <w:pageBreakBefore w:val="0"/>
        <w:kinsoku/>
        <w:topLinePunct w:val="0"/>
        <w:bidi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8.29 《广东省充电基础设施建设运营管理办法》</w:t>
      </w:r>
    </w:p>
    <w:p w14:paraId="09B19AF6">
      <w:pPr>
        <w:keepNext w:val="0"/>
        <w:keepLines w:val="0"/>
        <w:pageBreakBefore w:val="0"/>
        <w:kinsoku/>
        <w:topLinePunct w:val="0"/>
        <w:bidi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8.30 《中山市电动汽车充电设施竣工验收指南（暂行）》</w:t>
      </w:r>
    </w:p>
    <w:p w14:paraId="31CCD6C8">
      <w:pPr>
        <w:keepNext w:val="0"/>
        <w:keepLines w:val="0"/>
        <w:pageBreakBefore w:val="0"/>
        <w:kinsoku/>
        <w:topLinePunct w:val="0"/>
        <w:bidi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8.31 未尽事宜以国家相关规定执行。</w:t>
      </w:r>
    </w:p>
    <w:p w14:paraId="0867E2FE">
      <w:pPr>
        <w:keepNext w:val="0"/>
        <w:keepLines w:val="0"/>
        <w:pageBreakBefore w:val="0"/>
        <w:kinsoku/>
        <w:topLinePunct w:val="0"/>
        <w:bidi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8.32 对于在居民区附近的充电场站，须杜绝充电站扰民现象，采取必要的防噪及屏蔽防护。</w:t>
      </w:r>
    </w:p>
    <w:p w14:paraId="3E5FB799">
      <w:pPr>
        <w:keepNext w:val="0"/>
        <w:keepLines w:val="0"/>
        <w:pageBreakBefore w:val="0"/>
        <w:kinsoku/>
        <w:topLinePunct w:val="0"/>
        <w:bidi w:val="0"/>
        <w:spacing w:line="360" w:lineRule="auto"/>
        <w:ind w:firstLine="482" w:firstLineChars="200"/>
        <w:jc w:val="left"/>
        <w:outlineLvl w:val="9"/>
        <w:rPr>
          <w:rFonts w:hint="eastAsia" w:ascii="宋体" w:hAnsi="宋体" w:cs="宋体"/>
          <w:b/>
          <w:color w:val="auto"/>
          <w:szCs w:val="21"/>
          <w:highlight w:val="none"/>
        </w:rPr>
      </w:pPr>
      <w:r>
        <w:rPr>
          <w:rFonts w:hint="eastAsia" w:ascii="宋体" w:hAnsi="宋体" w:cs="宋体"/>
          <w:b/>
          <w:color w:val="auto"/>
          <w:szCs w:val="21"/>
          <w:highlight w:val="none"/>
          <w:lang w:eastAsia="zh-CN"/>
        </w:rPr>
        <w:t>6.</w:t>
      </w:r>
      <w:r>
        <w:rPr>
          <w:rFonts w:hint="eastAsia" w:ascii="宋体" w:hAnsi="宋体" w:cs="宋体"/>
          <w:b/>
          <w:color w:val="auto"/>
          <w:szCs w:val="21"/>
          <w:highlight w:val="none"/>
        </w:rPr>
        <w:t xml:space="preserve"> 项目投产前的检查</w:t>
      </w:r>
    </w:p>
    <w:p w14:paraId="0A509CE7">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 xml:space="preserve">1 </w:t>
      </w:r>
      <w:r>
        <w:rPr>
          <w:rFonts w:hint="eastAsia" w:ascii="宋体" w:hAnsi="宋体"/>
          <w:color w:val="auto"/>
          <w:szCs w:val="21"/>
          <w:highlight w:val="none"/>
          <w:lang w:eastAsia="zh-CN"/>
        </w:rPr>
        <w:t>中选人</w:t>
      </w:r>
      <w:r>
        <w:rPr>
          <w:rFonts w:hint="eastAsia" w:ascii="宋体" w:hAnsi="宋体"/>
          <w:color w:val="auto"/>
          <w:szCs w:val="21"/>
          <w:highlight w:val="none"/>
        </w:rPr>
        <w:t>提供的所有设备，应具有国家有关部门批准生产或使用的有效文件或经有关部门检验检测通过的证明，确保其提供的设备确保通过有关部门的项目验收，按期交付使用。</w:t>
      </w:r>
    </w:p>
    <w:p w14:paraId="2B0C9AD6">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充电站投运的确认：</w:t>
      </w:r>
      <w:r>
        <w:rPr>
          <w:rFonts w:hint="eastAsia" w:ascii="宋体" w:hAnsi="宋体"/>
          <w:color w:val="auto"/>
          <w:szCs w:val="21"/>
          <w:highlight w:val="none"/>
          <w:lang w:eastAsia="zh-CN"/>
        </w:rPr>
        <w:t>中选人</w:t>
      </w:r>
      <w:r>
        <w:rPr>
          <w:rFonts w:hint="eastAsia" w:ascii="宋体" w:hAnsi="宋体"/>
          <w:color w:val="auto"/>
          <w:szCs w:val="21"/>
          <w:highlight w:val="none"/>
        </w:rPr>
        <w:t>对充电站进行充电测试后认为可满足</w:t>
      </w:r>
      <w:r>
        <w:rPr>
          <w:rFonts w:hint="eastAsia" w:ascii="宋体" w:hAnsi="宋体"/>
          <w:color w:val="auto"/>
          <w:szCs w:val="21"/>
          <w:highlight w:val="none"/>
          <w:lang w:eastAsia="zh-CN"/>
        </w:rPr>
        <w:t>采购人</w:t>
      </w:r>
      <w:r>
        <w:rPr>
          <w:rFonts w:hint="eastAsia" w:ascii="宋体" w:hAnsi="宋体"/>
          <w:color w:val="auto"/>
          <w:szCs w:val="21"/>
          <w:highlight w:val="none"/>
        </w:rPr>
        <w:t>充电要求的可对充电站进行试运营，试运营期为10天且该期限内充电站能满足</w:t>
      </w:r>
      <w:r>
        <w:rPr>
          <w:rFonts w:hint="eastAsia" w:ascii="宋体" w:hAnsi="宋体"/>
          <w:color w:val="auto"/>
          <w:szCs w:val="21"/>
          <w:highlight w:val="none"/>
          <w:lang w:eastAsia="zh-CN"/>
        </w:rPr>
        <w:t>采购人</w:t>
      </w:r>
      <w:r>
        <w:rPr>
          <w:rFonts w:hint="eastAsia" w:ascii="宋体" w:hAnsi="宋体"/>
          <w:color w:val="auto"/>
          <w:szCs w:val="21"/>
          <w:highlight w:val="none"/>
        </w:rPr>
        <w:t>正常充电要求的，经</w:t>
      </w:r>
      <w:r>
        <w:rPr>
          <w:rFonts w:hint="eastAsia" w:ascii="宋体" w:hAnsi="宋体"/>
          <w:color w:val="auto"/>
          <w:szCs w:val="21"/>
          <w:highlight w:val="none"/>
          <w:lang w:eastAsia="zh-CN"/>
        </w:rPr>
        <w:t>采购人</w:t>
      </w:r>
      <w:r>
        <w:rPr>
          <w:rFonts w:hint="eastAsia" w:ascii="宋体" w:hAnsi="宋体"/>
          <w:color w:val="auto"/>
          <w:szCs w:val="21"/>
          <w:highlight w:val="none"/>
        </w:rPr>
        <w:t>在</w:t>
      </w:r>
      <w:r>
        <w:rPr>
          <w:rFonts w:hint="eastAsia" w:ascii="宋体" w:hAnsi="宋体"/>
          <w:color w:val="auto"/>
          <w:szCs w:val="21"/>
          <w:highlight w:val="none"/>
          <w:lang w:eastAsia="zh-CN"/>
        </w:rPr>
        <w:t>中选人</w:t>
      </w:r>
      <w:r>
        <w:rPr>
          <w:rFonts w:hint="eastAsia" w:ascii="宋体" w:hAnsi="宋体"/>
          <w:color w:val="auto"/>
          <w:szCs w:val="21"/>
          <w:highlight w:val="none"/>
        </w:rPr>
        <w:t>出具的充电站投运书面确认函件上盖章确认后，则试运营日即视为充电站投运日，否则须由</w:t>
      </w:r>
      <w:r>
        <w:rPr>
          <w:rFonts w:hint="eastAsia" w:ascii="宋体" w:hAnsi="宋体"/>
          <w:color w:val="auto"/>
          <w:szCs w:val="21"/>
          <w:highlight w:val="none"/>
          <w:lang w:eastAsia="zh-CN"/>
        </w:rPr>
        <w:t>中选人</w:t>
      </w:r>
      <w:r>
        <w:rPr>
          <w:rFonts w:hint="eastAsia" w:ascii="宋体" w:hAnsi="宋体"/>
          <w:color w:val="auto"/>
          <w:szCs w:val="21"/>
          <w:highlight w:val="none"/>
        </w:rPr>
        <w:t>整改完成后重新计算试运营期。</w:t>
      </w:r>
    </w:p>
    <w:p w14:paraId="1D5A5ACB">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 xml:space="preserve">3 </w:t>
      </w:r>
      <w:r>
        <w:rPr>
          <w:rFonts w:hint="eastAsia" w:ascii="宋体" w:hAnsi="宋体"/>
          <w:color w:val="auto"/>
          <w:szCs w:val="21"/>
          <w:highlight w:val="none"/>
          <w:lang w:eastAsia="zh-CN"/>
        </w:rPr>
        <w:t>中选人</w:t>
      </w:r>
      <w:r>
        <w:rPr>
          <w:rFonts w:hint="eastAsia" w:ascii="宋体" w:hAnsi="宋体"/>
          <w:color w:val="auto"/>
          <w:szCs w:val="21"/>
          <w:highlight w:val="none"/>
        </w:rPr>
        <w:t>须按国家、省市或行业关于充电站建设的最新验收规定及标准办理验收手续，充电站验收合格后</w:t>
      </w:r>
      <w:r>
        <w:rPr>
          <w:rFonts w:hint="eastAsia" w:ascii="宋体" w:hAnsi="宋体"/>
          <w:color w:val="auto"/>
          <w:szCs w:val="21"/>
          <w:highlight w:val="none"/>
          <w:lang w:eastAsia="zh-CN"/>
        </w:rPr>
        <w:t>中选人</w:t>
      </w:r>
      <w:r>
        <w:rPr>
          <w:rFonts w:hint="eastAsia" w:ascii="宋体" w:hAnsi="宋体"/>
          <w:color w:val="auto"/>
          <w:szCs w:val="21"/>
          <w:highlight w:val="none"/>
        </w:rPr>
        <w:t>须将相关资料提供给</w:t>
      </w:r>
      <w:r>
        <w:rPr>
          <w:rFonts w:hint="eastAsia" w:ascii="宋体" w:hAnsi="宋体"/>
          <w:color w:val="auto"/>
          <w:szCs w:val="21"/>
          <w:highlight w:val="none"/>
          <w:lang w:eastAsia="zh-CN"/>
        </w:rPr>
        <w:t>采购人</w:t>
      </w:r>
      <w:r>
        <w:rPr>
          <w:rFonts w:hint="eastAsia" w:ascii="宋体" w:hAnsi="宋体"/>
          <w:color w:val="auto"/>
          <w:szCs w:val="21"/>
          <w:highlight w:val="none"/>
        </w:rPr>
        <w:t>备案。</w:t>
      </w:r>
    </w:p>
    <w:p w14:paraId="0739EE3F">
      <w:pPr>
        <w:keepNext w:val="0"/>
        <w:keepLines w:val="0"/>
        <w:pageBreakBefore w:val="0"/>
        <w:kinsoku/>
        <w:topLinePunct w:val="0"/>
        <w:bidi w:val="0"/>
        <w:spacing w:line="360" w:lineRule="auto"/>
        <w:ind w:firstLine="482" w:firstLineChars="200"/>
        <w:outlineLvl w:val="9"/>
        <w:rPr>
          <w:rFonts w:hint="eastAsia" w:ascii="宋体" w:hAnsi="宋体" w:cs="宋体"/>
          <w:color w:val="auto"/>
          <w:szCs w:val="21"/>
          <w:highlight w:val="none"/>
        </w:rPr>
      </w:pPr>
      <w:r>
        <w:rPr>
          <w:rFonts w:hint="eastAsia" w:ascii="宋体" w:hAnsi="宋体" w:cs="宋体"/>
          <w:b/>
          <w:color w:val="auto"/>
          <w:szCs w:val="21"/>
          <w:highlight w:val="none"/>
          <w:lang w:eastAsia="zh-CN"/>
        </w:rPr>
        <w:t>7.</w:t>
      </w:r>
      <w:r>
        <w:rPr>
          <w:rFonts w:hint="eastAsia" w:ascii="宋体" w:hAnsi="宋体" w:cs="宋体"/>
          <w:b/>
          <w:color w:val="auto"/>
          <w:szCs w:val="21"/>
          <w:highlight w:val="none"/>
        </w:rPr>
        <w:t xml:space="preserve"> 充电服务要求</w:t>
      </w:r>
    </w:p>
    <w:p w14:paraId="39BC3D43">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充电站的营运服务须满足但不限于《电动汽车充电站运营服务规范》的基本条款。</w:t>
      </w:r>
    </w:p>
    <w:p w14:paraId="71FBD4B4">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2 </w:t>
      </w:r>
      <w:r>
        <w:rPr>
          <w:rFonts w:hint="eastAsia" w:ascii="宋体" w:hAnsi="宋体"/>
          <w:color w:val="auto"/>
          <w:szCs w:val="21"/>
          <w:highlight w:val="none"/>
          <w:lang w:eastAsia="zh-CN"/>
        </w:rPr>
        <w:t>采购人</w:t>
      </w:r>
      <w:r>
        <w:rPr>
          <w:rFonts w:hint="eastAsia" w:ascii="宋体" w:hAnsi="宋体"/>
          <w:color w:val="auto"/>
          <w:szCs w:val="21"/>
          <w:highlight w:val="none"/>
        </w:rPr>
        <w:t>按《电动汽车充电站运营服务规范》考核</w:t>
      </w:r>
      <w:r>
        <w:rPr>
          <w:rFonts w:hint="eastAsia" w:ascii="宋体" w:hAnsi="宋体"/>
          <w:color w:val="auto"/>
          <w:szCs w:val="21"/>
          <w:highlight w:val="none"/>
          <w:lang w:eastAsia="zh-CN"/>
        </w:rPr>
        <w:t>中选人</w:t>
      </w:r>
      <w:r>
        <w:rPr>
          <w:rFonts w:hint="eastAsia" w:ascii="宋体" w:hAnsi="宋体"/>
          <w:color w:val="auto"/>
          <w:szCs w:val="21"/>
          <w:highlight w:val="none"/>
        </w:rPr>
        <w:t>的服务质量，考核结果为支付充电服务费的依据之一。</w:t>
      </w:r>
    </w:p>
    <w:p w14:paraId="5831059A">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3 </w:t>
      </w:r>
      <w:r>
        <w:rPr>
          <w:rFonts w:hint="eastAsia" w:ascii="宋体" w:hAnsi="宋体"/>
          <w:color w:val="auto"/>
          <w:szCs w:val="21"/>
          <w:highlight w:val="none"/>
          <w:lang w:eastAsia="zh-CN"/>
        </w:rPr>
        <w:t>参评单位</w:t>
      </w:r>
      <w:r>
        <w:rPr>
          <w:rFonts w:hint="eastAsia" w:ascii="宋体" w:hAnsi="宋体"/>
          <w:color w:val="auto"/>
          <w:szCs w:val="21"/>
          <w:highlight w:val="none"/>
        </w:rPr>
        <w:t>须提供完整的《运营服务方案》。</w:t>
      </w:r>
    </w:p>
    <w:p w14:paraId="0EF4421A">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4 《运营服务方案》包含但不限于以下内容：</w:t>
      </w:r>
    </w:p>
    <w:p w14:paraId="055108D6">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4.1 项目运营方案及实施步骤。</w:t>
      </w:r>
    </w:p>
    <w:p w14:paraId="397D73C3">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4.2 项目运营组织机构设置、部门职责和人员配置。</w:t>
      </w:r>
    </w:p>
    <w:p w14:paraId="616DC11F">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4.3 项目的设备管理与维护方案。</w:t>
      </w:r>
    </w:p>
    <w:p w14:paraId="117F5D23">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4.4 安全与应急管理。</w:t>
      </w:r>
    </w:p>
    <w:p w14:paraId="3A77BE56">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4.5 服务质量保证</w:t>
      </w:r>
    </w:p>
    <w:p w14:paraId="2CFB0190">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4.6 </w:t>
      </w:r>
      <w:r>
        <w:rPr>
          <w:rFonts w:hint="eastAsia" w:ascii="宋体" w:hAnsi="宋体"/>
          <w:color w:val="auto"/>
          <w:szCs w:val="21"/>
          <w:highlight w:val="none"/>
          <w:lang w:eastAsia="zh-CN"/>
        </w:rPr>
        <w:t>其他</w:t>
      </w:r>
      <w:r>
        <w:rPr>
          <w:rFonts w:hint="eastAsia" w:ascii="宋体" w:hAnsi="宋体"/>
          <w:color w:val="auto"/>
          <w:szCs w:val="21"/>
          <w:highlight w:val="none"/>
        </w:rPr>
        <w:t>相关的运营管理制度。</w:t>
      </w:r>
    </w:p>
    <w:p w14:paraId="5F45E6BA">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5 服务质量考核规范（见附件1）</w:t>
      </w:r>
    </w:p>
    <w:p w14:paraId="688533EC">
      <w:pPr>
        <w:keepNext w:val="0"/>
        <w:keepLines w:val="0"/>
        <w:pageBreakBefore w:val="0"/>
        <w:kinsoku/>
        <w:topLinePunct w:val="0"/>
        <w:bidi w:val="0"/>
        <w:spacing w:line="360" w:lineRule="auto"/>
        <w:ind w:firstLine="48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8.</w:t>
      </w:r>
      <w:r>
        <w:rPr>
          <w:rFonts w:hint="eastAsia" w:ascii="宋体" w:hAnsi="宋体" w:cs="宋体"/>
          <w:b/>
          <w:color w:val="auto"/>
          <w:szCs w:val="21"/>
          <w:highlight w:val="none"/>
        </w:rPr>
        <w:t xml:space="preserve"> 充电站安全要求</w:t>
      </w:r>
    </w:p>
    <w:p w14:paraId="447EB607">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 充电站须符合国家、省市或行业关于充电站消防安全标准和要求，</w:t>
      </w:r>
      <w:r>
        <w:rPr>
          <w:rFonts w:hint="eastAsia" w:ascii="宋体" w:hAnsi="宋体"/>
          <w:color w:val="auto"/>
          <w:szCs w:val="21"/>
          <w:highlight w:val="none"/>
          <w:lang w:eastAsia="zh-CN"/>
        </w:rPr>
        <w:t>中选人</w:t>
      </w:r>
      <w:r>
        <w:rPr>
          <w:rFonts w:hint="eastAsia" w:ascii="宋体" w:hAnsi="宋体"/>
          <w:color w:val="auto"/>
          <w:szCs w:val="21"/>
          <w:highlight w:val="none"/>
        </w:rPr>
        <w:t>应为充电站配备包括但不限于以下消防设备设施：</w:t>
      </w:r>
    </w:p>
    <w:p w14:paraId="2C591513">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1.1 每</w:t>
      </w:r>
      <w:r>
        <w:rPr>
          <w:rFonts w:hint="eastAsia" w:ascii="宋体" w:hAnsi="宋体"/>
          <w:color w:val="auto"/>
          <w:szCs w:val="21"/>
          <w:highlight w:val="none"/>
          <w:lang w:val="en-US" w:eastAsia="zh-CN"/>
        </w:rPr>
        <w:t>2</w:t>
      </w:r>
      <w:r>
        <w:rPr>
          <w:rFonts w:hint="eastAsia" w:ascii="宋体" w:hAnsi="宋体"/>
          <w:color w:val="auto"/>
          <w:szCs w:val="21"/>
          <w:highlight w:val="none"/>
        </w:rPr>
        <w:t>个充电桩配备2个4KG干粉灭火器。</w:t>
      </w:r>
    </w:p>
    <w:p w14:paraId="323386C3">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1.2 每</w:t>
      </w:r>
      <w:r>
        <w:rPr>
          <w:rFonts w:hint="eastAsia" w:ascii="宋体" w:hAnsi="宋体"/>
          <w:color w:val="auto"/>
          <w:szCs w:val="21"/>
          <w:highlight w:val="none"/>
          <w:lang w:val="en-US" w:eastAsia="zh-CN"/>
        </w:rPr>
        <w:t>4</w:t>
      </w:r>
      <w:r>
        <w:rPr>
          <w:rFonts w:hint="eastAsia" w:ascii="宋体" w:hAnsi="宋体"/>
          <w:color w:val="auto"/>
          <w:szCs w:val="21"/>
          <w:highlight w:val="none"/>
        </w:rPr>
        <w:t>个充电桩须配备</w:t>
      </w:r>
      <w:r>
        <w:rPr>
          <w:rFonts w:hint="eastAsia" w:ascii="宋体" w:hAnsi="宋体"/>
          <w:color w:val="auto"/>
          <w:szCs w:val="21"/>
          <w:highlight w:val="none"/>
          <w:lang w:val="en-US" w:eastAsia="zh-CN"/>
        </w:rPr>
        <w:t>2</w:t>
      </w:r>
      <w:r>
        <w:rPr>
          <w:rFonts w:hint="eastAsia" w:ascii="宋体" w:hAnsi="宋体"/>
          <w:color w:val="auto"/>
          <w:szCs w:val="21"/>
          <w:highlight w:val="none"/>
        </w:rPr>
        <w:t>个35KG推车式干粉灭火器。</w:t>
      </w:r>
    </w:p>
    <w:p w14:paraId="5D4F8B68">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1.3 须配备不少于1个消防沙池，规格不得小于长</w:t>
      </w:r>
      <w:r>
        <w:rPr>
          <w:rFonts w:hint="eastAsia" w:ascii="宋体" w:hAnsi="宋体"/>
          <w:color w:val="auto"/>
          <w:szCs w:val="21"/>
          <w:highlight w:val="none"/>
          <w:lang w:val="en-US" w:eastAsia="zh-CN"/>
        </w:rPr>
        <w:t>2</w:t>
      </w:r>
      <w:r>
        <w:rPr>
          <w:rFonts w:hint="eastAsia" w:ascii="宋体" w:hAnsi="宋体"/>
          <w:color w:val="auto"/>
          <w:szCs w:val="21"/>
          <w:highlight w:val="none"/>
        </w:rPr>
        <w:t>米</w:t>
      </w:r>
      <w:r>
        <w:rPr>
          <w:rFonts w:ascii="宋体" w:hAnsi="宋体"/>
          <w:color w:val="auto"/>
          <w:szCs w:val="21"/>
          <w:highlight w:val="none"/>
        </w:rPr>
        <w:t>×</w:t>
      </w:r>
      <w:r>
        <w:rPr>
          <w:rFonts w:hint="eastAsia" w:ascii="宋体" w:hAnsi="宋体"/>
          <w:color w:val="auto"/>
          <w:szCs w:val="21"/>
          <w:highlight w:val="none"/>
        </w:rPr>
        <w:t>宽1.5米</w:t>
      </w:r>
      <w:r>
        <w:rPr>
          <w:rFonts w:ascii="宋体" w:hAnsi="宋体"/>
          <w:color w:val="auto"/>
          <w:szCs w:val="21"/>
          <w:highlight w:val="none"/>
        </w:rPr>
        <w:t>×</w:t>
      </w:r>
      <w:r>
        <w:rPr>
          <w:rFonts w:hint="eastAsia" w:ascii="宋体" w:hAnsi="宋体"/>
          <w:color w:val="auto"/>
          <w:szCs w:val="21"/>
          <w:highlight w:val="none"/>
        </w:rPr>
        <w:t>深1米；每个沙池配备不少于2把铁铲和2个消防沙桶。</w:t>
      </w:r>
    </w:p>
    <w:p w14:paraId="1D6B41DB">
      <w:pPr>
        <w:keepNext w:val="0"/>
        <w:keepLines w:val="0"/>
        <w:pageBreakBefore w:val="0"/>
        <w:kinsoku/>
        <w:topLinePunct w:val="0"/>
        <w:bidi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1.4 变压器周围安装防护网和防撞柱，并配置放光标贴和安全标识。</w:t>
      </w:r>
    </w:p>
    <w:p w14:paraId="68D06721">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1.5 充电站须按相关标准配备安全标识标志，并配套包括但不限于岗位职责、安全操作规范、应急预案等宣传牌（栏）。</w:t>
      </w:r>
    </w:p>
    <w:p w14:paraId="531FA565">
      <w:pPr>
        <w:pStyle w:val="17"/>
        <w:keepNext w:val="0"/>
        <w:keepLines w:val="0"/>
        <w:pageBreakBefore w:val="0"/>
        <w:kinsoku/>
        <w:topLinePunct w:val="0"/>
        <w:bidi w:val="0"/>
        <w:spacing w:after="0"/>
        <w:ind w:firstLineChars="200"/>
        <w:rPr>
          <w:rFonts w:hint="default" w:eastAsia="宋体"/>
          <w:color w:val="auto"/>
          <w:highlight w:val="none"/>
          <w:lang w:val="en-US" w:eastAsia="zh-CN"/>
        </w:rPr>
      </w:pPr>
      <w:r>
        <w:rPr>
          <w:rFonts w:hint="eastAsia" w:ascii="宋体" w:hAnsi="宋体"/>
          <w:color w:val="auto"/>
          <w:szCs w:val="21"/>
          <w:highlight w:val="none"/>
          <w:lang w:val="en-US" w:eastAsia="zh-CN"/>
        </w:rPr>
        <w:t xml:space="preserve">8.1.6 </w:t>
      </w:r>
      <w:r>
        <w:rPr>
          <w:rFonts w:hint="eastAsia" w:ascii="宋体" w:hAnsi="宋体"/>
          <w:color w:val="auto"/>
          <w:szCs w:val="21"/>
          <w:highlight w:val="none"/>
        </w:rPr>
        <w:t>每</w:t>
      </w:r>
      <w:r>
        <w:rPr>
          <w:rFonts w:hint="eastAsia" w:ascii="宋体" w:hAnsi="宋体"/>
          <w:color w:val="auto"/>
          <w:szCs w:val="21"/>
          <w:highlight w:val="none"/>
          <w:lang w:val="en-US" w:eastAsia="zh-CN"/>
        </w:rPr>
        <w:t>2</w:t>
      </w:r>
      <w:r>
        <w:rPr>
          <w:rFonts w:hint="eastAsia" w:ascii="宋体" w:hAnsi="宋体"/>
          <w:color w:val="auto"/>
          <w:szCs w:val="21"/>
          <w:highlight w:val="none"/>
        </w:rPr>
        <w:t>个充电桩</w:t>
      </w:r>
      <w:r>
        <w:rPr>
          <w:rFonts w:hint="eastAsia" w:ascii="宋体" w:hAnsi="宋体"/>
          <w:color w:val="auto"/>
          <w:szCs w:val="21"/>
          <w:highlight w:val="none"/>
          <w:lang w:val="en-US" w:eastAsia="zh-CN"/>
        </w:rPr>
        <w:t>最少</w:t>
      </w:r>
      <w:r>
        <w:rPr>
          <w:rFonts w:hint="eastAsia" w:ascii="宋体" w:hAnsi="宋体"/>
          <w:color w:val="auto"/>
          <w:szCs w:val="21"/>
          <w:highlight w:val="none"/>
        </w:rPr>
        <w:t>配备</w:t>
      </w:r>
      <w:r>
        <w:rPr>
          <w:rFonts w:hint="eastAsia" w:ascii="宋体" w:hAnsi="宋体"/>
          <w:color w:val="auto"/>
          <w:szCs w:val="21"/>
          <w:highlight w:val="none"/>
          <w:lang w:val="en-US" w:eastAsia="zh-CN"/>
        </w:rPr>
        <w:t>1</w:t>
      </w:r>
      <w:r>
        <w:rPr>
          <w:rFonts w:hint="eastAsia" w:ascii="宋体" w:hAnsi="宋体"/>
          <w:color w:val="auto"/>
          <w:szCs w:val="21"/>
          <w:highlight w:val="none"/>
        </w:rPr>
        <w:t>个</w:t>
      </w:r>
      <w:r>
        <w:rPr>
          <w:rFonts w:hint="eastAsia" w:ascii="宋体" w:hAnsi="宋体"/>
          <w:color w:val="auto"/>
          <w:szCs w:val="21"/>
          <w:highlight w:val="none"/>
          <w:lang w:val="en-US" w:eastAsia="zh-CN"/>
        </w:rPr>
        <w:t>防毒面具，每4个充电桩最少</w:t>
      </w:r>
      <w:r>
        <w:rPr>
          <w:rFonts w:hint="eastAsia" w:ascii="宋体" w:hAnsi="宋体"/>
          <w:color w:val="auto"/>
          <w:szCs w:val="21"/>
          <w:highlight w:val="none"/>
        </w:rPr>
        <w:t>配备</w:t>
      </w:r>
      <w:r>
        <w:rPr>
          <w:rFonts w:hint="eastAsia" w:ascii="宋体" w:hAnsi="宋体"/>
          <w:color w:val="auto"/>
          <w:szCs w:val="21"/>
          <w:highlight w:val="none"/>
          <w:lang w:val="en-US" w:eastAsia="zh-CN"/>
        </w:rPr>
        <w:t>1套防护服</w:t>
      </w:r>
      <w:r>
        <w:rPr>
          <w:rFonts w:hint="eastAsia" w:ascii="宋体" w:hAnsi="宋体"/>
          <w:color w:val="auto"/>
          <w:szCs w:val="21"/>
          <w:highlight w:val="none"/>
        </w:rPr>
        <w:t>。</w:t>
      </w:r>
    </w:p>
    <w:p w14:paraId="39FA57E2">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 xml:space="preserve">2 </w:t>
      </w:r>
      <w:r>
        <w:rPr>
          <w:rFonts w:hint="eastAsia" w:ascii="宋体" w:hAnsi="宋体"/>
          <w:color w:val="auto"/>
          <w:szCs w:val="21"/>
          <w:highlight w:val="none"/>
          <w:lang w:eastAsia="zh-CN"/>
        </w:rPr>
        <w:t>中选人</w:t>
      </w:r>
      <w:r>
        <w:rPr>
          <w:rFonts w:hint="eastAsia" w:ascii="宋体" w:hAnsi="宋体"/>
          <w:color w:val="auto"/>
          <w:szCs w:val="21"/>
          <w:highlight w:val="none"/>
        </w:rPr>
        <w:t>须按</w:t>
      </w:r>
      <w:r>
        <w:rPr>
          <w:rFonts w:hint="eastAsia" w:ascii="宋体" w:hAnsi="宋体"/>
          <w:color w:val="auto"/>
          <w:szCs w:val="21"/>
          <w:highlight w:val="none"/>
          <w:lang w:eastAsia="zh-CN"/>
        </w:rPr>
        <w:t>采购人</w:t>
      </w:r>
      <w:r>
        <w:rPr>
          <w:rFonts w:hint="eastAsia" w:ascii="宋体" w:hAnsi="宋体"/>
          <w:color w:val="auto"/>
          <w:szCs w:val="21"/>
          <w:highlight w:val="none"/>
        </w:rPr>
        <w:t>要求在充电站按需求配套</w:t>
      </w:r>
      <w:r>
        <w:rPr>
          <w:rFonts w:hint="eastAsia" w:ascii="宋体" w:hAnsi="宋体"/>
          <w:color w:val="auto"/>
          <w:szCs w:val="21"/>
          <w:highlight w:val="none"/>
          <w:lang w:val="en-US" w:eastAsia="zh-CN"/>
        </w:rPr>
        <w:t>符合消防相关标准的</w:t>
      </w:r>
      <w:r>
        <w:rPr>
          <w:rFonts w:hint="eastAsia" w:ascii="宋体" w:hAnsi="宋体"/>
          <w:color w:val="auto"/>
          <w:szCs w:val="21"/>
          <w:highlight w:val="none"/>
        </w:rPr>
        <w:t>消防水设施，相关施工和费用由</w:t>
      </w:r>
      <w:r>
        <w:rPr>
          <w:rFonts w:hint="eastAsia" w:ascii="宋体" w:hAnsi="宋体"/>
          <w:color w:val="auto"/>
          <w:szCs w:val="21"/>
          <w:highlight w:val="none"/>
          <w:lang w:eastAsia="zh-CN"/>
        </w:rPr>
        <w:t>中选人</w:t>
      </w:r>
      <w:r>
        <w:rPr>
          <w:rFonts w:hint="eastAsia" w:ascii="宋体" w:hAnsi="宋体"/>
          <w:color w:val="auto"/>
          <w:szCs w:val="21"/>
          <w:highlight w:val="none"/>
        </w:rPr>
        <w:t>负责。</w:t>
      </w:r>
    </w:p>
    <w:p w14:paraId="09326DE7">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color w:val="auto"/>
          <w:szCs w:val="21"/>
          <w:highlight w:val="none"/>
          <w:lang w:eastAsia="zh-CN"/>
        </w:rPr>
        <w:t>中选人</w:t>
      </w:r>
      <w:r>
        <w:rPr>
          <w:rFonts w:hint="eastAsia" w:ascii="宋体" w:hAnsi="宋体"/>
          <w:color w:val="auto"/>
          <w:szCs w:val="21"/>
          <w:highlight w:val="none"/>
        </w:rPr>
        <w:t>须落实整改</w:t>
      </w:r>
      <w:r>
        <w:rPr>
          <w:rFonts w:hint="eastAsia" w:ascii="宋体" w:hAnsi="宋体"/>
          <w:color w:val="auto"/>
          <w:szCs w:val="21"/>
          <w:highlight w:val="none"/>
          <w:lang w:eastAsia="zh-CN"/>
        </w:rPr>
        <w:t>采购人</w:t>
      </w:r>
      <w:r>
        <w:rPr>
          <w:rFonts w:hint="eastAsia" w:ascii="宋体" w:hAnsi="宋体"/>
          <w:color w:val="auto"/>
          <w:szCs w:val="21"/>
          <w:highlight w:val="none"/>
        </w:rPr>
        <w:t>日常安全检查中提出的整</w:t>
      </w:r>
      <w:r>
        <w:rPr>
          <w:rFonts w:hint="eastAsia" w:ascii="宋体" w:hAnsi="宋体"/>
          <w:color w:val="auto"/>
          <w:szCs w:val="21"/>
          <w:highlight w:val="none"/>
          <w:lang w:eastAsia="zh-CN"/>
        </w:rPr>
        <w:t>改事</w:t>
      </w:r>
      <w:r>
        <w:rPr>
          <w:rFonts w:hint="eastAsia" w:ascii="宋体" w:hAnsi="宋体"/>
          <w:color w:val="auto"/>
          <w:szCs w:val="21"/>
          <w:highlight w:val="none"/>
        </w:rPr>
        <w:t>项。</w:t>
      </w:r>
    </w:p>
    <w:p w14:paraId="2DB1157B">
      <w:pPr>
        <w:keepNext w:val="0"/>
        <w:keepLines w:val="0"/>
        <w:pageBreakBefore w:val="0"/>
        <w:kinsoku/>
        <w:topLinePunct w:val="0"/>
        <w:bidi w:val="0"/>
        <w:spacing w:line="360" w:lineRule="auto"/>
        <w:ind w:firstLine="48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9.</w:t>
      </w:r>
      <w:r>
        <w:rPr>
          <w:rFonts w:hint="eastAsia" w:ascii="宋体" w:hAnsi="宋体" w:cs="宋体"/>
          <w:b/>
          <w:color w:val="auto"/>
          <w:szCs w:val="21"/>
          <w:highlight w:val="none"/>
        </w:rPr>
        <w:t xml:space="preserve"> 项目经营期满后续工作</w:t>
      </w:r>
    </w:p>
    <w:p w14:paraId="10DFAA2C">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充电服务期限届满，</w:t>
      </w:r>
      <w:r>
        <w:rPr>
          <w:rFonts w:hint="eastAsia" w:ascii="宋体" w:hAnsi="宋体"/>
          <w:color w:val="auto"/>
          <w:szCs w:val="21"/>
          <w:highlight w:val="none"/>
          <w:lang w:eastAsia="zh-CN"/>
        </w:rPr>
        <w:t>采购人</w:t>
      </w:r>
      <w:r>
        <w:rPr>
          <w:rFonts w:hint="eastAsia" w:ascii="宋体" w:hAnsi="宋体"/>
          <w:color w:val="auto"/>
          <w:szCs w:val="21"/>
          <w:highlight w:val="none"/>
        </w:rPr>
        <w:t>依法依规开展充电服务项目的采购工作。在</w:t>
      </w:r>
      <w:r>
        <w:rPr>
          <w:rFonts w:hint="eastAsia" w:ascii="宋体" w:hAnsi="宋体"/>
          <w:color w:val="auto"/>
          <w:szCs w:val="21"/>
          <w:highlight w:val="none"/>
          <w:lang w:eastAsia="zh-CN"/>
        </w:rPr>
        <w:t>采购人</w:t>
      </w:r>
      <w:r>
        <w:rPr>
          <w:rFonts w:hint="eastAsia" w:ascii="宋体" w:hAnsi="宋体"/>
          <w:color w:val="auto"/>
          <w:szCs w:val="21"/>
          <w:highlight w:val="none"/>
        </w:rPr>
        <w:t>确定下一期服务单位前（无论</w:t>
      </w:r>
      <w:r>
        <w:rPr>
          <w:rFonts w:hint="eastAsia" w:ascii="宋体" w:hAnsi="宋体"/>
          <w:color w:val="auto"/>
          <w:szCs w:val="21"/>
          <w:highlight w:val="none"/>
          <w:lang w:eastAsia="zh-CN"/>
        </w:rPr>
        <w:t>中选人</w:t>
      </w:r>
      <w:r>
        <w:rPr>
          <w:rFonts w:hint="eastAsia" w:ascii="宋体" w:hAnsi="宋体"/>
          <w:color w:val="auto"/>
          <w:szCs w:val="21"/>
          <w:highlight w:val="none"/>
        </w:rPr>
        <w:t>是否继续取得下一期服务单位资格），在本合同期满至确定下一期服务单位期间，</w:t>
      </w:r>
      <w:r>
        <w:rPr>
          <w:rFonts w:hint="eastAsia" w:ascii="宋体" w:hAnsi="宋体"/>
          <w:color w:val="auto"/>
          <w:szCs w:val="21"/>
          <w:highlight w:val="none"/>
          <w:lang w:eastAsia="zh-CN"/>
        </w:rPr>
        <w:t>采购人</w:t>
      </w:r>
      <w:r>
        <w:rPr>
          <w:rFonts w:hint="eastAsia" w:ascii="宋体" w:hAnsi="宋体"/>
          <w:color w:val="auto"/>
          <w:szCs w:val="21"/>
          <w:highlight w:val="none"/>
        </w:rPr>
        <w:t>有权要求</w:t>
      </w:r>
      <w:r>
        <w:rPr>
          <w:rFonts w:hint="eastAsia" w:ascii="宋体" w:hAnsi="宋体"/>
          <w:color w:val="auto"/>
          <w:szCs w:val="21"/>
          <w:highlight w:val="none"/>
          <w:lang w:eastAsia="zh-CN"/>
        </w:rPr>
        <w:t>中选人</w:t>
      </w:r>
      <w:r>
        <w:rPr>
          <w:rFonts w:hint="eastAsia" w:ascii="宋体" w:hAnsi="宋体"/>
          <w:color w:val="auto"/>
          <w:szCs w:val="21"/>
          <w:highlight w:val="none"/>
        </w:rPr>
        <w:t>继续按照本合同约定的服务条款继续履行，</w:t>
      </w:r>
      <w:r>
        <w:rPr>
          <w:rFonts w:hint="eastAsia" w:ascii="宋体" w:hAnsi="宋体"/>
          <w:color w:val="auto"/>
          <w:szCs w:val="21"/>
          <w:highlight w:val="none"/>
          <w:lang w:eastAsia="zh-CN"/>
        </w:rPr>
        <w:t>采购人</w:t>
      </w:r>
      <w:r>
        <w:rPr>
          <w:rFonts w:hint="eastAsia" w:ascii="宋体" w:hAnsi="宋体"/>
          <w:color w:val="auto"/>
          <w:szCs w:val="21"/>
          <w:highlight w:val="none"/>
        </w:rPr>
        <w:t>按本合同约定支付费用。</w:t>
      </w:r>
    </w:p>
    <w:p w14:paraId="6AFF1450">
      <w:pPr>
        <w:keepNext w:val="0"/>
        <w:keepLines w:val="0"/>
        <w:pageBreakBefore w:val="0"/>
        <w:kinsoku/>
        <w:topLinePunct w:val="0"/>
        <w:bidi w:val="0"/>
        <w:spacing w:line="360" w:lineRule="auto"/>
        <w:ind w:firstLine="48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lang w:eastAsia="zh-CN"/>
        </w:rPr>
        <w:t>10.</w:t>
      </w:r>
      <w:r>
        <w:rPr>
          <w:rFonts w:hint="eastAsia" w:ascii="宋体" w:hAnsi="宋体" w:cs="宋体"/>
          <w:b/>
          <w:color w:val="auto"/>
          <w:szCs w:val="21"/>
          <w:highlight w:val="none"/>
        </w:rPr>
        <w:t xml:space="preserve"> 经营期的提前终止</w:t>
      </w:r>
    </w:p>
    <w:p w14:paraId="73340866">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1 服务质量差终止经营</w:t>
      </w:r>
    </w:p>
    <w:p w14:paraId="378C8246">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中选人</w:t>
      </w:r>
      <w:r>
        <w:rPr>
          <w:rFonts w:hint="eastAsia" w:ascii="宋体" w:hAnsi="宋体"/>
          <w:color w:val="auto"/>
          <w:szCs w:val="21"/>
          <w:highlight w:val="none"/>
        </w:rPr>
        <w:t>有以下情况的，</w:t>
      </w:r>
      <w:r>
        <w:rPr>
          <w:rFonts w:hint="eastAsia" w:ascii="宋体" w:hAnsi="宋体"/>
          <w:color w:val="auto"/>
          <w:szCs w:val="21"/>
          <w:highlight w:val="none"/>
          <w:lang w:eastAsia="zh-CN"/>
        </w:rPr>
        <w:t>采购人</w:t>
      </w:r>
      <w:r>
        <w:rPr>
          <w:rFonts w:hint="eastAsia" w:ascii="宋体" w:hAnsi="宋体"/>
          <w:color w:val="auto"/>
          <w:szCs w:val="21"/>
          <w:highlight w:val="none"/>
        </w:rPr>
        <w:t>有权发出《经营期提前终止告知书》：</w:t>
      </w:r>
    </w:p>
    <w:p w14:paraId="60B34C07">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1.1 连续3个月度设备故障率高于1.5%。月度</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HYPERLINK "http://www.so.com/s?q=%E8%AE%BE%E5%A4%87%E6%95%85%E9%9A%9C%E7%8E%87&amp;ie=utf-8&amp;src=internal_wenda_recommend_textn" \t "https://wenda.so.com/q/_blank"</w:instrText>
      </w:r>
      <w:r>
        <w:rPr>
          <w:rFonts w:hint="eastAsia" w:ascii="宋体" w:hAnsi="宋体"/>
          <w:color w:val="auto"/>
          <w:szCs w:val="21"/>
          <w:highlight w:val="none"/>
        </w:rPr>
        <w:fldChar w:fldCharType="separate"/>
      </w:r>
      <w:r>
        <w:rPr>
          <w:rFonts w:hint="eastAsia" w:ascii="宋体" w:hAnsi="宋体"/>
          <w:color w:val="auto"/>
          <w:szCs w:val="21"/>
          <w:highlight w:val="none"/>
        </w:rPr>
        <w:t>设备故障率</w:t>
      </w:r>
      <w:r>
        <w:rPr>
          <w:rFonts w:hint="eastAsia" w:ascii="宋体" w:hAnsi="宋体"/>
          <w:color w:val="auto"/>
          <w:szCs w:val="21"/>
          <w:highlight w:val="none"/>
        </w:rPr>
        <w:fldChar w:fldCharType="end"/>
      </w:r>
      <w:r>
        <w:rPr>
          <w:rFonts w:hint="eastAsia" w:ascii="宋体" w:hAnsi="宋体"/>
          <w:color w:val="auto"/>
          <w:szCs w:val="21"/>
          <w:highlight w:val="none"/>
        </w:rPr>
        <w:t>=（∑故障待修时间+∑维修时间）/月度计划使用总时间×100%。</w:t>
      </w:r>
    </w:p>
    <w:p w14:paraId="457C4361">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1.2 连续3个月</w:t>
      </w:r>
      <w:r>
        <w:rPr>
          <w:rFonts w:hint="eastAsia" w:ascii="宋体" w:hAnsi="宋体"/>
          <w:color w:val="auto"/>
          <w:szCs w:val="21"/>
          <w:highlight w:val="none"/>
          <w:lang w:eastAsia="zh-CN"/>
        </w:rPr>
        <w:t>，</w:t>
      </w:r>
      <w:r>
        <w:rPr>
          <w:rFonts w:hint="eastAsia" w:ascii="宋体" w:hAnsi="宋体"/>
          <w:color w:val="auto"/>
          <w:szCs w:val="21"/>
          <w:highlight w:val="none"/>
        </w:rPr>
        <w:t>充电设备月平均效率低于90%。月平均效率=∑月度充电桩计量电量/∑月度低压计量电量×100%）。</w:t>
      </w:r>
    </w:p>
    <w:p w14:paraId="56EC54F5">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中选人</w:t>
      </w:r>
      <w:r>
        <w:rPr>
          <w:rFonts w:hint="eastAsia" w:ascii="宋体" w:hAnsi="宋体"/>
          <w:color w:val="auto"/>
          <w:szCs w:val="21"/>
          <w:highlight w:val="none"/>
        </w:rPr>
        <w:t>在</w:t>
      </w:r>
      <w:r>
        <w:rPr>
          <w:rFonts w:hint="eastAsia" w:ascii="宋体" w:hAnsi="宋体"/>
          <w:color w:val="auto"/>
          <w:szCs w:val="21"/>
          <w:highlight w:val="none"/>
          <w:lang w:eastAsia="zh-CN"/>
        </w:rPr>
        <w:t>采购人</w:t>
      </w:r>
      <w:r>
        <w:rPr>
          <w:rFonts w:hint="eastAsia" w:ascii="宋体" w:hAnsi="宋体"/>
          <w:color w:val="auto"/>
          <w:szCs w:val="21"/>
          <w:highlight w:val="none"/>
        </w:rPr>
        <w:t>得到新的充电服务前须提供充电服务。</w:t>
      </w:r>
      <w:r>
        <w:rPr>
          <w:rFonts w:hint="eastAsia" w:ascii="宋体" w:hAnsi="宋体"/>
          <w:color w:val="auto"/>
          <w:szCs w:val="21"/>
          <w:highlight w:val="none"/>
          <w:lang w:eastAsia="zh-CN"/>
        </w:rPr>
        <w:t>中选人</w:t>
      </w:r>
      <w:r>
        <w:rPr>
          <w:rFonts w:hint="eastAsia" w:ascii="宋体" w:hAnsi="宋体"/>
          <w:color w:val="auto"/>
          <w:szCs w:val="21"/>
          <w:highlight w:val="none"/>
        </w:rPr>
        <w:t>须在</w:t>
      </w:r>
      <w:r>
        <w:rPr>
          <w:rFonts w:hint="eastAsia" w:ascii="宋体" w:hAnsi="宋体"/>
          <w:color w:val="auto"/>
          <w:szCs w:val="21"/>
          <w:highlight w:val="none"/>
          <w:lang w:eastAsia="zh-CN"/>
        </w:rPr>
        <w:t>采购人</w:t>
      </w:r>
      <w:r>
        <w:rPr>
          <w:rFonts w:hint="eastAsia" w:ascii="宋体" w:hAnsi="宋体"/>
          <w:color w:val="auto"/>
          <w:szCs w:val="21"/>
          <w:highlight w:val="none"/>
        </w:rPr>
        <w:t>得到新的充电能力后配合充电服务交接工作。</w:t>
      </w:r>
    </w:p>
    <w:p w14:paraId="04E9DA5C">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2 充电站土地致充电站终止经营。如因充电站用地不能继续使用导致合同终止的，</w:t>
      </w:r>
      <w:r>
        <w:rPr>
          <w:rFonts w:hint="eastAsia" w:ascii="宋体" w:hAnsi="宋体"/>
          <w:color w:val="auto"/>
          <w:szCs w:val="21"/>
          <w:highlight w:val="none"/>
          <w:lang w:eastAsia="zh-CN"/>
        </w:rPr>
        <w:t>中选人</w:t>
      </w:r>
      <w:r>
        <w:rPr>
          <w:rFonts w:hint="eastAsia" w:ascii="宋体" w:hAnsi="宋体"/>
          <w:color w:val="auto"/>
          <w:szCs w:val="21"/>
          <w:highlight w:val="none"/>
        </w:rPr>
        <w:t>可以选择下列方式解决：</w:t>
      </w:r>
    </w:p>
    <w:p w14:paraId="2A0AD0A7">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2.1 终止合同。</w:t>
      </w:r>
      <w:r>
        <w:rPr>
          <w:rFonts w:hint="eastAsia" w:ascii="宋体" w:hAnsi="宋体"/>
          <w:color w:val="auto"/>
          <w:szCs w:val="21"/>
          <w:highlight w:val="none"/>
          <w:lang w:eastAsia="zh-CN"/>
        </w:rPr>
        <w:t>采购人</w:t>
      </w:r>
      <w:r>
        <w:rPr>
          <w:rFonts w:hint="eastAsia" w:ascii="宋体" w:hAnsi="宋体"/>
          <w:color w:val="auto"/>
          <w:szCs w:val="21"/>
          <w:highlight w:val="none"/>
        </w:rPr>
        <w:t>提供资料协助</w:t>
      </w:r>
      <w:r>
        <w:rPr>
          <w:rFonts w:hint="eastAsia" w:ascii="宋体" w:hAnsi="宋体"/>
          <w:color w:val="auto"/>
          <w:szCs w:val="21"/>
          <w:highlight w:val="none"/>
          <w:lang w:eastAsia="zh-CN"/>
        </w:rPr>
        <w:t>中选人</w:t>
      </w:r>
      <w:r>
        <w:rPr>
          <w:rFonts w:hint="eastAsia" w:ascii="宋体" w:hAnsi="宋体"/>
          <w:color w:val="auto"/>
          <w:szCs w:val="21"/>
          <w:highlight w:val="none"/>
        </w:rPr>
        <w:t>向有关方追讨因此导致的损失。</w:t>
      </w:r>
    </w:p>
    <w:p w14:paraId="1C673773">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2.2 易地继续服务。</w:t>
      </w:r>
      <w:r>
        <w:rPr>
          <w:rFonts w:hint="eastAsia" w:ascii="宋体" w:hAnsi="宋体"/>
          <w:color w:val="auto"/>
          <w:szCs w:val="21"/>
          <w:highlight w:val="none"/>
          <w:lang w:eastAsia="zh-CN"/>
        </w:rPr>
        <w:t>中选人</w:t>
      </w:r>
      <w:r>
        <w:rPr>
          <w:rFonts w:hint="eastAsia" w:ascii="宋体" w:hAnsi="宋体"/>
          <w:color w:val="auto"/>
          <w:szCs w:val="21"/>
          <w:highlight w:val="none"/>
        </w:rPr>
        <w:t>在</w:t>
      </w:r>
      <w:r>
        <w:rPr>
          <w:rFonts w:hint="eastAsia" w:ascii="宋体" w:hAnsi="宋体"/>
          <w:color w:val="auto"/>
          <w:szCs w:val="21"/>
          <w:highlight w:val="none"/>
          <w:lang w:eastAsia="zh-CN"/>
        </w:rPr>
        <w:t>采购人</w:t>
      </w:r>
      <w:r>
        <w:rPr>
          <w:rFonts w:hint="eastAsia" w:ascii="宋体" w:hAnsi="宋体"/>
          <w:color w:val="auto"/>
          <w:szCs w:val="21"/>
          <w:highlight w:val="none"/>
        </w:rPr>
        <w:t>新租赁的地块继续提供充电服务。充电服务费不变，合同期延长1年。充电站搬迁费用</w:t>
      </w:r>
      <w:r>
        <w:rPr>
          <w:rFonts w:hint="eastAsia" w:ascii="宋体" w:hAnsi="宋体"/>
          <w:color w:val="auto"/>
          <w:szCs w:val="21"/>
          <w:highlight w:val="none"/>
          <w:lang w:eastAsia="zh-CN"/>
        </w:rPr>
        <w:t>中选人</w:t>
      </w:r>
      <w:r>
        <w:rPr>
          <w:rFonts w:hint="eastAsia" w:ascii="宋体" w:hAnsi="宋体"/>
          <w:color w:val="auto"/>
          <w:szCs w:val="21"/>
          <w:highlight w:val="none"/>
        </w:rPr>
        <w:t>自理。</w:t>
      </w:r>
    </w:p>
    <w:p w14:paraId="7559D980">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2.3 其他双方协商认可的方式。</w:t>
      </w:r>
    </w:p>
    <w:p w14:paraId="13EE47DE">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3 经营期内，未经</w:t>
      </w:r>
      <w:r>
        <w:rPr>
          <w:rFonts w:hint="eastAsia" w:ascii="宋体" w:hAnsi="宋体"/>
          <w:color w:val="auto"/>
          <w:szCs w:val="21"/>
          <w:highlight w:val="none"/>
          <w:lang w:eastAsia="zh-CN"/>
        </w:rPr>
        <w:t>采购人</w:t>
      </w:r>
      <w:r>
        <w:rPr>
          <w:rFonts w:hint="eastAsia" w:ascii="宋体" w:hAnsi="宋体"/>
          <w:color w:val="auto"/>
          <w:szCs w:val="21"/>
          <w:highlight w:val="none"/>
        </w:rPr>
        <w:t>同意，使用、复制、出售或向第三方泄露通过本项目或本项目因与</w:t>
      </w:r>
      <w:r>
        <w:rPr>
          <w:rFonts w:hint="eastAsia" w:ascii="宋体" w:hAnsi="宋体"/>
          <w:color w:val="auto"/>
          <w:szCs w:val="21"/>
          <w:highlight w:val="none"/>
          <w:lang w:eastAsia="zh-CN"/>
        </w:rPr>
        <w:t>采购人</w:t>
      </w:r>
      <w:r>
        <w:rPr>
          <w:rFonts w:hint="eastAsia" w:ascii="宋体" w:hAnsi="宋体"/>
          <w:color w:val="auto"/>
          <w:szCs w:val="21"/>
          <w:highlight w:val="none"/>
        </w:rPr>
        <w:t>其他接口获得的相关数据。</w:t>
      </w:r>
    </w:p>
    <w:p w14:paraId="63EB872C">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中选人</w:t>
      </w:r>
      <w:r>
        <w:rPr>
          <w:rFonts w:hint="eastAsia" w:ascii="宋体" w:hAnsi="宋体"/>
          <w:color w:val="auto"/>
          <w:szCs w:val="21"/>
          <w:highlight w:val="none"/>
        </w:rPr>
        <w:t>使用不符合合同附件约定的材料和设备，且拒不整改或更换的。</w:t>
      </w:r>
    </w:p>
    <w:p w14:paraId="30E7C49A">
      <w:pPr>
        <w:keepNext w:val="0"/>
        <w:keepLines w:val="0"/>
        <w:pageBreakBefore w:val="0"/>
        <w:kinsoku/>
        <w:topLinePunct w:val="0"/>
        <w:bidi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eastAsia="zh-CN"/>
        </w:rPr>
        <w:t>10.</w:t>
      </w:r>
      <w:r>
        <w:rPr>
          <w:rFonts w:hint="eastAsia" w:ascii="宋体" w:hAnsi="宋体"/>
          <w:color w:val="auto"/>
          <w:szCs w:val="21"/>
          <w:highlight w:val="none"/>
        </w:rPr>
        <w:t>5</w:t>
      </w:r>
      <w:r>
        <w:rPr>
          <w:rFonts w:hint="eastAsia" w:ascii="宋体" w:hAnsi="宋体"/>
          <w:color w:val="auto"/>
          <w:szCs w:val="21"/>
          <w:highlight w:val="none"/>
          <w:lang w:val="en-US" w:eastAsia="zh-CN"/>
        </w:rPr>
        <w:t xml:space="preserve"> 中选人</w:t>
      </w:r>
      <w:r>
        <w:rPr>
          <w:rFonts w:hint="eastAsia" w:ascii="宋体" w:hAnsi="宋体"/>
          <w:color w:val="auto"/>
          <w:szCs w:val="21"/>
          <w:highlight w:val="none"/>
        </w:rPr>
        <w:t>未按合同约定开展项目维保及升级服务，严重影响</w:t>
      </w:r>
      <w:r>
        <w:rPr>
          <w:rFonts w:hint="eastAsia" w:ascii="宋体" w:hAnsi="宋体"/>
          <w:color w:val="auto"/>
          <w:szCs w:val="21"/>
          <w:highlight w:val="none"/>
          <w:lang w:eastAsia="zh-CN"/>
        </w:rPr>
        <w:t>采购人</w:t>
      </w:r>
      <w:r>
        <w:rPr>
          <w:rFonts w:hint="eastAsia" w:ascii="宋体" w:hAnsi="宋体"/>
          <w:color w:val="auto"/>
          <w:szCs w:val="21"/>
          <w:highlight w:val="none"/>
        </w:rPr>
        <w:t>车辆运营的。</w:t>
      </w:r>
    </w:p>
    <w:p w14:paraId="1BBDD9AA">
      <w:pPr>
        <w:keepNext w:val="0"/>
        <w:keepLines w:val="0"/>
        <w:pageBreakBefore w:val="0"/>
        <w:kinsoku/>
        <w:topLinePunct w:val="0"/>
        <w:bidi w:val="0"/>
        <w:spacing w:line="360" w:lineRule="auto"/>
        <w:ind w:firstLine="48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11.</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履约保证金</w:t>
      </w:r>
    </w:p>
    <w:p w14:paraId="272F5115">
      <w:pPr>
        <w:keepNext w:val="0"/>
        <w:keepLines w:val="0"/>
        <w:pageBreakBefore w:val="0"/>
        <w:kinsoku/>
        <w:topLinePunct w:val="0"/>
        <w:bidi w:val="0"/>
        <w:spacing w:line="360" w:lineRule="auto"/>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11.</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必须在签订本合同前缴纳履约保证金</w:t>
      </w:r>
      <w:r>
        <w:rPr>
          <w:rFonts w:hint="eastAsia" w:ascii="宋体" w:hAnsi="宋体" w:cs="宋体"/>
          <w:color w:val="auto"/>
          <w:kern w:val="0"/>
          <w:szCs w:val="21"/>
          <w:highlight w:val="none"/>
          <w:lang w:val="en-US" w:eastAsia="zh-CN"/>
        </w:rPr>
        <w:t>3.5</w:t>
      </w:r>
      <w:r>
        <w:rPr>
          <w:rFonts w:hint="eastAsia" w:ascii="宋体" w:hAnsi="宋体" w:cs="宋体"/>
          <w:color w:val="auto"/>
          <w:kern w:val="0"/>
          <w:szCs w:val="21"/>
          <w:highlight w:val="none"/>
        </w:rPr>
        <w:t>万元到</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指定的账户（名称：中山市公共交通运输集团有限公司，开户行及账号：建设银行中山南区支行44001780354053000240），否则</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有权拒绝签订本合同并取消</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资格。</w:t>
      </w:r>
    </w:p>
    <w:p w14:paraId="3A52453E">
      <w:pPr>
        <w:keepNext w:val="0"/>
        <w:keepLines w:val="0"/>
        <w:pageBreakBefore w:val="0"/>
        <w:kinsoku/>
        <w:topLinePunct w:val="0"/>
        <w:bidi w:val="0"/>
        <w:spacing w:line="360" w:lineRule="auto"/>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11.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合同期间，如</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存在不履行合同或考核不达标的行为，</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有权根据考核办法抵扣</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交纳的履约保证金并以书面告知</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应在5天内将被</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抵扣部分的履约保证金重新补足予</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，如</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逾期仍未补足履约保证金，</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有权单方解除合同，剩余的履约保证金作为违约金赔偿给</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之损失超过剩余履约保证金的，</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仍有权向</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追索（包括</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遭受到的第三方索赔、律师费、行政处罚金等）。合同期限届满后10个工作日内，</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履行全部合同义务完毕，且不需要进行任何违约赔偿的情况下，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的履约保证金（不计利息）退回</w:t>
      </w:r>
      <w:r>
        <w:rPr>
          <w:rFonts w:hint="eastAsia" w:ascii="宋体" w:hAnsi="宋体" w:cs="宋体"/>
          <w:color w:val="auto"/>
          <w:kern w:val="0"/>
          <w:szCs w:val="21"/>
          <w:highlight w:val="none"/>
          <w:lang w:eastAsia="zh-CN"/>
        </w:rPr>
        <w:t>中选人</w:t>
      </w:r>
      <w:r>
        <w:rPr>
          <w:rFonts w:hint="eastAsia" w:ascii="宋体" w:hAnsi="宋体" w:cs="宋体"/>
          <w:color w:val="auto"/>
          <w:kern w:val="0"/>
          <w:szCs w:val="21"/>
          <w:highlight w:val="none"/>
        </w:rPr>
        <w:t>。</w:t>
      </w:r>
    </w:p>
    <w:p w14:paraId="6BC2BBDF">
      <w:pPr>
        <w:pStyle w:val="28"/>
        <w:keepNext w:val="0"/>
        <w:keepLines w:val="0"/>
        <w:pageBreakBefore w:val="0"/>
        <w:numPr>
          <w:ilvl w:val="0"/>
          <w:numId w:val="0"/>
        </w:numPr>
        <w:kinsoku/>
        <w:topLinePunct w:val="0"/>
        <w:autoSpaceDE w:val="0"/>
        <w:autoSpaceDN w:val="0"/>
        <w:bidi w:val="0"/>
        <w:spacing w:line="360" w:lineRule="auto"/>
        <w:ind w:firstLine="48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 xml:space="preserve">12. </w:t>
      </w:r>
      <w:r>
        <w:rPr>
          <w:rFonts w:hint="eastAsia" w:ascii="宋体" w:hAnsi="宋体" w:cs="宋体"/>
          <w:b/>
          <w:color w:val="auto"/>
          <w:szCs w:val="21"/>
          <w:highlight w:val="none"/>
        </w:rPr>
        <w:t>充电</w:t>
      </w:r>
      <w:r>
        <w:rPr>
          <w:rFonts w:hint="eastAsia" w:ascii="宋体" w:hAnsi="宋体" w:cs="宋体"/>
          <w:b/>
          <w:color w:val="auto"/>
          <w:szCs w:val="21"/>
          <w:highlight w:val="none"/>
          <w:lang w:val="en-US" w:eastAsia="zh-CN"/>
        </w:rPr>
        <w:t>站电</w:t>
      </w:r>
      <w:r>
        <w:rPr>
          <w:rFonts w:hint="eastAsia" w:ascii="宋体" w:hAnsi="宋体" w:cs="宋体"/>
          <w:b/>
          <w:color w:val="auto"/>
          <w:szCs w:val="21"/>
          <w:highlight w:val="none"/>
        </w:rPr>
        <w:t>费结算</w:t>
      </w:r>
    </w:p>
    <w:p w14:paraId="103C3863">
      <w:pPr>
        <w:pStyle w:val="27"/>
        <w:keepNext w:val="0"/>
        <w:keepLines w:val="0"/>
        <w:pageBreakBefore w:val="0"/>
        <w:kinsoku/>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 xml:space="preserve">1 </w:t>
      </w:r>
      <w:r>
        <w:rPr>
          <w:rFonts w:hint="eastAsia" w:ascii="宋体" w:hAnsi="宋体"/>
          <w:color w:val="auto"/>
          <w:szCs w:val="21"/>
          <w:highlight w:val="none"/>
          <w:lang w:val="en-US" w:eastAsia="zh-CN"/>
        </w:rPr>
        <w:t>中选人必须为</w:t>
      </w:r>
      <w:r>
        <w:rPr>
          <w:rFonts w:hint="eastAsia" w:ascii="宋体" w:hAnsi="宋体" w:cs="宋体"/>
          <w:b w:val="0"/>
          <w:bCs w:val="0"/>
          <w:color w:val="auto"/>
          <w:spacing w:val="0"/>
          <w:sz w:val="24"/>
          <w:szCs w:val="21"/>
          <w:highlight w:val="none"/>
          <w:lang w:val="en-US" w:eastAsia="zh-CN"/>
        </w:rPr>
        <w:t>采购人</w:t>
      </w:r>
      <w:r>
        <w:rPr>
          <w:rFonts w:hint="eastAsia" w:ascii="宋体" w:hAnsi="宋体"/>
          <w:color w:val="auto"/>
          <w:szCs w:val="21"/>
          <w:highlight w:val="none"/>
          <w:lang w:val="en-US" w:eastAsia="zh-CN"/>
        </w:rPr>
        <w:t>提供专用电表和独立缴费账户</w:t>
      </w:r>
      <w:r>
        <w:rPr>
          <w:rFonts w:hint="eastAsia" w:ascii="宋体" w:hAnsi="宋体"/>
          <w:color w:val="auto"/>
          <w:szCs w:val="21"/>
          <w:highlight w:val="none"/>
        </w:rPr>
        <w:t>。</w:t>
      </w:r>
    </w:p>
    <w:p w14:paraId="66C874CF">
      <w:pPr>
        <w:pStyle w:val="27"/>
        <w:keepNext w:val="0"/>
        <w:keepLines w:val="0"/>
        <w:pageBreakBefore w:val="0"/>
        <w:kinsoku/>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2 充电</w:t>
      </w:r>
      <w:r>
        <w:rPr>
          <w:rFonts w:hint="eastAsia" w:ascii="宋体" w:hAnsi="宋体"/>
          <w:color w:val="auto"/>
          <w:szCs w:val="21"/>
          <w:highlight w:val="none"/>
          <w:lang w:val="en-US" w:eastAsia="zh-CN"/>
        </w:rPr>
        <w:t>站电</w:t>
      </w:r>
      <w:r>
        <w:rPr>
          <w:rFonts w:hint="eastAsia" w:ascii="宋体" w:hAnsi="宋体"/>
          <w:color w:val="auto"/>
          <w:szCs w:val="21"/>
          <w:highlight w:val="none"/>
        </w:rPr>
        <w:t>费</w:t>
      </w:r>
      <w:r>
        <w:rPr>
          <w:rFonts w:hint="eastAsia" w:ascii="宋体" w:hAnsi="宋体"/>
          <w:color w:val="auto"/>
          <w:szCs w:val="21"/>
          <w:highlight w:val="none"/>
          <w:lang w:val="en-US" w:eastAsia="zh-CN"/>
        </w:rPr>
        <w:t>由</w:t>
      </w:r>
      <w:r>
        <w:rPr>
          <w:rFonts w:hint="eastAsia" w:ascii="宋体" w:hAnsi="宋体" w:cs="宋体"/>
          <w:b w:val="0"/>
          <w:bCs w:val="0"/>
          <w:color w:val="auto"/>
          <w:spacing w:val="0"/>
          <w:sz w:val="24"/>
          <w:szCs w:val="21"/>
          <w:highlight w:val="none"/>
          <w:lang w:val="en-US" w:eastAsia="zh-CN"/>
        </w:rPr>
        <w:t>采购人</w:t>
      </w:r>
      <w:r>
        <w:rPr>
          <w:rFonts w:hint="eastAsia" w:ascii="宋体" w:hAnsi="宋体" w:eastAsia="宋体" w:cs="宋体"/>
          <w:b w:val="0"/>
          <w:bCs w:val="0"/>
          <w:spacing w:val="20"/>
          <w:sz w:val="21"/>
          <w:szCs w:val="21"/>
          <w:lang w:val="en-US" w:eastAsia="zh-CN"/>
        </w:rPr>
        <w:t>直接向</w:t>
      </w:r>
      <w:r>
        <w:rPr>
          <w:rFonts w:hint="eastAsia" w:ascii="宋体" w:hAnsi="宋体" w:eastAsia="宋体"/>
          <w:color w:val="auto"/>
          <w:szCs w:val="21"/>
          <w:highlight w:val="none"/>
          <w:lang w:eastAsia="zh-CN"/>
        </w:rPr>
        <w:t>供电部门</w:t>
      </w:r>
      <w:r>
        <w:rPr>
          <w:rFonts w:hint="eastAsia" w:ascii="宋体" w:hAnsi="宋体"/>
          <w:color w:val="auto"/>
          <w:szCs w:val="21"/>
          <w:highlight w:val="none"/>
        </w:rPr>
        <w:t>结算。</w:t>
      </w:r>
    </w:p>
    <w:p w14:paraId="508F8B68">
      <w:pPr>
        <w:pStyle w:val="17"/>
        <w:keepNext w:val="0"/>
        <w:keepLines w:val="0"/>
        <w:pageBreakBefore w:val="0"/>
        <w:kinsoku/>
        <w:topLinePunct w:val="0"/>
        <w:bidi w:val="0"/>
        <w:spacing w:after="0"/>
        <w:ind w:firstLineChars="200"/>
        <w:rPr>
          <w:rFonts w:hint="eastAsia" w:ascii="宋体" w:hAnsi="宋体" w:eastAsia="宋体" w:cs="宋体"/>
          <w:color w:val="auto"/>
          <w:highlight w:val="none"/>
          <w:lang w:val="en-US" w:eastAsia="zh-CN"/>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13. 对外经营</w:t>
      </w:r>
    </w:p>
    <w:p w14:paraId="35B7601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13.1 </w:t>
      </w:r>
      <w:r>
        <w:rPr>
          <w:rFonts w:hint="eastAsia" w:ascii="宋体" w:hAnsi="宋体"/>
          <w:color w:val="auto"/>
          <w:szCs w:val="21"/>
          <w:highlight w:val="none"/>
          <w:lang w:eastAsia="zh-CN"/>
        </w:rPr>
        <w:t>中选充电站作为采购人公交车辆专用充电站，</w:t>
      </w:r>
      <w:r>
        <w:rPr>
          <w:rFonts w:hint="eastAsia" w:ascii="宋体" w:hAnsi="宋体" w:cs="宋体"/>
          <w:color w:val="auto"/>
          <w:highlight w:val="none"/>
          <w:lang w:eastAsia="zh-CN"/>
        </w:rPr>
        <w:t>采购人</w:t>
      </w:r>
      <w:r>
        <w:rPr>
          <w:rFonts w:hint="eastAsia" w:ascii="宋体" w:hAnsi="宋体" w:eastAsia="宋体" w:cs="宋体"/>
          <w:color w:val="auto"/>
          <w:highlight w:val="none"/>
        </w:rPr>
        <w:t>同意中选人在保障</w:t>
      </w:r>
      <w:r>
        <w:rPr>
          <w:rFonts w:hint="eastAsia" w:ascii="宋体" w:hAnsi="宋体" w:cs="宋体"/>
          <w:color w:val="auto"/>
          <w:highlight w:val="none"/>
          <w:lang w:eastAsia="zh-CN"/>
        </w:rPr>
        <w:t>采购人</w:t>
      </w:r>
      <w:r>
        <w:rPr>
          <w:rFonts w:hint="eastAsia" w:ascii="宋体" w:hAnsi="宋体" w:eastAsia="宋体" w:cs="宋体"/>
          <w:color w:val="auto"/>
          <w:highlight w:val="none"/>
        </w:rPr>
        <w:t>公交车辆充电服务的前提下，在充电站相对空闲时段开放指定充电桩向社会提供有偿充电服务。</w:t>
      </w:r>
    </w:p>
    <w:p w14:paraId="5837AD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充电站对外经营</w:t>
      </w:r>
      <w:r>
        <w:rPr>
          <w:rFonts w:hint="eastAsia" w:ascii="宋体" w:hAnsi="宋体" w:eastAsia="宋体" w:cs="宋体"/>
          <w:color w:val="auto"/>
          <w:highlight w:val="none"/>
          <w:lang w:val="en-US" w:eastAsia="zh-CN"/>
        </w:rPr>
        <w:t>实际</w:t>
      </w:r>
      <w:r>
        <w:rPr>
          <w:rFonts w:hint="eastAsia" w:ascii="宋体" w:hAnsi="宋体" w:eastAsia="宋体" w:cs="宋体"/>
          <w:color w:val="auto"/>
          <w:highlight w:val="none"/>
        </w:rPr>
        <w:t>服务费收入</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扣除引流平台抽成后收入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采购人</w:t>
      </w:r>
      <w:r>
        <w:rPr>
          <w:rFonts w:hint="eastAsia" w:ascii="宋体" w:hAnsi="宋体" w:eastAsia="宋体" w:cs="宋体"/>
          <w:color w:val="auto"/>
          <w:highlight w:val="none"/>
          <w:lang w:eastAsia="zh-CN"/>
        </w:rPr>
        <w:t>分成不少于</w:t>
      </w:r>
      <w:r>
        <w:rPr>
          <w:rFonts w:hint="eastAsia" w:ascii="宋体" w:hAnsi="宋体" w:eastAsia="宋体" w:cs="宋体"/>
          <w:color w:val="auto"/>
          <w:highlight w:val="none"/>
          <w:lang w:val="en-US" w:eastAsia="zh-CN"/>
        </w:rPr>
        <w:t>30%</w:t>
      </w:r>
      <w:r>
        <w:rPr>
          <w:rFonts w:hint="eastAsia"/>
          <w:lang w:eastAsia="zh-CN"/>
        </w:rPr>
        <w:t>；</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对外经营电损</w:t>
      </w:r>
      <w:r>
        <w:rPr>
          <w:rFonts w:hint="eastAsia" w:cs="宋体"/>
          <w:b w:val="0"/>
          <w:bCs w:val="0"/>
          <w:color w:val="000000" w:themeColor="text1"/>
          <w:sz w:val="24"/>
          <w:szCs w:val="24"/>
          <w:highlight w:val="none"/>
          <w:lang w:val="en-US" w:eastAsia="zh-CN"/>
          <w14:textFill>
            <w14:solidFill>
              <w14:schemeClr w14:val="tx1"/>
            </w14:solidFill>
          </w14:textFill>
        </w:rPr>
        <w:t>采购人承担比例与分成比例一致</w:t>
      </w:r>
      <w:r>
        <w:rPr>
          <w:rFonts w:hint="eastAsia"/>
          <w:lang w:eastAsia="zh-CN"/>
        </w:rPr>
        <w:t>。</w:t>
      </w:r>
    </w:p>
    <w:p w14:paraId="465F38E6">
      <w:pPr>
        <w:autoSpaceDN w:val="0"/>
        <w:spacing w:line="360" w:lineRule="auto"/>
        <w:ind w:firstLine="480" w:firstLineChars="200"/>
        <w:jc w:val="left"/>
        <w:textAlignment w:val="center"/>
        <w:rPr>
          <w:rFonts w:hint="eastAsia" w:ascii="宋体" w:hAnsi="宋体" w:cs="宋体"/>
          <w:sz w:val="24"/>
          <w:highlight w:val="none"/>
        </w:rPr>
      </w:pPr>
    </w:p>
    <w:p w14:paraId="58AA2B1C">
      <w:pPr>
        <w:autoSpaceDN w:val="0"/>
        <w:spacing w:line="360" w:lineRule="auto"/>
        <w:ind w:firstLine="480" w:firstLineChars="200"/>
        <w:jc w:val="left"/>
        <w:textAlignment w:val="center"/>
        <w:rPr>
          <w:rFonts w:hint="eastAsia" w:ascii="宋体" w:hAnsi="宋体" w:cs="宋体"/>
          <w:sz w:val="24"/>
          <w:highlight w:val="none"/>
          <w:lang w:val="en-US" w:eastAsia="zh-CN"/>
        </w:rPr>
      </w:pPr>
    </w:p>
    <w:p w14:paraId="05ACF626">
      <w:pPr>
        <w:numPr>
          <w:ilvl w:val="0"/>
          <w:numId w:val="8"/>
        </w:numPr>
        <w:ind w:firstLine="0" w:firstLineChars="0"/>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仿宋"/>
          <w:sz w:val="32"/>
          <w:szCs w:val="32"/>
          <w:highlight w:val="none"/>
        </w:rPr>
        <w:br w:type="page"/>
      </w:r>
      <w:r>
        <w:rPr>
          <w:rFonts w:hint="eastAsia" w:ascii="宋体" w:hAnsi="宋体" w:eastAsia="宋体" w:cs="宋体"/>
          <w:b/>
          <w:bCs/>
          <w:color w:val="000000" w:themeColor="text1"/>
          <w:sz w:val="32"/>
          <w:szCs w:val="32"/>
          <w:highlight w:val="none"/>
          <w14:textFill>
            <w14:solidFill>
              <w14:schemeClr w14:val="tx1"/>
            </w14:solidFill>
          </w14:textFill>
        </w:rPr>
        <w:t>评选办法</w:t>
      </w:r>
    </w:p>
    <w:p w14:paraId="357FE8B9">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评选小组</w:t>
      </w:r>
    </w:p>
    <w:p w14:paraId="0B2356AE">
      <w:pPr>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由</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按照相关制度规定组建</w:t>
      </w:r>
      <w:r>
        <w:rPr>
          <w:rFonts w:hint="eastAsia" w:ascii="宋体" w:hAnsi="宋体" w:cs="宋体"/>
          <w:sz w:val="24"/>
          <w:szCs w:val="24"/>
          <w:highlight w:val="none"/>
          <w:lang w:eastAsia="zh-CN"/>
        </w:rPr>
        <w:t>评标委员会</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评标委员会</w:t>
      </w:r>
      <w:r>
        <w:rPr>
          <w:rFonts w:hint="eastAsia" w:ascii="宋体" w:hAnsi="宋体" w:eastAsia="宋体" w:cs="宋体"/>
          <w:sz w:val="24"/>
          <w:szCs w:val="24"/>
          <w:highlight w:val="none"/>
        </w:rPr>
        <w:t>本着公平、公正、科学的原则，依据评审标准开展项目评审和推荐评审结果</w:t>
      </w:r>
      <w:r>
        <w:rPr>
          <w:rFonts w:hint="eastAsia" w:ascii="宋体" w:hAnsi="宋体" w:cs="宋体"/>
          <w:sz w:val="24"/>
          <w:szCs w:val="24"/>
          <w:highlight w:val="none"/>
          <w:lang w:eastAsia="zh-CN"/>
        </w:rPr>
        <w:t>。</w:t>
      </w:r>
    </w:p>
    <w:p w14:paraId="0F93AE74">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评审流程</w:t>
      </w:r>
    </w:p>
    <w:p w14:paraId="53DF8159">
      <w:pPr>
        <w:pStyle w:val="17"/>
        <w:ind w:firstLine="480" w:firstLineChars="200"/>
        <w:rPr>
          <w:rFonts w:hint="eastAsia"/>
          <w:lang w:eastAsia="zh-CN"/>
        </w:rPr>
      </w:pPr>
      <w:r>
        <w:rPr>
          <w:rFonts w:hint="eastAsia" w:ascii="宋体" w:hAnsi="宋体" w:cs="宋体"/>
          <w:sz w:val="24"/>
          <w:szCs w:val="24"/>
          <w:highlight w:val="none"/>
          <w:lang w:eastAsia="zh-CN"/>
        </w:rPr>
        <w:t>标委员会先进行资格评审，再进行</w:t>
      </w:r>
      <w:r>
        <w:rPr>
          <w:rFonts w:hint="eastAsia" w:ascii="宋体" w:hAnsi="宋体"/>
          <w:highlight w:val="none"/>
        </w:rPr>
        <w:t>技术商务</w:t>
      </w:r>
      <w:r>
        <w:rPr>
          <w:rFonts w:hint="eastAsia" w:ascii="宋体" w:hAnsi="宋体"/>
          <w:highlight w:val="none"/>
          <w:lang w:eastAsia="zh-CN"/>
        </w:rPr>
        <w:t>评审和</w:t>
      </w:r>
      <w:r>
        <w:rPr>
          <w:rFonts w:hint="eastAsia" w:ascii="宋体" w:hAnsi="宋体"/>
          <w:highlight w:val="none"/>
        </w:rPr>
        <w:t>价格</w:t>
      </w:r>
      <w:r>
        <w:rPr>
          <w:rFonts w:hint="eastAsia" w:ascii="宋体" w:hAnsi="宋体"/>
          <w:highlight w:val="none"/>
          <w:lang w:eastAsia="zh-CN"/>
        </w:rPr>
        <w:t>评审。</w:t>
      </w:r>
      <w:r>
        <w:rPr>
          <w:rFonts w:hint="eastAsia"/>
        </w:rPr>
        <w:t>资格评审环节由评标委员会按照《资格</w:t>
      </w:r>
      <w:r>
        <w:rPr>
          <w:rFonts w:hint="eastAsia"/>
          <w:lang w:eastAsia="zh-CN"/>
        </w:rPr>
        <w:t>审查</w:t>
      </w:r>
      <w:r>
        <w:rPr>
          <w:rFonts w:hint="eastAsia"/>
        </w:rPr>
        <w:t>表》对参评</w:t>
      </w:r>
      <w:r>
        <w:rPr>
          <w:rFonts w:hint="eastAsia"/>
          <w:lang w:eastAsia="zh-CN"/>
        </w:rPr>
        <w:t>单位</w:t>
      </w:r>
      <w:r>
        <w:rPr>
          <w:rFonts w:hint="eastAsia"/>
        </w:rPr>
        <w:t>提交的参评文件进行符合性审查，只有对《资格</w:t>
      </w:r>
      <w:r>
        <w:rPr>
          <w:rFonts w:hint="eastAsia"/>
          <w:lang w:eastAsia="zh-CN"/>
        </w:rPr>
        <w:t>审查</w:t>
      </w:r>
      <w:r>
        <w:rPr>
          <w:rFonts w:hint="eastAsia"/>
        </w:rPr>
        <w:t>表》所列各项全部符合的参评文件才能通过资格评审。若对资料有疑问，评标委员会可现场共同拨打电话要求参评服务商对提供的符合性评审资料进行澄清和说明，参评</w:t>
      </w:r>
      <w:r>
        <w:rPr>
          <w:rFonts w:hint="eastAsia"/>
          <w:lang w:eastAsia="zh-CN"/>
        </w:rPr>
        <w:t>单位</w:t>
      </w:r>
      <w:r>
        <w:rPr>
          <w:rFonts w:hint="eastAsia"/>
        </w:rPr>
        <w:t>当按照评标委员会的要求答复，并在2天内补充同样内容的书面澄清资料。对是否符合《资格</w:t>
      </w:r>
      <w:r>
        <w:rPr>
          <w:rFonts w:hint="eastAsia"/>
          <w:lang w:eastAsia="zh-CN"/>
        </w:rPr>
        <w:t>审查</w:t>
      </w:r>
      <w:r>
        <w:rPr>
          <w:rFonts w:hint="eastAsia"/>
        </w:rPr>
        <w:t>表》要求有争议的，评标委员会将以记名方式表决，被认为符合的得票超过半数的参评服务商则有资格进入下一阶段的评审，否则将被淘汰。《资格</w:t>
      </w:r>
      <w:r>
        <w:rPr>
          <w:rFonts w:hint="eastAsia"/>
          <w:lang w:eastAsia="zh-CN"/>
        </w:rPr>
        <w:t>审查</w:t>
      </w:r>
      <w:r>
        <w:rPr>
          <w:rFonts w:hint="eastAsia"/>
        </w:rPr>
        <w:t>表》全部合格的参评</w:t>
      </w:r>
      <w:r>
        <w:rPr>
          <w:rFonts w:hint="eastAsia"/>
          <w:lang w:eastAsia="zh-CN"/>
        </w:rPr>
        <w:t>单位</w:t>
      </w:r>
      <w:r>
        <w:rPr>
          <w:rFonts w:hint="eastAsia"/>
        </w:rPr>
        <w:t>方可进入技术商务评审和价格评审环节。</w:t>
      </w:r>
    </w:p>
    <w:p w14:paraId="097D6C2E">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评审标准</w:t>
      </w:r>
    </w:p>
    <w:p w14:paraId="552AA069">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资格评审+技术商务评审+价格评审，共三个环节</w:t>
      </w:r>
      <w:r>
        <w:rPr>
          <w:rFonts w:hint="eastAsia" w:ascii="宋体" w:hAnsi="宋体" w:cs="宋体"/>
          <w:b w:val="0"/>
          <w:bCs w:val="0"/>
          <w:sz w:val="24"/>
          <w:szCs w:val="24"/>
          <w:highlight w:val="none"/>
          <w:lang w:val="en-US" w:eastAsia="zh-CN"/>
        </w:rPr>
        <w:t>，其中技术商务总分60分，价格总分40分</w:t>
      </w:r>
      <w:r>
        <w:rPr>
          <w:rFonts w:hint="eastAsia" w:ascii="宋体" w:hAnsi="宋体" w:cs="宋体"/>
          <w:b w:val="0"/>
          <w:bCs w:val="0"/>
          <w:sz w:val="24"/>
          <w:szCs w:val="24"/>
          <w:highlight w:val="none"/>
          <w:lang w:eastAsia="zh-CN"/>
        </w:rPr>
        <w:t>。</w:t>
      </w:r>
    </w:p>
    <w:p w14:paraId="7CFEC719">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（一）价格分评分标准</w:t>
      </w:r>
    </w:p>
    <w:p w14:paraId="20E8700F">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上限价为0.26元/千瓦时。以参评单位报价的最低价为基准价得40分，比基准价每高0.01元扣6分（扣满为止）。</w:t>
      </w:r>
    </w:p>
    <w:p w14:paraId="283A58F8">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（二）技术商务评分标准如下：</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682"/>
        <w:gridCol w:w="696"/>
        <w:gridCol w:w="5448"/>
      </w:tblGrid>
      <w:tr w14:paraId="2691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B5CA">
            <w:pPr>
              <w:pStyle w:val="24"/>
              <w:bidi w:val="0"/>
              <w:rPr>
                <w:rFonts w:hint="eastAsia"/>
              </w:rPr>
            </w:pPr>
            <w:r>
              <w:rPr>
                <w:rFonts w:hint="eastAsia"/>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75C1">
            <w:pPr>
              <w:pStyle w:val="24"/>
              <w:bidi w:val="0"/>
              <w:rPr>
                <w:rFonts w:hint="eastAsia"/>
              </w:rPr>
            </w:pPr>
            <w:r>
              <w:rPr>
                <w:rFonts w:hint="eastAsia"/>
                <w:lang w:val="en-US" w:eastAsia="zh-CN"/>
              </w:rPr>
              <w:t>评审内容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2621">
            <w:pPr>
              <w:pStyle w:val="24"/>
              <w:bidi w:val="0"/>
              <w:rPr>
                <w:rFonts w:hint="eastAsia"/>
              </w:rPr>
            </w:pPr>
            <w:r>
              <w:rPr>
                <w:rFonts w:hint="eastAsia"/>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74EA">
            <w:pPr>
              <w:pStyle w:val="24"/>
              <w:bidi w:val="0"/>
              <w:rPr>
                <w:rFonts w:hint="eastAsia"/>
              </w:rPr>
            </w:pPr>
            <w:r>
              <w:rPr>
                <w:rFonts w:hint="eastAsia"/>
                <w:lang w:val="en-US" w:eastAsia="zh-CN"/>
              </w:rPr>
              <w:t>评分标准</w:t>
            </w:r>
          </w:p>
        </w:tc>
      </w:tr>
      <w:tr w14:paraId="7A43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E69C">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F26DA">
            <w:pPr>
              <w:pStyle w:val="24"/>
              <w:bidi w:val="0"/>
              <w:jc w:val="center"/>
              <w:rPr>
                <w:rFonts w:hint="eastAsia"/>
              </w:rPr>
            </w:pPr>
            <w:r>
              <w:rPr>
                <w:rFonts w:hint="eastAsia"/>
              </w:rPr>
              <w:t>充电站到三乡客运站公交站距离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AC49">
            <w:pPr>
              <w:pStyle w:val="24"/>
              <w:bidi w:val="0"/>
              <w:rPr>
                <w:rFonts w:hint="default"/>
                <w:lang w:val="en-US"/>
              </w:rPr>
            </w:pPr>
            <w:r>
              <w:rPr>
                <w:rFonts w:hint="eastAsia"/>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58996">
            <w:pPr>
              <w:pStyle w:val="24"/>
              <w:bidi w:val="0"/>
              <w:jc w:val="left"/>
              <w:rPr>
                <w:rFonts w:hint="eastAsia" w:eastAsia="宋体"/>
                <w:lang w:eastAsia="zh-CN"/>
              </w:rPr>
            </w:pPr>
            <w:r>
              <w:rPr>
                <w:rFonts w:hint="eastAsia"/>
              </w:rPr>
              <w:t>往返距离不超过0.5公里的，得20分；不超过1.5公里的，得15分，不超过2公里的，得10分，不超过3.5公里的，得5分；超过3.5公里的，得0分。</w:t>
            </w:r>
            <w:r>
              <w:rPr>
                <w:rFonts w:hint="eastAsia"/>
                <w:highlight w:val="none"/>
                <w:lang w:eastAsia="zh-CN"/>
              </w:rPr>
              <w:t>（提供高德地图软件</w:t>
            </w:r>
            <w:r>
              <w:rPr>
                <w:rFonts w:hint="eastAsia"/>
                <w:highlight w:val="none"/>
                <w:lang w:val="en-US" w:eastAsia="zh-CN"/>
              </w:rPr>
              <w:t>中型货车模式</w:t>
            </w:r>
            <w:r>
              <w:rPr>
                <w:rFonts w:hint="eastAsia"/>
                <w:highlight w:val="none"/>
                <w:lang w:eastAsia="zh-CN"/>
              </w:rPr>
              <w:t>导航截图）</w:t>
            </w:r>
          </w:p>
        </w:tc>
      </w:tr>
      <w:tr w14:paraId="217B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DC2">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0ED69">
            <w:pPr>
              <w:pStyle w:val="24"/>
              <w:bidi w:val="0"/>
              <w:jc w:val="center"/>
              <w:rPr>
                <w:rFonts w:hint="eastAsia"/>
              </w:rPr>
            </w:pPr>
            <w:r>
              <w:rPr>
                <w:rFonts w:hint="eastAsia"/>
              </w:rPr>
              <w:t>充电桩功率及数量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65E">
            <w:pPr>
              <w:pStyle w:val="24"/>
              <w:bidi w:val="0"/>
              <w:rPr>
                <w:rFonts w:hint="eastAsia"/>
              </w:rPr>
            </w:pPr>
            <w:r>
              <w:rPr>
                <w:rFonts w:hint="eastAsia"/>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62E93">
            <w:pPr>
              <w:pStyle w:val="24"/>
              <w:bidi w:val="0"/>
              <w:jc w:val="left"/>
              <w:rPr>
                <w:rFonts w:hint="eastAsia" w:eastAsia="宋体"/>
                <w:lang w:eastAsia="zh-CN"/>
              </w:rPr>
            </w:pPr>
            <w:r>
              <w:rPr>
                <w:rFonts w:hint="eastAsia"/>
                <w:lang w:val="en-US" w:eastAsia="zh-CN"/>
              </w:rPr>
              <w:t>全部</w:t>
            </w:r>
            <w:r>
              <w:rPr>
                <w:rFonts w:hint="eastAsia"/>
              </w:rPr>
              <w:t>充电桩单枪最高功率200kW或以上的，得2分；充电枪数量14支或以上的，得3分</w:t>
            </w:r>
            <w:r>
              <w:rPr>
                <w:rFonts w:hint="eastAsia"/>
                <w:lang w:eastAsia="zh-CN"/>
              </w:rPr>
              <w:t>，</w:t>
            </w:r>
            <w:r>
              <w:rPr>
                <w:rFonts w:hint="eastAsia"/>
                <w:lang w:val="en-US" w:eastAsia="zh-CN"/>
              </w:rPr>
              <w:t>12-13支的，得1分</w:t>
            </w:r>
            <w:r>
              <w:rPr>
                <w:rFonts w:hint="eastAsia"/>
              </w:rPr>
              <w:t>。</w:t>
            </w:r>
            <w:r>
              <w:rPr>
                <w:rFonts w:hint="eastAsia"/>
                <w:lang w:eastAsia="zh-CN"/>
              </w:rPr>
              <w:t>（</w:t>
            </w:r>
            <w:r>
              <w:rPr>
                <w:rFonts w:hint="eastAsia"/>
                <w:lang w:val="en-US" w:eastAsia="zh-CN"/>
              </w:rPr>
              <w:t>属新建充电站的，提供承诺函</w:t>
            </w:r>
            <w:r>
              <w:rPr>
                <w:rFonts w:hint="eastAsia"/>
                <w:lang w:eastAsia="zh-CN"/>
              </w:rPr>
              <w:t>）</w:t>
            </w:r>
          </w:p>
        </w:tc>
      </w:tr>
      <w:tr w14:paraId="24B5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2245">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AA2C0">
            <w:pPr>
              <w:pStyle w:val="24"/>
              <w:bidi w:val="0"/>
              <w:jc w:val="center"/>
              <w:rPr>
                <w:rFonts w:hint="eastAsia"/>
              </w:rPr>
            </w:pPr>
            <w:r>
              <w:rPr>
                <w:rFonts w:hint="eastAsia"/>
              </w:rPr>
              <w:t>大型车辆充电车位数量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80F5">
            <w:pPr>
              <w:pStyle w:val="24"/>
              <w:bidi w:val="0"/>
              <w:rPr>
                <w:rFonts w:hint="eastAsia"/>
              </w:rPr>
            </w:pPr>
            <w:r>
              <w:rPr>
                <w:rFonts w:hint="eastAsia"/>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5E16E">
            <w:pPr>
              <w:pStyle w:val="24"/>
              <w:bidi w:val="0"/>
              <w:jc w:val="left"/>
              <w:rPr>
                <w:rFonts w:hint="eastAsia"/>
              </w:rPr>
            </w:pPr>
            <w:r>
              <w:rPr>
                <w:rFonts w:hint="eastAsia"/>
              </w:rPr>
              <w:t>大型车辆充电车位（宽度不少于3.5米，长度不少于12米）数量14个或以上的，得5分</w:t>
            </w:r>
            <w:r>
              <w:rPr>
                <w:rFonts w:hint="eastAsia"/>
                <w:lang w:eastAsia="zh-CN"/>
              </w:rPr>
              <w:t>，</w:t>
            </w:r>
            <w:r>
              <w:rPr>
                <w:rFonts w:hint="eastAsia"/>
                <w:lang w:val="en-US" w:eastAsia="zh-CN"/>
              </w:rPr>
              <w:t>12-13个的，得2分</w:t>
            </w:r>
            <w:r>
              <w:rPr>
                <w:rFonts w:hint="eastAsia"/>
              </w:rPr>
              <w:t>。</w:t>
            </w:r>
            <w:r>
              <w:rPr>
                <w:rFonts w:hint="eastAsia"/>
                <w:lang w:eastAsia="zh-CN"/>
              </w:rPr>
              <w:t>（</w:t>
            </w:r>
            <w:r>
              <w:rPr>
                <w:rFonts w:hint="eastAsia"/>
                <w:lang w:val="en-US" w:eastAsia="zh-CN"/>
              </w:rPr>
              <w:t>属新建充电站的，提供承诺函</w:t>
            </w:r>
            <w:r>
              <w:rPr>
                <w:rFonts w:hint="eastAsia"/>
                <w:lang w:eastAsia="zh-CN"/>
              </w:rPr>
              <w:t>）</w:t>
            </w:r>
          </w:p>
        </w:tc>
      </w:tr>
      <w:tr w14:paraId="428D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2BB1">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139F6">
            <w:pPr>
              <w:pStyle w:val="24"/>
              <w:bidi w:val="0"/>
              <w:jc w:val="center"/>
              <w:rPr>
                <w:rFonts w:hint="eastAsia"/>
              </w:rPr>
            </w:pPr>
            <w:r>
              <w:rPr>
                <w:rFonts w:hint="eastAsia"/>
              </w:rPr>
              <w:t>对外经营需求方分成比例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4614">
            <w:pPr>
              <w:pStyle w:val="24"/>
              <w:bidi w:val="0"/>
              <w:rPr>
                <w:rFonts w:hint="default"/>
                <w:lang w:val="en-US"/>
              </w:rPr>
            </w:pPr>
            <w:r>
              <w:rPr>
                <w:rFonts w:hint="eastAsia"/>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A96C6">
            <w:pPr>
              <w:pStyle w:val="24"/>
              <w:bidi w:val="0"/>
              <w:jc w:val="left"/>
              <w:rPr>
                <w:rFonts w:hint="eastAsia"/>
              </w:rPr>
            </w:pPr>
            <w:r>
              <w:rPr>
                <w:rFonts w:hint="eastAsia"/>
              </w:rPr>
              <w:t>对外经营需求方分成比例，比30%每高2个百分点得1分，最多得10分。</w:t>
            </w:r>
            <w:r>
              <w:rPr>
                <w:rFonts w:hint="eastAsia"/>
                <w:lang w:eastAsia="zh-CN"/>
              </w:rPr>
              <w:t>（</w:t>
            </w:r>
            <w:r>
              <w:rPr>
                <w:rFonts w:hint="eastAsia"/>
                <w:lang w:val="en-US" w:eastAsia="zh-CN"/>
              </w:rPr>
              <w:t>属新建充电站的，提供承诺函</w:t>
            </w:r>
            <w:r>
              <w:rPr>
                <w:rFonts w:hint="eastAsia"/>
                <w:lang w:eastAsia="zh-CN"/>
              </w:rPr>
              <w:t>）</w:t>
            </w:r>
          </w:p>
        </w:tc>
      </w:tr>
      <w:tr w14:paraId="1F96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B701">
            <w:pPr>
              <w:pStyle w:val="24"/>
              <w:keepNext w:val="0"/>
              <w:keepLines w:val="0"/>
              <w:pageBreakBefore w:val="0"/>
              <w:kinsoku/>
              <w:wordWrap/>
              <w:overflowPunct/>
              <w:topLinePunct w:val="0"/>
              <w:autoSpaceDE/>
              <w:autoSpaceDN/>
              <w:bidi w:val="0"/>
              <w:adjustRightInd/>
              <w:snapToGrid/>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2B67">
            <w:pPr>
              <w:pStyle w:val="24"/>
              <w:bidi w:val="0"/>
              <w:jc w:val="cente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D1A3">
            <w:pPr>
              <w:pStyle w:val="24"/>
              <w:bidi w:val="0"/>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EF2C">
            <w:pPr>
              <w:pStyle w:val="24"/>
              <w:bidi w:val="0"/>
              <w:jc w:val="left"/>
              <w:rPr>
                <w:rFonts w:hint="eastAsia"/>
              </w:rPr>
            </w:pPr>
          </w:p>
        </w:tc>
      </w:tr>
      <w:tr w14:paraId="2C1D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BD6">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lang w:val="en-US" w:eastAsia="zh-CN"/>
              </w:rPr>
            </w:pPr>
            <w:r>
              <w:rPr>
                <w:rFonts w:hint="eastAsia"/>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58289">
            <w:pPr>
              <w:pStyle w:val="24"/>
              <w:bidi w:val="0"/>
              <w:jc w:val="center"/>
              <w:rPr>
                <w:rFonts w:hint="eastAsia"/>
                <w:lang w:eastAsia="zh-CN"/>
              </w:rPr>
            </w:pPr>
            <w:r>
              <w:rPr>
                <w:rFonts w:hint="eastAsia"/>
              </w:rPr>
              <w:t>充电站投运期限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6D65">
            <w:pPr>
              <w:pStyle w:val="24"/>
              <w:bidi w:val="0"/>
              <w:rPr>
                <w:rFonts w:hint="default"/>
                <w:lang w:val="en-US" w:eastAsia="zh-CN"/>
              </w:rPr>
            </w:pPr>
            <w:r>
              <w:rPr>
                <w:rFonts w:hint="eastAsia"/>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682DB">
            <w:pPr>
              <w:pStyle w:val="24"/>
              <w:bidi w:val="0"/>
              <w:jc w:val="left"/>
              <w:rPr>
                <w:rFonts w:hint="eastAsia"/>
                <w:lang w:val="en-US" w:eastAsia="zh-CN"/>
              </w:rPr>
            </w:pPr>
            <w:r>
              <w:rPr>
                <w:rFonts w:hint="eastAsia"/>
              </w:rPr>
              <w:t>从中选通知书发出之日起计，第40天投运的，得</w:t>
            </w:r>
            <w:r>
              <w:rPr>
                <w:rFonts w:hint="eastAsia"/>
                <w:lang w:val="en-US" w:eastAsia="zh-CN"/>
              </w:rPr>
              <w:t>2</w:t>
            </w:r>
            <w:r>
              <w:rPr>
                <w:rFonts w:hint="eastAsia"/>
              </w:rPr>
              <w:t>分，每减少</w:t>
            </w:r>
            <w:r>
              <w:rPr>
                <w:rFonts w:hint="eastAsia"/>
                <w:lang w:val="en-US" w:eastAsia="zh-CN"/>
              </w:rPr>
              <w:t>1</w:t>
            </w:r>
            <w:r>
              <w:rPr>
                <w:rFonts w:hint="eastAsia"/>
              </w:rPr>
              <w:t>天得</w:t>
            </w:r>
            <w:r>
              <w:rPr>
                <w:rFonts w:hint="eastAsia"/>
                <w:lang w:val="en-US" w:eastAsia="zh-CN"/>
              </w:rPr>
              <w:t>2</w:t>
            </w:r>
            <w:r>
              <w:rPr>
                <w:rFonts w:hint="eastAsia"/>
              </w:rPr>
              <w:t>分，最多得20分。</w:t>
            </w:r>
          </w:p>
        </w:tc>
      </w:tr>
    </w:tbl>
    <w:p w14:paraId="21F137E4">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Cs w:val="24"/>
          <w:highlight w:val="none"/>
          <w:lang w:eastAsia="zh-CN"/>
        </w:rPr>
      </w:pPr>
      <w:r>
        <w:rPr>
          <w:rFonts w:hint="eastAsia" w:ascii="宋体" w:hAnsi="宋体" w:cs="宋体"/>
          <w:b/>
          <w:bCs/>
          <w:szCs w:val="24"/>
          <w:highlight w:val="none"/>
          <w:lang w:eastAsia="zh-CN"/>
        </w:rPr>
        <w:t>评选结果</w:t>
      </w:r>
    </w:p>
    <w:p w14:paraId="7967C638">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（一）中选候选人推荐数量：3名。</w:t>
      </w:r>
    </w:p>
    <w:p w14:paraId="456533A1">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（二）中选候选人推荐规则：按综合得分、价格</w:t>
      </w:r>
      <w:r>
        <w:rPr>
          <w:rFonts w:hint="eastAsia" w:ascii="宋体" w:hAnsi="宋体" w:cs="宋体"/>
          <w:b w:val="0"/>
          <w:bCs w:val="0"/>
          <w:sz w:val="24"/>
          <w:szCs w:val="24"/>
          <w:highlight w:val="none"/>
          <w:lang w:val="en-US" w:eastAsia="zh-CN"/>
        </w:rPr>
        <w:t>得分</w:t>
      </w:r>
      <w:r>
        <w:rPr>
          <w:rFonts w:hint="eastAsia" w:ascii="宋体" w:hAnsi="宋体" w:cs="宋体"/>
          <w:b w:val="0"/>
          <w:bCs w:val="0"/>
          <w:sz w:val="24"/>
          <w:szCs w:val="24"/>
          <w:highlight w:val="none"/>
          <w:lang w:eastAsia="zh-CN"/>
        </w:rPr>
        <w:t>从高到低排序，推荐前3名。</w:t>
      </w:r>
    </w:p>
    <w:p w14:paraId="46711595">
      <w:pPr>
        <w:pStyle w:val="17"/>
        <w:ind w:firstLine="480" w:firstLineChars="200"/>
        <w:rPr>
          <w:rFonts w:hint="eastAsia"/>
          <w:lang w:eastAsia="zh-CN"/>
        </w:rPr>
      </w:pPr>
      <w:r>
        <w:rPr>
          <w:rFonts w:hint="eastAsia"/>
          <w:lang w:eastAsia="zh-CN"/>
        </w:rPr>
        <w:t>（三）评审结果公示：评审结束后，采购人将在其官方媒体（https://www.zsbus.cn/）以及中山产权服务网（http://zscq.zsnews.cn/）上进行结果公示，公示期2日，如果参评</w:t>
      </w:r>
      <w:r>
        <w:rPr>
          <w:rFonts w:hint="eastAsia"/>
          <w:lang w:val="en-US" w:eastAsia="zh-CN"/>
        </w:rPr>
        <w:t>单位</w:t>
      </w:r>
      <w:r>
        <w:rPr>
          <w:rFonts w:hint="eastAsia"/>
          <w:lang w:eastAsia="zh-CN"/>
        </w:rPr>
        <w:t>对此次评审结果有异议的，可在公示期内向采购人书面提出，但需对异议内容的真实性承担责任。采购人应自收到书面异议原件之日起3日内作出答复并在答复前暂停本项目评审活动。</w:t>
      </w:r>
    </w:p>
    <w:p w14:paraId="2C8809F2">
      <w:pPr>
        <w:pStyle w:val="17"/>
        <w:ind w:firstLine="480" w:firstLineChars="200"/>
        <w:rPr>
          <w:rFonts w:hint="eastAsia"/>
          <w:lang w:eastAsia="zh-CN"/>
        </w:rPr>
      </w:pPr>
      <w:r>
        <w:rPr>
          <w:rFonts w:hint="eastAsia"/>
          <w:lang w:eastAsia="zh-CN"/>
        </w:rPr>
        <w:t>（</w:t>
      </w:r>
      <w:r>
        <w:rPr>
          <w:rFonts w:hint="eastAsia"/>
          <w:lang w:val="en-US" w:eastAsia="zh-CN"/>
        </w:rPr>
        <w:t>四</w:t>
      </w:r>
      <w:r>
        <w:rPr>
          <w:rFonts w:hint="eastAsia"/>
          <w:lang w:eastAsia="zh-CN"/>
        </w:rPr>
        <w:t>）中选结果确定：经评审结果公示程序后，采购人根据评标委员会评审结果，确定综合得分排名第一的中选候选人为服务商，在公示期结束后7日内由采购人向中选人发出《中选通知书》，并依法与其签订合同。如第一中选候选人因故不能履约的，采购人可以确定第二中选候选人为服务商，以此类推。</w:t>
      </w:r>
    </w:p>
    <w:p w14:paraId="57EB036C">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资格审查表</w:t>
      </w:r>
    </w:p>
    <w:p w14:paraId="23A52374">
      <w:pPr>
        <w:ind w:firstLine="0" w:firstLineChars="0"/>
        <w:jc w:val="center"/>
        <w:outlineLvl w:val="9"/>
        <w:rPr>
          <w:rFonts w:hint="eastAsia" w:ascii="宋体" w:hAnsi="宋体"/>
          <w:b/>
          <w:spacing w:val="20"/>
          <w:sz w:val="32"/>
          <w:szCs w:val="32"/>
          <w:highlight w:val="none"/>
        </w:rPr>
      </w:pPr>
      <w:r>
        <w:rPr>
          <w:rFonts w:hint="eastAsia" w:ascii="宋体" w:hAnsi="宋体"/>
          <w:b/>
          <w:spacing w:val="20"/>
          <w:sz w:val="32"/>
          <w:szCs w:val="32"/>
          <w:highlight w:val="none"/>
        </w:rPr>
        <w:t>资格审查表</w:t>
      </w:r>
    </w:p>
    <w:p w14:paraId="191804AF">
      <w:pPr>
        <w:pStyle w:val="7"/>
        <w:rPr>
          <w:rFonts w:hint="default"/>
          <w:highlight w:val="none"/>
          <w:lang w:val="en-US"/>
        </w:rPr>
      </w:pPr>
      <w:r>
        <w:rPr>
          <w:rFonts w:hint="eastAsia" w:ascii="宋体" w:hAnsi="宋体" w:eastAsia="宋体" w:cs="宋体"/>
          <w:b/>
          <w:bCs/>
          <w:sz w:val="22"/>
          <w:szCs w:val="22"/>
          <w:highlight w:val="none"/>
          <w:lang w:val="en-US" w:eastAsia="zh-CN"/>
        </w:rPr>
        <w:t>项目名称：</w:t>
      </w:r>
      <w:r>
        <w:rPr>
          <w:rFonts w:hint="eastAsia" w:ascii="宋体" w:hAnsi="宋体" w:cs="宋体"/>
          <w:b/>
          <w:bCs/>
          <w:sz w:val="22"/>
          <w:szCs w:val="22"/>
          <w:highlight w:val="none"/>
          <w:lang w:val="en-US" w:eastAsia="zh-CN"/>
        </w:rPr>
        <w:t>中山公交三乡片区公交车辆充电服务采购项目</w:t>
      </w:r>
    </w:p>
    <w:tbl>
      <w:tblPr>
        <w:tblStyle w:val="18"/>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575"/>
        <w:gridCol w:w="699"/>
        <w:gridCol w:w="750"/>
        <w:gridCol w:w="769"/>
        <w:gridCol w:w="741"/>
        <w:gridCol w:w="750"/>
      </w:tblGrid>
      <w:tr w14:paraId="41BA8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433" w:type="dxa"/>
            <w:shd w:val="clear" w:color="auto" w:fill="E0E0E0"/>
            <w:noWrap w:val="0"/>
            <w:vAlign w:val="center"/>
          </w:tcPr>
          <w:p w14:paraId="71E81F3D">
            <w:pPr>
              <w:adjustRightInd w:val="0"/>
              <w:snapToGrid w:val="0"/>
              <w:spacing w:line="240" w:lineRule="auto"/>
              <w:ind w:firstLine="0" w:firstLineChars="0"/>
              <w:jc w:val="center"/>
              <w:rPr>
                <w:rFonts w:ascii="宋体" w:hAnsi="宋体"/>
                <w:b/>
                <w:szCs w:val="21"/>
                <w:highlight w:val="none"/>
              </w:rPr>
            </w:pPr>
            <w:r>
              <w:rPr>
                <w:rFonts w:hint="eastAsia" w:ascii="宋体" w:hAnsi="宋体"/>
                <w:b/>
                <w:szCs w:val="21"/>
                <w:highlight w:val="none"/>
              </w:rPr>
              <w:t>序号</w:t>
            </w:r>
          </w:p>
        </w:tc>
        <w:tc>
          <w:tcPr>
            <w:tcW w:w="4575" w:type="dxa"/>
            <w:shd w:val="clear" w:color="auto" w:fill="E0E0E0"/>
            <w:noWrap w:val="0"/>
            <w:vAlign w:val="center"/>
          </w:tcPr>
          <w:p w14:paraId="4BCBFF4F">
            <w:pPr>
              <w:adjustRightInd w:val="0"/>
              <w:snapToGrid w:val="0"/>
              <w:spacing w:line="240" w:lineRule="auto"/>
              <w:ind w:firstLine="0" w:firstLineChars="0"/>
              <w:jc w:val="center"/>
              <w:rPr>
                <w:rFonts w:ascii="宋体" w:hAnsi="宋体"/>
                <w:b/>
                <w:spacing w:val="-20"/>
                <w:szCs w:val="21"/>
                <w:highlight w:val="none"/>
                <w:u w:val="single"/>
              </w:rPr>
            </w:pPr>
            <w:r>
              <w:rPr>
                <w:rFonts w:hint="eastAsia" w:ascii="宋体" w:hAnsi="宋体"/>
                <w:b/>
                <w:szCs w:val="21"/>
                <w:highlight w:val="none"/>
              </w:rPr>
              <w:t>审查内容</w:t>
            </w:r>
          </w:p>
        </w:tc>
        <w:tc>
          <w:tcPr>
            <w:tcW w:w="699" w:type="dxa"/>
            <w:shd w:val="clear" w:color="auto" w:fill="E0E0E0"/>
            <w:noWrap w:val="0"/>
            <w:vAlign w:val="center"/>
          </w:tcPr>
          <w:p w14:paraId="2469AD6E">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lang w:val="en-US" w:eastAsia="zh-CN"/>
                <w14:textFill>
                  <w14:solidFill>
                    <w14:schemeClr w14:val="tx1"/>
                  </w14:solidFill>
                </w14:textFill>
              </w:rPr>
              <w:t>参评单位A</w:t>
            </w:r>
          </w:p>
        </w:tc>
        <w:tc>
          <w:tcPr>
            <w:tcW w:w="750" w:type="dxa"/>
            <w:shd w:val="clear" w:color="auto" w:fill="E0E0E0"/>
            <w:noWrap w:val="0"/>
            <w:vAlign w:val="center"/>
          </w:tcPr>
          <w:p w14:paraId="4A608655">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lang w:val="en-US" w:eastAsia="zh-CN"/>
                <w14:textFill>
                  <w14:solidFill>
                    <w14:schemeClr w14:val="tx1"/>
                  </w14:solidFill>
                </w14:textFill>
              </w:rPr>
              <w:t>参评单位B</w:t>
            </w:r>
          </w:p>
        </w:tc>
        <w:tc>
          <w:tcPr>
            <w:tcW w:w="769" w:type="dxa"/>
            <w:shd w:val="clear" w:color="auto" w:fill="E0E0E0"/>
            <w:noWrap w:val="0"/>
            <w:vAlign w:val="center"/>
          </w:tcPr>
          <w:p w14:paraId="1A2CEFEC">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lang w:val="en-US" w:eastAsia="zh-CN"/>
                <w14:textFill>
                  <w14:solidFill>
                    <w14:schemeClr w14:val="tx1"/>
                  </w14:solidFill>
                </w14:textFill>
              </w:rPr>
              <w:t>参评单位C</w:t>
            </w:r>
          </w:p>
        </w:tc>
        <w:tc>
          <w:tcPr>
            <w:tcW w:w="741" w:type="dxa"/>
            <w:shd w:val="clear" w:color="auto" w:fill="E0E0E0"/>
            <w:noWrap w:val="0"/>
            <w:vAlign w:val="center"/>
          </w:tcPr>
          <w:p w14:paraId="0731C02D">
            <w:pPr>
              <w:adjustRightInd w:val="0"/>
              <w:snapToGrid w:val="0"/>
              <w:spacing w:line="240" w:lineRule="auto"/>
              <w:ind w:firstLine="0" w:firstLineChars="0"/>
              <w:jc w:val="center"/>
              <w:rPr>
                <w:rFonts w:hint="default" w:ascii="宋体" w:hAnsi="宋体" w:eastAsia="宋体" w:cs="宋体"/>
                <w:color w:val="auto"/>
                <w:kern w:val="2"/>
                <w:sz w:val="24"/>
                <w:szCs w:val="24"/>
                <w:highlight w:val="none"/>
                <w:lang w:val="en-US" w:eastAsia="zh-CN"/>
              </w:rPr>
            </w:pPr>
            <w:r>
              <w:rPr>
                <w:rFonts w:hint="eastAsia" w:ascii="宋体" w:hAnsi="宋体" w:cs="宋体"/>
                <w:b/>
                <w:bCs/>
                <w:color w:val="000000" w:themeColor="text1"/>
                <w:sz w:val="24"/>
                <w:szCs w:val="24"/>
                <w:lang w:val="en-US" w:eastAsia="zh-CN"/>
                <w14:textFill>
                  <w14:solidFill>
                    <w14:schemeClr w14:val="tx1"/>
                  </w14:solidFill>
                </w14:textFill>
              </w:rPr>
              <w:t>参评单位D</w:t>
            </w:r>
          </w:p>
        </w:tc>
        <w:tc>
          <w:tcPr>
            <w:tcW w:w="750" w:type="dxa"/>
            <w:shd w:val="clear" w:color="auto" w:fill="E0E0E0"/>
            <w:noWrap w:val="0"/>
            <w:vAlign w:val="center"/>
          </w:tcPr>
          <w:p w14:paraId="43878FA4">
            <w:pPr>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w:t>
            </w:r>
          </w:p>
        </w:tc>
      </w:tr>
      <w:tr w14:paraId="3403A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37B7EFFB">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4575" w:type="dxa"/>
            <w:noWrap w:val="0"/>
            <w:vAlign w:val="center"/>
          </w:tcPr>
          <w:p w14:paraId="6473F89A">
            <w:pPr>
              <w:adjustRightInd w:val="0"/>
              <w:snapToGrid w:val="0"/>
              <w:spacing w:line="24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评选文件资料</w:t>
            </w:r>
            <w:r>
              <w:rPr>
                <w:rFonts w:hint="eastAsia" w:ascii="宋体" w:hAnsi="宋体" w:cs="宋体"/>
                <w:color w:val="auto"/>
                <w:sz w:val="24"/>
                <w:szCs w:val="24"/>
                <w:highlight w:val="none"/>
                <w:lang w:val="en-US" w:eastAsia="zh-CN"/>
              </w:rPr>
              <w:t>必须密封</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按要求签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w:t>
            </w:r>
          </w:p>
        </w:tc>
        <w:tc>
          <w:tcPr>
            <w:tcW w:w="699" w:type="dxa"/>
            <w:noWrap w:val="0"/>
            <w:vAlign w:val="top"/>
          </w:tcPr>
          <w:p w14:paraId="7B9F83DD">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17041F34">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7BDAC5E5">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4B25DB06">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08136F94">
            <w:pPr>
              <w:adjustRightInd w:val="0"/>
              <w:snapToGrid w:val="0"/>
              <w:spacing w:line="240" w:lineRule="auto"/>
              <w:ind w:firstLine="0" w:firstLineChars="0"/>
              <w:jc w:val="center"/>
              <w:rPr>
                <w:rFonts w:ascii="宋体" w:hAnsi="宋体"/>
                <w:szCs w:val="21"/>
                <w:highlight w:val="none"/>
              </w:rPr>
            </w:pPr>
          </w:p>
        </w:tc>
      </w:tr>
      <w:tr w14:paraId="51BFD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25FB0919">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2</w:t>
            </w:r>
          </w:p>
        </w:tc>
        <w:tc>
          <w:tcPr>
            <w:tcW w:w="4575" w:type="dxa"/>
            <w:noWrap w:val="0"/>
            <w:vAlign w:val="center"/>
          </w:tcPr>
          <w:p w14:paraId="26732BBE">
            <w:pPr>
              <w:pStyle w:val="24"/>
              <w:bidi w:val="0"/>
              <w:jc w:val="left"/>
              <w:rPr>
                <w:rFonts w:hint="eastAsia"/>
              </w:rPr>
            </w:pPr>
            <w:r>
              <w:rPr>
                <w:rFonts w:hint="eastAsia"/>
              </w:rPr>
              <w:t>依法在中华人民共和国境内注册，具备有效的营业执照或事业单位法人证书，营业执照经营范围须有“新能源汽车充电服务”相关内容。</w:t>
            </w:r>
          </w:p>
        </w:tc>
        <w:tc>
          <w:tcPr>
            <w:tcW w:w="699" w:type="dxa"/>
            <w:noWrap w:val="0"/>
            <w:vAlign w:val="top"/>
          </w:tcPr>
          <w:p w14:paraId="717642F1">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3B6FE579">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735756E4">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4B9D46B4">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3809B820">
            <w:pPr>
              <w:adjustRightInd w:val="0"/>
              <w:snapToGrid w:val="0"/>
              <w:spacing w:line="240" w:lineRule="auto"/>
              <w:ind w:firstLine="0" w:firstLineChars="0"/>
              <w:jc w:val="center"/>
              <w:rPr>
                <w:rFonts w:ascii="宋体" w:hAnsi="宋体"/>
                <w:szCs w:val="21"/>
                <w:highlight w:val="none"/>
              </w:rPr>
            </w:pPr>
          </w:p>
        </w:tc>
      </w:tr>
      <w:tr w14:paraId="2E2E5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433" w:type="dxa"/>
            <w:noWrap w:val="0"/>
            <w:vAlign w:val="center"/>
          </w:tcPr>
          <w:p w14:paraId="162C61FF">
            <w:pPr>
              <w:adjustRightInd w:val="0"/>
              <w:snapToGrid w:val="0"/>
              <w:spacing w:line="240" w:lineRule="auto"/>
              <w:ind w:firstLine="0" w:firstLineChars="0"/>
              <w:jc w:val="center"/>
              <w:rPr>
                <w:rFonts w:hint="eastAsia" w:ascii="宋体" w:hAnsi="宋体"/>
                <w:szCs w:val="21"/>
                <w:highlight w:val="none"/>
              </w:rPr>
            </w:pPr>
            <w:r>
              <w:rPr>
                <w:rFonts w:hint="eastAsia" w:ascii="宋体" w:hAnsi="宋体"/>
                <w:szCs w:val="21"/>
                <w:highlight w:val="none"/>
              </w:rPr>
              <w:t>3</w:t>
            </w:r>
          </w:p>
        </w:tc>
        <w:tc>
          <w:tcPr>
            <w:tcW w:w="4575" w:type="dxa"/>
            <w:noWrap w:val="0"/>
            <w:vAlign w:val="center"/>
          </w:tcPr>
          <w:p w14:paraId="363D70C9">
            <w:pPr>
              <w:pStyle w:val="24"/>
              <w:bidi w:val="0"/>
              <w:jc w:val="left"/>
              <w:rPr>
                <w:rFonts w:hint="eastAsia"/>
                <w:lang w:eastAsia="zh-CN"/>
              </w:rPr>
            </w:pPr>
            <w:r>
              <w:rPr>
                <w:rFonts w:hint="eastAsia"/>
              </w:rPr>
              <w:t>参评单位未被列入“信用中国”网站</w:t>
            </w:r>
            <w:r>
              <w:rPr>
                <w:rFonts w:hint="eastAsia"/>
                <w:lang w:eastAsia="zh-CN"/>
              </w:rPr>
              <w:t>（</w:t>
            </w:r>
            <w:r>
              <w:rPr>
                <w:rFonts w:hint="eastAsia"/>
              </w:rPr>
              <w:t>www.creditchina.gov.cn</w:t>
            </w:r>
            <w:r>
              <w:rPr>
                <w:rFonts w:hint="eastAsia"/>
                <w:lang w:eastAsia="zh-CN"/>
              </w:rPr>
              <w:t>）</w:t>
            </w:r>
            <w:r>
              <w:rPr>
                <w:rFonts w:hint="eastAsia"/>
              </w:rPr>
              <w:t>列为记录失信被执行人、重大税收违法失信主体、政府采购严重违法失信行为记录名单等情形。同时，在中国政府采购网</w:t>
            </w:r>
            <w:r>
              <w:rPr>
                <w:rFonts w:hint="eastAsia"/>
                <w:lang w:eastAsia="zh-CN"/>
              </w:rPr>
              <w:t>（</w:t>
            </w:r>
            <w:r>
              <w:rPr>
                <w:rFonts w:hint="eastAsia"/>
              </w:rPr>
              <w:t>www.ccgp.gov.cn</w:t>
            </w:r>
            <w:r>
              <w:rPr>
                <w:rFonts w:hint="eastAsia"/>
                <w:lang w:eastAsia="zh-CN"/>
              </w:rPr>
              <w:t>）</w:t>
            </w:r>
            <w:r>
              <w:rPr>
                <w:rFonts w:hint="eastAsia"/>
              </w:rPr>
              <w:t>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699" w:type="dxa"/>
            <w:noWrap w:val="0"/>
            <w:vAlign w:val="top"/>
          </w:tcPr>
          <w:p w14:paraId="00BBE4B5">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254F7133">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546B798D">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683D15DA">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309E8452">
            <w:pPr>
              <w:adjustRightInd w:val="0"/>
              <w:snapToGrid w:val="0"/>
              <w:spacing w:line="240" w:lineRule="auto"/>
              <w:ind w:firstLine="0" w:firstLineChars="0"/>
              <w:jc w:val="center"/>
              <w:rPr>
                <w:rFonts w:ascii="宋体" w:hAnsi="宋体"/>
                <w:szCs w:val="21"/>
                <w:highlight w:val="none"/>
              </w:rPr>
            </w:pPr>
          </w:p>
        </w:tc>
      </w:tr>
      <w:tr w14:paraId="3177E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3" w:type="dxa"/>
            <w:noWrap w:val="0"/>
            <w:vAlign w:val="center"/>
          </w:tcPr>
          <w:p w14:paraId="3C1AE4DD">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4575" w:type="dxa"/>
            <w:noWrap w:val="0"/>
            <w:vAlign w:val="center"/>
          </w:tcPr>
          <w:p w14:paraId="5BFFEB86">
            <w:pPr>
              <w:pStyle w:val="24"/>
              <w:bidi w:val="0"/>
              <w:jc w:val="left"/>
              <w:rPr>
                <w:rFonts w:hint="eastAsia"/>
              </w:rPr>
            </w:pPr>
            <w:r>
              <w:rPr>
                <w:rFonts w:hint="eastAsia"/>
              </w:rPr>
              <w:t>充电站场地所在地块用地性质符合国家法律法规相关充电站建设要求和用电报装的相关条件，属租赁场地的，租赁剩余期限不少于1年。</w:t>
            </w:r>
          </w:p>
        </w:tc>
        <w:tc>
          <w:tcPr>
            <w:tcW w:w="699" w:type="dxa"/>
            <w:noWrap w:val="0"/>
            <w:vAlign w:val="top"/>
          </w:tcPr>
          <w:p w14:paraId="16A4133A">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40B0289E">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321BA358">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2E8E3176">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0CD83CDA">
            <w:pPr>
              <w:adjustRightInd w:val="0"/>
              <w:snapToGrid w:val="0"/>
              <w:spacing w:line="240" w:lineRule="auto"/>
              <w:ind w:firstLine="0" w:firstLineChars="0"/>
              <w:jc w:val="center"/>
              <w:rPr>
                <w:rFonts w:ascii="宋体" w:hAnsi="宋体"/>
                <w:szCs w:val="21"/>
                <w:highlight w:val="none"/>
              </w:rPr>
            </w:pPr>
          </w:p>
        </w:tc>
      </w:tr>
      <w:tr w14:paraId="77C0B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789363D2">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5</w:t>
            </w:r>
          </w:p>
        </w:tc>
        <w:tc>
          <w:tcPr>
            <w:tcW w:w="4575" w:type="dxa"/>
            <w:shd w:val="clear" w:color="auto" w:fill="auto"/>
            <w:noWrap w:val="0"/>
            <w:vAlign w:val="center"/>
          </w:tcPr>
          <w:p w14:paraId="05C71EBA">
            <w:pPr>
              <w:pStyle w:val="24"/>
              <w:bidi w:val="0"/>
              <w:jc w:val="left"/>
              <w:rPr>
                <w:rFonts w:hint="eastAsia"/>
                <w:lang w:val="en-US" w:eastAsia="zh-CN"/>
              </w:rPr>
            </w:pPr>
            <w:r>
              <w:rPr>
                <w:rFonts w:hint="eastAsia"/>
              </w:rPr>
              <w:t>距离三乡客运站公交站往返总路程不超过6公里</w:t>
            </w:r>
            <w:r>
              <w:rPr>
                <w:rFonts w:hint="eastAsia"/>
                <w:lang w:eastAsia="zh-CN"/>
              </w:rPr>
              <w:t>（提供高德地图软件</w:t>
            </w:r>
            <w:r>
              <w:rPr>
                <w:rFonts w:hint="eastAsia"/>
                <w:lang w:val="en-US" w:eastAsia="zh-CN"/>
              </w:rPr>
              <w:t>中型货车模式</w:t>
            </w:r>
            <w:r>
              <w:rPr>
                <w:rFonts w:hint="eastAsia"/>
                <w:lang w:eastAsia="zh-CN"/>
              </w:rPr>
              <w:t>导航截图）</w:t>
            </w:r>
            <w:r>
              <w:rPr>
                <w:rFonts w:hint="eastAsia"/>
              </w:rPr>
              <w:t>。</w:t>
            </w:r>
          </w:p>
        </w:tc>
        <w:tc>
          <w:tcPr>
            <w:tcW w:w="699" w:type="dxa"/>
            <w:noWrap w:val="0"/>
            <w:vAlign w:val="top"/>
          </w:tcPr>
          <w:p w14:paraId="42954697">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3A4BDD29">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7F7CD213">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64DF9648">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517C668C">
            <w:pPr>
              <w:adjustRightInd w:val="0"/>
              <w:snapToGrid w:val="0"/>
              <w:spacing w:line="240" w:lineRule="auto"/>
              <w:ind w:firstLine="0" w:firstLineChars="0"/>
              <w:jc w:val="center"/>
              <w:rPr>
                <w:rFonts w:ascii="宋体" w:hAnsi="宋体"/>
                <w:szCs w:val="21"/>
                <w:highlight w:val="none"/>
              </w:rPr>
            </w:pPr>
          </w:p>
        </w:tc>
      </w:tr>
      <w:tr w14:paraId="071D6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3" w:type="dxa"/>
            <w:shd w:val="clear" w:color="auto" w:fill="auto"/>
            <w:noWrap w:val="0"/>
            <w:vAlign w:val="center"/>
          </w:tcPr>
          <w:p w14:paraId="1643B375">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6</w:t>
            </w:r>
          </w:p>
        </w:tc>
        <w:tc>
          <w:tcPr>
            <w:tcW w:w="4575" w:type="dxa"/>
            <w:noWrap w:val="0"/>
            <w:vAlign w:val="center"/>
          </w:tcPr>
          <w:p w14:paraId="0537FF54">
            <w:pPr>
              <w:pStyle w:val="24"/>
              <w:bidi w:val="0"/>
              <w:jc w:val="left"/>
              <w:rPr>
                <w:rFonts w:hint="eastAsia"/>
                <w:lang w:val="en-US" w:eastAsia="zh-CN"/>
              </w:rPr>
            </w:pPr>
            <w:r>
              <w:rPr>
                <w:rFonts w:hint="eastAsia"/>
                <w:lang w:val="en-US" w:eastAsia="zh-CN"/>
              </w:rPr>
              <w:t>专用</w:t>
            </w:r>
            <w:r>
              <w:rPr>
                <w:rFonts w:hint="eastAsia"/>
              </w:rPr>
              <w:t>充电车位不少于10个（宽度不少于3.5米，长度不少于12米），出入口宽度不少于5米。</w:t>
            </w:r>
          </w:p>
        </w:tc>
        <w:tc>
          <w:tcPr>
            <w:tcW w:w="699" w:type="dxa"/>
            <w:noWrap w:val="0"/>
            <w:vAlign w:val="top"/>
          </w:tcPr>
          <w:p w14:paraId="0727E829">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06FA7660">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5D6F6EC7">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3E7AF09A">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24EF9041">
            <w:pPr>
              <w:adjustRightInd w:val="0"/>
              <w:snapToGrid w:val="0"/>
              <w:spacing w:line="240" w:lineRule="auto"/>
              <w:ind w:firstLine="0" w:firstLineChars="0"/>
              <w:jc w:val="center"/>
              <w:rPr>
                <w:rFonts w:ascii="宋体" w:hAnsi="宋体"/>
                <w:szCs w:val="21"/>
                <w:highlight w:val="none"/>
              </w:rPr>
            </w:pPr>
          </w:p>
        </w:tc>
      </w:tr>
      <w:tr w14:paraId="1B986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33" w:type="dxa"/>
            <w:shd w:val="clear" w:color="auto" w:fill="auto"/>
            <w:noWrap w:val="0"/>
            <w:vAlign w:val="center"/>
          </w:tcPr>
          <w:p w14:paraId="5ADB74A6">
            <w:pPr>
              <w:adjustRightInd w:val="0"/>
              <w:snapToGrid w:val="0"/>
              <w:spacing w:line="240" w:lineRule="auto"/>
              <w:ind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7</w:t>
            </w:r>
          </w:p>
        </w:tc>
        <w:tc>
          <w:tcPr>
            <w:tcW w:w="4575" w:type="dxa"/>
            <w:shd w:val="clear" w:color="auto" w:fill="auto"/>
            <w:noWrap w:val="0"/>
            <w:vAlign w:val="center"/>
          </w:tcPr>
          <w:p w14:paraId="5A30CA46">
            <w:pPr>
              <w:pStyle w:val="24"/>
              <w:bidi w:val="0"/>
              <w:jc w:val="left"/>
              <w:rPr>
                <w:rFonts w:hint="eastAsia"/>
                <w:lang w:val="en-US" w:eastAsia="zh-CN"/>
              </w:rPr>
            </w:pPr>
            <w:r>
              <w:rPr>
                <w:rFonts w:hint="eastAsia"/>
              </w:rPr>
              <w:t>充电桩单枪最高功率不低于</w:t>
            </w:r>
            <w:r>
              <w:rPr>
                <w:rFonts w:hint="eastAsia"/>
                <w:lang w:eastAsia="zh-CN"/>
              </w:rPr>
              <w:t>120kW</w:t>
            </w:r>
            <w:r>
              <w:rPr>
                <w:rFonts w:hint="eastAsia"/>
              </w:rPr>
              <w:t>，充电枪总数不少于10支</w:t>
            </w:r>
            <w:r>
              <w:rPr>
                <w:rFonts w:hint="eastAsia"/>
                <w:lang w:eastAsia="zh-CN"/>
              </w:rPr>
              <w:t>，</w:t>
            </w:r>
            <w:r>
              <w:rPr>
                <w:rFonts w:hint="eastAsia"/>
                <w:lang w:val="en-US" w:eastAsia="zh-CN"/>
              </w:rPr>
              <w:t>充电站总功率不低于1000kW</w:t>
            </w:r>
            <w:r>
              <w:rPr>
                <w:rFonts w:hint="eastAsia"/>
              </w:rPr>
              <w:t>。</w:t>
            </w:r>
          </w:p>
        </w:tc>
        <w:tc>
          <w:tcPr>
            <w:tcW w:w="699" w:type="dxa"/>
            <w:noWrap w:val="0"/>
            <w:vAlign w:val="top"/>
          </w:tcPr>
          <w:p w14:paraId="0B8C4215">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0F9DD71A">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3CEB5C01">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3BE45F7A">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7A1EAB7D">
            <w:pPr>
              <w:adjustRightInd w:val="0"/>
              <w:snapToGrid w:val="0"/>
              <w:spacing w:line="240" w:lineRule="auto"/>
              <w:ind w:firstLine="0" w:firstLineChars="0"/>
              <w:jc w:val="center"/>
              <w:rPr>
                <w:rFonts w:ascii="宋体" w:hAnsi="宋体"/>
                <w:szCs w:val="21"/>
                <w:highlight w:val="none"/>
              </w:rPr>
            </w:pPr>
          </w:p>
        </w:tc>
      </w:tr>
      <w:tr w14:paraId="3A691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2F24F6E2">
            <w:pPr>
              <w:adjustRightInd w:val="0"/>
              <w:snapToGrid w:val="0"/>
              <w:spacing w:line="240" w:lineRule="auto"/>
              <w:ind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p>
        </w:tc>
        <w:tc>
          <w:tcPr>
            <w:tcW w:w="4575" w:type="dxa"/>
            <w:shd w:val="clear" w:color="auto" w:fill="auto"/>
            <w:noWrap w:val="0"/>
            <w:vAlign w:val="center"/>
          </w:tcPr>
          <w:p w14:paraId="01CD7ED5">
            <w:pPr>
              <w:pStyle w:val="24"/>
              <w:bidi w:val="0"/>
              <w:jc w:val="left"/>
              <w:rPr>
                <w:rFonts w:hint="default" w:eastAsia="宋体"/>
                <w:lang w:val="en-US" w:eastAsia="zh-CN"/>
              </w:rPr>
            </w:pPr>
            <w:r>
              <w:rPr>
                <w:rFonts w:hint="eastAsia"/>
                <w:lang w:val="en-US" w:eastAsia="zh-CN"/>
              </w:rPr>
              <w:t>专用充电车位</w:t>
            </w:r>
            <w:r>
              <w:rPr>
                <w:rFonts w:hint="eastAsia"/>
              </w:rPr>
              <w:t>在保障</w:t>
            </w:r>
            <w:r>
              <w:rPr>
                <w:rFonts w:hint="eastAsia"/>
                <w:lang w:eastAsia="zh-CN"/>
              </w:rPr>
              <w:t>采购人</w:t>
            </w:r>
            <w:r>
              <w:rPr>
                <w:rFonts w:hint="eastAsia"/>
              </w:rPr>
              <w:t>公交车辆充电的前提下，</w:t>
            </w:r>
            <w:r>
              <w:rPr>
                <w:rFonts w:hint="eastAsia"/>
                <w:lang w:val="en-US" w:eastAsia="zh-CN"/>
              </w:rPr>
              <w:t>可</w:t>
            </w:r>
            <w:r>
              <w:rPr>
                <w:rFonts w:hint="eastAsia"/>
              </w:rPr>
              <w:t>向社会提供有偿充电服务，对外经营实际服务费收入（扣除引流平台抽成后收入），</w:t>
            </w:r>
            <w:r>
              <w:rPr>
                <w:rFonts w:hint="eastAsia"/>
                <w:lang w:eastAsia="zh-CN"/>
              </w:rPr>
              <w:t>采购人</w:t>
            </w:r>
            <w:r>
              <w:rPr>
                <w:rFonts w:hint="eastAsia"/>
              </w:rPr>
              <w:t>分成不少于30%。</w:t>
            </w:r>
            <w:r>
              <w:rPr>
                <w:rFonts w:hint="eastAsia"/>
                <w:lang w:val="en-US" w:eastAsia="zh-CN"/>
              </w:rPr>
              <w:t>对外经营电损采购人承担比例与分成比例一致。</w:t>
            </w:r>
          </w:p>
        </w:tc>
        <w:tc>
          <w:tcPr>
            <w:tcW w:w="699" w:type="dxa"/>
            <w:noWrap w:val="0"/>
            <w:vAlign w:val="top"/>
          </w:tcPr>
          <w:p w14:paraId="2DD5DF77">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56B47A9A">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62E0D1C8">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6C690FF6">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06A3F7F9">
            <w:pPr>
              <w:adjustRightInd w:val="0"/>
              <w:snapToGrid w:val="0"/>
              <w:spacing w:line="240" w:lineRule="auto"/>
              <w:ind w:firstLine="0" w:firstLineChars="0"/>
              <w:jc w:val="center"/>
              <w:rPr>
                <w:rFonts w:ascii="宋体" w:hAnsi="宋体"/>
                <w:szCs w:val="21"/>
                <w:highlight w:val="none"/>
              </w:rPr>
            </w:pPr>
          </w:p>
        </w:tc>
      </w:tr>
      <w:tr w14:paraId="53038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3B2EFE81">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w:t>
            </w:r>
          </w:p>
        </w:tc>
        <w:tc>
          <w:tcPr>
            <w:tcW w:w="4575" w:type="dxa"/>
            <w:shd w:val="clear" w:color="auto" w:fill="auto"/>
            <w:noWrap w:val="0"/>
            <w:vAlign w:val="center"/>
          </w:tcPr>
          <w:p w14:paraId="3E4D09BA">
            <w:pPr>
              <w:pStyle w:val="24"/>
              <w:bidi w:val="0"/>
              <w:jc w:val="left"/>
              <w:rPr>
                <w:rFonts w:hint="default"/>
                <w:lang w:val="en-US" w:eastAsia="zh-CN"/>
              </w:rPr>
            </w:pPr>
            <w:r>
              <w:rPr>
                <w:rFonts w:hint="eastAsia"/>
                <w:lang w:eastAsia="zh-CN"/>
              </w:rPr>
              <w:t>报价不超过</w:t>
            </w:r>
            <w:r>
              <w:rPr>
                <w:rFonts w:hint="eastAsia"/>
                <w:lang w:val="en-US" w:eastAsia="zh-CN"/>
              </w:rPr>
              <w:t>0.26元/千瓦时</w:t>
            </w:r>
            <w:r>
              <w:rPr>
                <w:rFonts w:hint="eastAsia"/>
              </w:rPr>
              <w:t>。</w:t>
            </w:r>
          </w:p>
        </w:tc>
        <w:tc>
          <w:tcPr>
            <w:tcW w:w="699" w:type="dxa"/>
            <w:noWrap w:val="0"/>
            <w:vAlign w:val="top"/>
          </w:tcPr>
          <w:p w14:paraId="2EFD2BDB">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0A4EDBD8">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178289C9">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73EE0733">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7FFCB536">
            <w:pPr>
              <w:adjustRightInd w:val="0"/>
              <w:snapToGrid w:val="0"/>
              <w:spacing w:line="240" w:lineRule="auto"/>
              <w:ind w:firstLine="0" w:firstLineChars="0"/>
              <w:jc w:val="center"/>
              <w:rPr>
                <w:rFonts w:ascii="宋体" w:hAnsi="宋体"/>
                <w:szCs w:val="21"/>
                <w:highlight w:val="none"/>
              </w:rPr>
            </w:pPr>
          </w:p>
        </w:tc>
      </w:tr>
      <w:tr w14:paraId="3DF4A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759074F0">
            <w:pPr>
              <w:adjustRightInd w:val="0"/>
              <w:snapToGrid w:val="0"/>
              <w:spacing w:line="240" w:lineRule="auto"/>
              <w:ind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10</w:t>
            </w:r>
          </w:p>
        </w:tc>
        <w:tc>
          <w:tcPr>
            <w:tcW w:w="4575" w:type="dxa"/>
            <w:shd w:val="clear" w:color="auto" w:fill="auto"/>
            <w:noWrap w:val="0"/>
            <w:vAlign w:val="center"/>
          </w:tcPr>
          <w:p w14:paraId="41B2CCD9">
            <w:pPr>
              <w:pStyle w:val="24"/>
              <w:bidi w:val="0"/>
              <w:jc w:val="left"/>
              <w:rPr>
                <w:rFonts w:hint="eastAsia"/>
                <w:lang w:val="en-US" w:eastAsia="zh-CN"/>
              </w:rPr>
            </w:pPr>
            <w:r>
              <w:rPr>
                <w:rFonts w:hint="eastAsia"/>
              </w:rPr>
              <w:t>法定代表人为同一人的两个及两个以上法人，母公司、全资子公司及其控股公司，不能同时参与本项目。</w:t>
            </w:r>
          </w:p>
        </w:tc>
        <w:tc>
          <w:tcPr>
            <w:tcW w:w="699" w:type="dxa"/>
            <w:noWrap w:val="0"/>
            <w:vAlign w:val="top"/>
          </w:tcPr>
          <w:p w14:paraId="33A209B0">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48B7A9B5">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41581850">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32E7FB98">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1FA4316D">
            <w:pPr>
              <w:adjustRightInd w:val="0"/>
              <w:snapToGrid w:val="0"/>
              <w:spacing w:line="240" w:lineRule="auto"/>
              <w:ind w:firstLine="0" w:firstLineChars="0"/>
              <w:jc w:val="center"/>
              <w:rPr>
                <w:rFonts w:ascii="宋体" w:hAnsi="宋体"/>
                <w:szCs w:val="21"/>
                <w:highlight w:val="none"/>
              </w:rPr>
            </w:pPr>
          </w:p>
        </w:tc>
      </w:tr>
      <w:tr w14:paraId="0CF1A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15DDABC0">
            <w:pPr>
              <w:adjustRightInd w:val="0"/>
              <w:snapToGrid w:val="0"/>
              <w:spacing w:line="240" w:lineRule="auto"/>
              <w:ind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11</w:t>
            </w:r>
          </w:p>
        </w:tc>
        <w:tc>
          <w:tcPr>
            <w:tcW w:w="4575" w:type="dxa"/>
            <w:shd w:val="clear" w:color="auto" w:fill="auto"/>
            <w:noWrap w:val="0"/>
            <w:vAlign w:val="center"/>
          </w:tcPr>
          <w:p w14:paraId="39898370">
            <w:pPr>
              <w:pStyle w:val="24"/>
              <w:bidi w:val="0"/>
              <w:jc w:val="left"/>
              <w:rPr>
                <w:rFonts w:hint="eastAsia"/>
                <w:lang w:val="en-US" w:eastAsia="zh-CN"/>
              </w:rPr>
            </w:pPr>
            <w:r>
              <w:rPr>
                <w:rFonts w:hint="eastAsia"/>
              </w:rPr>
              <w:t>不接受联合体，不允许转包、分包。</w:t>
            </w:r>
          </w:p>
        </w:tc>
        <w:tc>
          <w:tcPr>
            <w:tcW w:w="699" w:type="dxa"/>
            <w:noWrap w:val="0"/>
            <w:vAlign w:val="top"/>
          </w:tcPr>
          <w:p w14:paraId="29E84C45">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4E189403">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19A659EB">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24669D3E">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220FFA25">
            <w:pPr>
              <w:adjustRightInd w:val="0"/>
              <w:snapToGrid w:val="0"/>
              <w:spacing w:line="240" w:lineRule="auto"/>
              <w:ind w:firstLine="0" w:firstLineChars="0"/>
              <w:jc w:val="center"/>
              <w:rPr>
                <w:rFonts w:ascii="宋体" w:hAnsi="宋体"/>
                <w:szCs w:val="21"/>
                <w:highlight w:val="none"/>
              </w:rPr>
            </w:pPr>
          </w:p>
        </w:tc>
      </w:tr>
      <w:tr w14:paraId="6D6DD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008" w:type="dxa"/>
            <w:gridSpan w:val="2"/>
            <w:noWrap w:val="0"/>
            <w:vAlign w:val="center"/>
          </w:tcPr>
          <w:p w14:paraId="55369258">
            <w:pPr>
              <w:adjustRightInd w:val="0"/>
              <w:snapToGrid w:val="0"/>
              <w:spacing w:line="240" w:lineRule="auto"/>
              <w:ind w:firstLine="0" w:firstLineChars="0"/>
              <w:jc w:val="center"/>
              <w:rPr>
                <w:rFonts w:hint="eastAsia" w:ascii="宋体" w:hAnsi="宋体" w:eastAsia="宋体"/>
                <w:szCs w:val="21"/>
                <w:highlight w:val="none"/>
                <w:lang w:val="en-US" w:eastAsia="zh-CN"/>
              </w:rPr>
            </w:pPr>
            <w:r>
              <w:rPr>
                <w:rFonts w:hint="eastAsia" w:hAnsi="宋体"/>
                <w:b/>
                <w:color w:val="000000"/>
                <w:szCs w:val="21"/>
                <w:highlight w:val="none"/>
                <w:lang w:val="en-US" w:eastAsia="zh-CN"/>
              </w:rPr>
              <w:t>结论</w:t>
            </w:r>
          </w:p>
        </w:tc>
        <w:tc>
          <w:tcPr>
            <w:tcW w:w="699" w:type="dxa"/>
            <w:noWrap w:val="0"/>
            <w:vAlign w:val="top"/>
          </w:tcPr>
          <w:p w14:paraId="0674CA57">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35DDC55C">
            <w:pPr>
              <w:adjustRightInd w:val="0"/>
              <w:snapToGrid w:val="0"/>
              <w:spacing w:line="240" w:lineRule="auto"/>
              <w:ind w:firstLine="0" w:firstLineChars="0"/>
              <w:jc w:val="center"/>
              <w:rPr>
                <w:rFonts w:ascii="宋体" w:hAnsi="宋体"/>
                <w:szCs w:val="21"/>
                <w:highlight w:val="none"/>
              </w:rPr>
            </w:pPr>
          </w:p>
        </w:tc>
        <w:tc>
          <w:tcPr>
            <w:tcW w:w="769" w:type="dxa"/>
            <w:noWrap w:val="0"/>
            <w:vAlign w:val="top"/>
          </w:tcPr>
          <w:p w14:paraId="201273F1">
            <w:pPr>
              <w:adjustRightInd w:val="0"/>
              <w:snapToGrid w:val="0"/>
              <w:spacing w:line="240" w:lineRule="auto"/>
              <w:ind w:firstLine="0" w:firstLineChars="0"/>
              <w:jc w:val="center"/>
              <w:rPr>
                <w:rFonts w:ascii="宋体" w:hAnsi="宋体"/>
                <w:szCs w:val="21"/>
                <w:highlight w:val="none"/>
              </w:rPr>
            </w:pPr>
          </w:p>
        </w:tc>
        <w:tc>
          <w:tcPr>
            <w:tcW w:w="741" w:type="dxa"/>
            <w:noWrap w:val="0"/>
            <w:vAlign w:val="top"/>
          </w:tcPr>
          <w:p w14:paraId="04CF22B2">
            <w:pPr>
              <w:adjustRightInd w:val="0"/>
              <w:snapToGrid w:val="0"/>
              <w:spacing w:line="240" w:lineRule="auto"/>
              <w:ind w:firstLine="0" w:firstLineChars="0"/>
              <w:jc w:val="center"/>
              <w:rPr>
                <w:rFonts w:ascii="宋体" w:hAnsi="宋体"/>
                <w:szCs w:val="21"/>
                <w:highlight w:val="none"/>
              </w:rPr>
            </w:pPr>
          </w:p>
        </w:tc>
        <w:tc>
          <w:tcPr>
            <w:tcW w:w="750" w:type="dxa"/>
            <w:noWrap w:val="0"/>
            <w:vAlign w:val="top"/>
          </w:tcPr>
          <w:p w14:paraId="0979B7DC">
            <w:pPr>
              <w:adjustRightInd w:val="0"/>
              <w:snapToGrid w:val="0"/>
              <w:spacing w:line="240" w:lineRule="auto"/>
              <w:ind w:firstLine="0" w:firstLineChars="0"/>
              <w:jc w:val="center"/>
              <w:rPr>
                <w:rFonts w:ascii="宋体" w:hAnsi="宋体"/>
                <w:szCs w:val="21"/>
                <w:highlight w:val="none"/>
              </w:rPr>
            </w:pPr>
          </w:p>
        </w:tc>
      </w:tr>
      <w:tr w14:paraId="338B4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10BC39AA">
            <w:pPr>
              <w:adjustRightInd w:val="0"/>
              <w:snapToGrid w:val="0"/>
              <w:spacing w:line="240" w:lineRule="auto"/>
              <w:ind w:firstLine="0" w:firstLineChars="0"/>
              <w:rPr>
                <w:rFonts w:hint="eastAsia" w:ascii="宋体" w:hAnsi="宋体" w:eastAsia="宋体"/>
                <w:szCs w:val="21"/>
                <w:highlight w:val="none"/>
                <w:lang w:val="en-US" w:eastAsia="zh-CN"/>
              </w:rPr>
            </w:pPr>
            <w:r>
              <w:rPr>
                <w:rFonts w:hint="eastAsia" w:ascii="宋体" w:hAnsi="宋体"/>
                <w:sz w:val="24"/>
                <w:highlight w:val="none"/>
              </w:rPr>
              <w:t>不通过原因</w:t>
            </w:r>
            <w:r>
              <w:rPr>
                <w:rFonts w:hint="eastAsia" w:ascii="宋体" w:hAnsi="宋体"/>
                <w:sz w:val="24"/>
                <w:highlight w:val="none"/>
                <w:lang w:val="en-US" w:eastAsia="zh-CN"/>
              </w:rPr>
              <w:t>说明：</w:t>
            </w:r>
          </w:p>
        </w:tc>
      </w:tr>
      <w:tr w14:paraId="3F6EF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7F795BAA">
            <w:pPr>
              <w:adjustRightInd w:val="0"/>
              <w:snapToGrid w:val="0"/>
              <w:spacing w:line="240" w:lineRule="auto"/>
              <w:ind w:firstLine="0" w:firstLineChars="0"/>
              <w:rPr>
                <w:rFonts w:hint="default" w:ascii="宋体" w:hAnsi="宋体" w:eastAsia="宋体"/>
                <w:sz w:val="24"/>
                <w:highlight w:val="none"/>
                <w:lang w:val="en-US" w:eastAsia="zh-CN"/>
              </w:rPr>
            </w:pPr>
            <w:r>
              <w:rPr>
                <w:rFonts w:hint="eastAsia" w:ascii="宋体" w:hAnsi="宋体"/>
                <w:sz w:val="24"/>
                <w:highlight w:val="none"/>
                <w:lang w:eastAsia="zh-CN"/>
              </w:rPr>
              <w:t>通过资格审查的潜在</w:t>
            </w:r>
            <w:r>
              <w:rPr>
                <w:rFonts w:hint="eastAsia" w:ascii="宋体" w:hAnsi="宋体"/>
                <w:sz w:val="24"/>
                <w:highlight w:val="none"/>
                <w:lang w:val="en-US" w:eastAsia="zh-CN"/>
              </w:rPr>
              <w:t>参评单位</w:t>
            </w:r>
            <w:r>
              <w:rPr>
                <w:rFonts w:hint="eastAsia" w:ascii="宋体" w:hAnsi="宋体"/>
                <w:sz w:val="24"/>
                <w:highlight w:val="none"/>
                <w:lang w:eastAsia="zh-CN"/>
              </w:rPr>
              <w:t>共</w:t>
            </w:r>
            <w:r>
              <w:rPr>
                <w:rFonts w:hint="eastAsia" w:ascii="宋体" w:hAnsi="宋体"/>
                <w:sz w:val="24"/>
                <w:highlight w:val="none"/>
                <w:lang w:val="en-US" w:eastAsia="zh-CN"/>
              </w:rPr>
              <w:t>___________家。</w:t>
            </w:r>
          </w:p>
        </w:tc>
      </w:tr>
    </w:tbl>
    <w:p w14:paraId="67B00F32">
      <w:pPr>
        <w:spacing w:line="240" w:lineRule="auto"/>
        <w:ind w:right="-266" w:rightChars="-111"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w:t>
      </w:r>
      <w:r>
        <w:rPr>
          <w:rFonts w:hint="eastAsia" w:ascii="宋体" w:hAnsi="宋体" w:eastAsia="宋体" w:cs="宋体"/>
          <w:sz w:val="24"/>
          <w:szCs w:val="24"/>
          <w:highlight w:val="none"/>
        </w:rPr>
        <w:t>注：</w:t>
      </w:r>
    </w:p>
    <w:p w14:paraId="5FBC0780">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1．评审时评委对报价人是否满足要求逐条标注评审意见，“是”标记为“〇”，“否”标记为“×”；</w:t>
      </w:r>
    </w:p>
    <w:p w14:paraId="53490D3E">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2．评审结论栏统一填写为“通过”或“不通过”；评审内容只要有一项“×”，结论为“不通过”；对结论为“不通过”的，要说明原因。</w:t>
      </w:r>
    </w:p>
    <w:p w14:paraId="08008CBF">
      <w:pPr>
        <w:spacing w:line="240" w:lineRule="auto"/>
        <w:ind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3.上述表格可手写或打印，但不能涂改。</w:t>
      </w:r>
    </w:p>
    <w:p w14:paraId="77F283F6">
      <w:pPr>
        <w:spacing w:line="240" w:lineRule="auto"/>
        <w:ind w:firstLine="0" w:firstLineChars="0"/>
        <w:rPr>
          <w:rFonts w:hint="eastAsia" w:ascii="宋体" w:hAnsi="宋体" w:cs="宋体"/>
          <w:sz w:val="24"/>
          <w:szCs w:val="24"/>
          <w:highlight w:val="none"/>
          <w:lang w:val="en-US" w:eastAsia="zh-CN"/>
        </w:rPr>
      </w:pPr>
    </w:p>
    <w:p w14:paraId="5A7A002C">
      <w:pPr>
        <w:spacing w:line="240" w:lineRule="auto"/>
        <w:ind w:firstLine="202" w:firstLineChars="85"/>
        <w:rPr>
          <w:rFonts w:hint="eastAsia" w:ascii="宋体" w:hAnsi="宋体" w:eastAsia="宋体" w:cs="宋体"/>
          <w:sz w:val="24"/>
          <w:szCs w:val="24"/>
          <w:highlight w:val="none"/>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w:t>
      </w:r>
      <w:r>
        <w:rPr>
          <w:rFonts w:hint="eastAsia" w:ascii="宋体" w:hAnsi="宋体" w:eastAsia="宋体" w:cs="宋体"/>
          <w:sz w:val="24"/>
          <w:szCs w:val="24"/>
          <w:highlight w:val="none"/>
        </w:rPr>
        <w:t>签名：</w:t>
      </w:r>
    </w:p>
    <w:p w14:paraId="6EA4F70E">
      <w:pPr>
        <w:pStyle w:val="17"/>
        <w:rPr>
          <w:rFonts w:hint="eastAsia" w:ascii="宋体" w:hAnsi="宋体" w:eastAsia="宋体" w:cs="宋体"/>
          <w:sz w:val="24"/>
          <w:szCs w:val="24"/>
          <w:highlight w:val="none"/>
          <w:lang w:val="en-US" w:eastAsia="zh-CN"/>
        </w:rPr>
      </w:pPr>
    </w:p>
    <w:p w14:paraId="0A93FBED">
      <w:pPr>
        <w:pStyle w:val="17"/>
        <w:rPr>
          <w:rFonts w:hint="eastAsia"/>
          <w:lang w:eastAsia="zh-CN"/>
        </w:rPr>
      </w:pPr>
      <w:r>
        <w:rPr>
          <w:rFonts w:hint="eastAsia" w:ascii="宋体" w:hAnsi="宋体" w:eastAsia="宋体" w:cs="宋体"/>
          <w:sz w:val="24"/>
          <w:szCs w:val="24"/>
          <w:highlight w:val="none"/>
          <w:lang w:val="en-US" w:eastAsia="zh-CN"/>
        </w:rPr>
        <w:t>评审日期</w:t>
      </w:r>
      <w:r>
        <w:rPr>
          <w:rFonts w:hint="eastAsia" w:ascii="宋体" w:hAnsi="宋体" w:eastAsia="宋体" w:cs="宋体"/>
          <w:sz w:val="24"/>
          <w:szCs w:val="24"/>
          <w:highlight w:val="none"/>
        </w:rPr>
        <w:t>：</w:t>
      </w:r>
    </w:p>
    <w:p w14:paraId="3E6BADFC">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技术商务得分汇总表</w:t>
      </w:r>
    </w:p>
    <w:p w14:paraId="11E4249D">
      <w:pPr>
        <w:spacing w:before="140" w:line="224" w:lineRule="auto"/>
        <w:ind w:left="2443" w:firstLine="0" w:firstLineChars="0"/>
      </w:pPr>
      <w:r>
        <w:rPr>
          <w:rFonts w:ascii="宋体" w:hAnsi="宋体" w:eastAsia="宋体" w:cs="宋体"/>
          <w:b/>
          <w:bCs/>
          <w:spacing w:val="4"/>
          <w:sz w:val="43"/>
          <w:szCs w:val="43"/>
        </w:rPr>
        <w:t>技术商务得分汇总表</w:t>
      </w:r>
    </w:p>
    <w:tbl>
      <w:tblPr>
        <w:tblStyle w:val="26"/>
        <w:tblW w:w="73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9"/>
        <w:gridCol w:w="2449"/>
        <w:gridCol w:w="2451"/>
      </w:tblGrid>
      <w:tr w14:paraId="195EB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blHeader/>
          <w:jc w:val="center"/>
        </w:trPr>
        <w:tc>
          <w:tcPr>
            <w:tcW w:w="2449" w:type="dxa"/>
            <w:vAlign w:val="center"/>
          </w:tcPr>
          <w:p w14:paraId="5C56D99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序号</w:t>
            </w:r>
          </w:p>
        </w:tc>
        <w:tc>
          <w:tcPr>
            <w:tcW w:w="2449" w:type="dxa"/>
            <w:vAlign w:val="center"/>
          </w:tcPr>
          <w:p w14:paraId="2D769AF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w:t>
            </w:r>
          </w:p>
        </w:tc>
        <w:tc>
          <w:tcPr>
            <w:tcW w:w="2451" w:type="dxa"/>
            <w:vAlign w:val="center"/>
          </w:tcPr>
          <w:p w14:paraId="7C857F6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得分</w:t>
            </w:r>
          </w:p>
        </w:tc>
      </w:tr>
      <w:tr w14:paraId="179F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449" w:type="dxa"/>
            <w:vAlign w:val="center"/>
          </w:tcPr>
          <w:p w14:paraId="4D73309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449" w:type="dxa"/>
            <w:vAlign w:val="center"/>
          </w:tcPr>
          <w:p w14:paraId="5F3A176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参评单位A</w:t>
            </w:r>
          </w:p>
        </w:tc>
        <w:tc>
          <w:tcPr>
            <w:tcW w:w="2451" w:type="dxa"/>
            <w:vAlign w:val="center"/>
          </w:tcPr>
          <w:p w14:paraId="259942D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r w14:paraId="482B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449" w:type="dxa"/>
            <w:vAlign w:val="center"/>
          </w:tcPr>
          <w:p w14:paraId="6C74768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2449" w:type="dxa"/>
            <w:vAlign w:val="center"/>
          </w:tcPr>
          <w:p w14:paraId="406EA9D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参评单位B</w:t>
            </w:r>
          </w:p>
        </w:tc>
        <w:tc>
          <w:tcPr>
            <w:tcW w:w="2451" w:type="dxa"/>
            <w:vAlign w:val="center"/>
          </w:tcPr>
          <w:p w14:paraId="3EDC25E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r w14:paraId="12AB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449" w:type="dxa"/>
            <w:vAlign w:val="center"/>
          </w:tcPr>
          <w:p w14:paraId="30766CC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2449" w:type="dxa"/>
            <w:vAlign w:val="center"/>
          </w:tcPr>
          <w:p w14:paraId="7CDEBED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参评单位C</w:t>
            </w:r>
          </w:p>
        </w:tc>
        <w:tc>
          <w:tcPr>
            <w:tcW w:w="2451" w:type="dxa"/>
            <w:vAlign w:val="center"/>
          </w:tcPr>
          <w:p w14:paraId="5BCE183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r w14:paraId="3288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449" w:type="dxa"/>
            <w:vAlign w:val="center"/>
          </w:tcPr>
          <w:p w14:paraId="3812F77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4</w:t>
            </w:r>
          </w:p>
        </w:tc>
        <w:tc>
          <w:tcPr>
            <w:tcW w:w="2449" w:type="dxa"/>
            <w:vAlign w:val="center"/>
          </w:tcPr>
          <w:p w14:paraId="1FC32DC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position w:val="1"/>
                <w:sz w:val="24"/>
                <w:szCs w:val="24"/>
              </w:rPr>
              <w:t>......</w:t>
            </w:r>
          </w:p>
        </w:tc>
        <w:tc>
          <w:tcPr>
            <w:tcW w:w="2451" w:type="dxa"/>
            <w:vAlign w:val="center"/>
          </w:tcPr>
          <w:p w14:paraId="28855A9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bl>
    <w:p w14:paraId="66013543">
      <w:pPr>
        <w:spacing w:before="35" w:line="219" w:lineRule="auto"/>
        <w:rPr>
          <w:rFonts w:ascii="宋体" w:hAnsi="宋体" w:eastAsia="宋体" w:cs="宋体"/>
          <w:b w:val="0"/>
          <w:bCs w:val="0"/>
          <w:sz w:val="24"/>
          <w:szCs w:val="24"/>
        </w:rPr>
      </w:pPr>
      <w:r>
        <w:rPr>
          <w:rFonts w:ascii="宋体" w:hAnsi="宋体" w:eastAsia="宋体" w:cs="宋体"/>
          <w:b w:val="0"/>
          <w:bCs w:val="0"/>
          <w:spacing w:val="-3"/>
          <w:sz w:val="24"/>
          <w:szCs w:val="24"/>
        </w:rPr>
        <w:t>注：上述表格可手写或打印，但不能涂改。</w:t>
      </w:r>
    </w:p>
    <w:p w14:paraId="140B1390">
      <w:pPr>
        <w:spacing w:before="78" w:line="219" w:lineRule="auto"/>
        <w:ind w:left="271"/>
        <w:rPr>
          <w:rFonts w:hint="eastAsia" w:ascii="宋体" w:hAnsi="宋体" w:eastAsia="宋体" w:cs="宋体"/>
          <w:spacing w:val="-1"/>
          <w:sz w:val="24"/>
          <w:szCs w:val="24"/>
          <w:lang w:eastAsia="zh-CN"/>
        </w:rPr>
      </w:pPr>
    </w:p>
    <w:p w14:paraId="1CA7D6BB">
      <w:pPr>
        <w:spacing w:before="78" w:line="219" w:lineRule="auto"/>
        <w:ind w:left="271"/>
        <w:rPr>
          <w:rFonts w:ascii="宋体" w:hAnsi="宋体" w:eastAsia="宋体" w:cs="宋体"/>
          <w:spacing w:val="-1"/>
          <w:sz w:val="24"/>
          <w:szCs w:val="24"/>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全体成员签名：</w:t>
      </w:r>
    </w:p>
    <w:p w14:paraId="5A03C922">
      <w:pPr>
        <w:spacing w:before="78" w:line="219" w:lineRule="auto"/>
        <w:ind w:left="271"/>
        <w:rPr>
          <w:rFonts w:ascii="宋体" w:hAnsi="宋体" w:eastAsia="宋体" w:cs="宋体"/>
          <w:spacing w:val="-1"/>
          <w:sz w:val="24"/>
          <w:szCs w:val="24"/>
        </w:rPr>
      </w:pPr>
    </w:p>
    <w:p w14:paraId="4F21DF2B">
      <w:pPr>
        <w:spacing w:before="78" w:line="219" w:lineRule="auto"/>
        <w:ind w:left="271"/>
        <w:rPr>
          <w:rFonts w:ascii="宋体" w:hAnsi="宋体" w:eastAsia="宋体" w:cs="宋体"/>
          <w:spacing w:val="-1"/>
          <w:sz w:val="24"/>
          <w:szCs w:val="24"/>
        </w:rPr>
      </w:pPr>
    </w:p>
    <w:p w14:paraId="75814CBD">
      <w:pPr>
        <w:spacing w:before="78" w:line="219" w:lineRule="auto"/>
        <w:ind w:left="271"/>
        <w:rPr>
          <w:rFonts w:ascii="宋体" w:hAnsi="宋体" w:eastAsia="宋体" w:cs="宋体"/>
          <w:spacing w:val="-2"/>
          <w:sz w:val="24"/>
          <w:szCs w:val="24"/>
        </w:rPr>
      </w:pPr>
      <w:r>
        <w:rPr>
          <w:rFonts w:ascii="宋体" w:hAnsi="宋体" w:eastAsia="宋体" w:cs="宋体"/>
          <w:spacing w:val="-2"/>
          <w:sz w:val="24"/>
          <w:szCs w:val="24"/>
        </w:rPr>
        <w:t>评审日期：</w:t>
      </w:r>
    </w:p>
    <w:p w14:paraId="5CFA6108">
      <w:pPr>
        <w:keepNext w:val="0"/>
        <w:keepLines w:val="0"/>
        <w:pageBreakBefore w:val="0"/>
        <w:widowControl w:val="0"/>
        <w:numPr>
          <w:ilvl w:val="0"/>
          <w:numId w:val="0"/>
        </w:numPr>
        <w:kinsoku/>
        <w:wordWrap/>
        <w:overflowPunct/>
        <w:topLinePunct w:val="0"/>
        <w:autoSpaceDE/>
        <w:autoSpaceDN/>
        <w:bidi w:val="0"/>
        <w:adjustRightInd/>
        <w:snapToGrid/>
        <w:spacing w:line="460" w:lineRule="atLeast"/>
        <w:textAlignment w:val="auto"/>
        <w:rPr>
          <w:rFonts w:hint="eastAsia" w:ascii="宋体" w:hAnsi="宋体" w:eastAsia="宋体" w:cs="宋体"/>
          <w:spacing w:val="-2"/>
          <w:sz w:val="24"/>
          <w:szCs w:val="24"/>
          <w:lang w:eastAsia="zh-CN"/>
        </w:rPr>
      </w:pPr>
    </w:p>
    <w:p w14:paraId="639EF3FE">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价格得分汇总表</w:t>
      </w:r>
    </w:p>
    <w:p w14:paraId="6460391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pPr>
      <w:r>
        <w:rPr>
          <w:rFonts w:ascii="宋体" w:hAnsi="宋体" w:eastAsia="宋体" w:cs="宋体"/>
          <w:b/>
          <w:bCs/>
          <w:spacing w:val="4"/>
          <w:sz w:val="43"/>
          <w:szCs w:val="43"/>
        </w:rPr>
        <w:t>价格得分汇总表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9"/>
        <w:gridCol w:w="1766"/>
        <w:gridCol w:w="4343"/>
        <w:gridCol w:w="1435"/>
      </w:tblGrid>
      <w:tr w14:paraId="66A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blHeader/>
          <w:jc w:val="center"/>
        </w:trPr>
        <w:tc>
          <w:tcPr>
            <w:tcW w:w="463" w:type="pct"/>
            <w:vAlign w:val="center"/>
          </w:tcPr>
          <w:p w14:paraId="386C06C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序号</w:t>
            </w:r>
          </w:p>
        </w:tc>
        <w:tc>
          <w:tcPr>
            <w:tcW w:w="1062" w:type="pct"/>
            <w:vAlign w:val="center"/>
          </w:tcPr>
          <w:p w14:paraId="565A1A6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参评单位名称</w:t>
            </w:r>
          </w:p>
        </w:tc>
        <w:tc>
          <w:tcPr>
            <w:tcW w:w="2612" w:type="pct"/>
            <w:vAlign w:val="center"/>
          </w:tcPr>
          <w:p w14:paraId="426B19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报价（</w:t>
            </w:r>
            <w:r>
              <w:rPr>
                <w:rFonts w:hint="eastAsia" w:ascii="宋体" w:hAnsi="宋体" w:cs="宋体"/>
                <w:b w:val="0"/>
                <w:bCs w:val="0"/>
                <w:spacing w:val="-2"/>
                <w:sz w:val="24"/>
                <w:szCs w:val="24"/>
                <w:lang w:eastAsia="zh-CN"/>
              </w:rPr>
              <w:t>元/</w:t>
            </w:r>
            <w:r>
              <w:rPr>
                <w:rFonts w:hint="eastAsia" w:ascii="宋体" w:hAnsi="宋体" w:eastAsia="宋体" w:cs="宋体"/>
                <w:b w:val="0"/>
                <w:bCs w:val="0"/>
                <w:spacing w:val="-2"/>
                <w:sz w:val="24"/>
                <w:szCs w:val="24"/>
                <w:lang w:val="en-US" w:eastAsia="zh-CN"/>
              </w:rPr>
              <w:t>千瓦时</w:t>
            </w:r>
            <w:r>
              <w:rPr>
                <w:rFonts w:hint="eastAsia" w:ascii="宋体" w:hAnsi="宋体" w:eastAsia="宋体" w:cs="宋体"/>
                <w:b w:val="0"/>
                <w:bCs w:val="0"/>
                <w:spacing w:val="-2"/>
                <w:sz w:val="24"/>
                <w:szCs w:val="24"/>
              </w:rPr>
              <w:t>）</w:t>
            </w:r>
          </w:p>
        </w:tc>
        <w:tc>
          <w:tcPr>
            <w:tcW w:w="861" w:type="pct"/>
            <w:vAlign w:val="center"/>
          </w:tcPr>
          <w:p w14:paraId="147CF1A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价格得分</w:t>
            </w:r>
          </w:p>
        </w:tc>
      </w:tr>
      <w:tr w14:paraId="4B6A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3541206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062" w:type="pct"/>
            <w:vAlign w:val="center"/>
          </w:tcPr>
          <w:p w14:paraId="0318BD9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参评单位A</w:t>
            </w:r>
          </w:p>
        </w:tc>
        <w:tc>
          <w:tcPr>
            <w:tcW w:w="2612" w:type="pct"/>
            <w:vAlign w:val="center"/>
          </w:tcPr>
          <w:p w14:paraId="4571322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20DE047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4366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1377D4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062" w:type="pct"/>
            <w:vAlign w:val="center"/>
          </w:tcPr>
          <w:p w14:paraId="1DBE8A9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参评单位B</w:t>
            </w:r>
          </w:p>
        </w:tc>
        <w:tc>
          <w:tcPr>
            <w:tcW w:w="2612" w:type="pct"/>
            <w:vAlign w:val="center"/>
          </w:tcPr>
          <w:p w14:paraId="50077F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7611A9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20AB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79DBCE6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062" w:type="pct"/>
            <w:vAlign w:val="center"/>
          </w:tcPr>
          <w:p w14:paraId="342FD9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参评单位C</w:t>
            </w:r>
          </w:p>
        </w:tc>
        <w:tc>
          <w:tcPr>
            <w:tcW w:w="2612" w:type="pct"/>
            <w:vAlign w:val="center"/>
          </w:tcPr>
          <w:p w14:paraId="7FC3F4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398AC6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1535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463" w:type="pct"/>
            <w:vAlign w:val="center"/>
          </w:tcPr>
          <w:p w14:paraId="5267CAD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4</w:t>
            </w:r>
          </w:p>
        </w:tc>
        <w:tc>
          <w:tcPr>
            <w:tcW w:w="1062" w:type="pct"/>
            <w:vAlign w:val="center"/>
          </w:tcPr>
          <w:p w14:paraId="53DD4A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position w:val="1"/>
                <w:sz w:val="24"/>
                <w:szCs w:val="24"/>
              </w:rPr>
              <w:t>......</w:t>
            </w:r>
          </w:p>
        </w:tc>
        <w:tc>
          <w:tcPr>
            <w:tcW w:w="2612" w:type="pct"/>
            <w:vAlign w:val="center"/>
          </w:tcPr>
          <w:p w14:paraId="1017C11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279A57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112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000" w:type="pct"/>
            <w:gridSpan w:val="4"/>
            <w:vAlign w:val="center"/>
          </w:tcPr>
          <w:p w14:paraId="5B7F3BD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spacing w:val="9"/>
              </w:rPr>
            </w:pPr>
            <w:r>
              <w:rPr>
                <w:spacing w:val="9"/>
              </w:rPr>
              <w:t>说明：</w:t>
            </w:r>
          </w:p>
          <w:p w14:paraId="788F65E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spacing w:val="9"/>
                <w:lang w:eastAsia="zh-CN"/>
              </w:rPr>
            </w:pPr>
            <w:r>
              <w:rPr>
                <w:rFonts w:hint="eastAsia"/>
                <w:spacing w:val="9"/>
                <w:lang w:eastAsia="zh-CN"/>
              </w:rPr>
              <w:t>1.本项目价格上限价为</w:t>
            </w:r>
            <w:r>
              <w:rPr>
                <w:rFonts w:hint="eastAsia"/>
                <w:spacing w:val="9"/>
                <w:lang w:val="en-US" w:eastAsia="zh-CN"/>
              </w:rPr>
              <w:t>0.26</w:t>
            </w:r>
            <w:r>
              <w:rPr>
                <w:rFonts w:hint="eastAsia"/>
                <w:spacing w:val="9"/>
                <w:lang w:eastAsia="zh-CN"/>
              </w:rPr>
              <w:t>元/千瓦时。</w:t>
            </w:r>
          </w:p>
          <w:p w14:paraId="45326ED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spacing w:val="9"/>
                <w:lang w:eastAsia="zh-CN"/>
              </w:rPr>
            </w:pPr>
            <w:r>
              <w:rPr>
                <w:rFonts w:hint="eastAsia"/>
                <w:spacing w:val="9"/>
                <w:lang w:eastAsia="zh-CN"/>
              </w:rPr>
              <w:t>2.以</w:t>
            </w:r>
            <w:r>
              <w:rPr>
                <w:rFonts w:hint="eastAsia"/>
                <w:spacing w:val="9"/>
                <w:lang w:val="en-US" w:eastAsia="zh-CN"/>
              </w:rPr>
              <w:t>参评单位报价的</w:t>
            </w:r>
            <w:r>
              <w:rPr>
                <w:rFonts w:hint="eastAsia"/>
                <w:spacing w:val="9"/>
                <w:lang w:eastAsia="zh-CN"/>
              </w:rPr>
              <w:t>最低价为基准价</w:t>
            </w:r>
            <w:r>
              <w:rPr>
                <w:rFonts w:hint="eastAsia"/>
                <w:spacing w:val="9"/>
                <w:lang w:val="en-US" w:eastAsia="zh-CN"/>
              </w:rPr>
              <w:t>得40分</w:t>
            </w:r>
            <w:r>
              <w:rPr>
                <w:rFonts w:hint="eastAsia"/>
                <w:spacing w:val="9"/>
                <w:lang w:eastAsia="zh-CN"/>
              </w:rPr>
              <w:t>，比基准价每高</w:t>
            </w:r>
            <w:r>
              <w:rPr>
                <w:rFonts w:hint="eastAsia"/>
                <w:spacing w:val="9"/>
                <w:lang w:val="en-US" w:eastAsia="zh-CN"/>
              </w:rPr>
              <w:t>0.01元扣6分（扣满为止）</w:t>
            </w:r>
            <w:r>
              <w:rPr>
                <w:rFonts w:hint="eastAsia"/>
                <w:spacing w:val="9"/>
                <w:lang w:eastAsia="zh-CN"/>
              </w:rPr>
              <w:t>。</w:t>
            </w:r>
          </w:p>
          <w:p w14:paraId="14C9D63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lang w:val="en-US"/>
              </w:rPr>
            </w:pPr>
            <w:r>
              <w:rPr>
                <w:rFonts w:hint="eastAsia"/>
                <w:spacing w:val="9"/>
                <w:lang w:eastAsia="zh-CN"/>
              </w:rPr>
              <w:t>3.价格得分取</w:t>
            </w:r>
            <w:r>
              <w:rPr>
                <w:rFonts w:hint="eastAsia"/>
                <w:spacing w:val="9"/>
                <w:lang w:val="en-US" w:eastAsia="zh-CN"/>
              </w:rPr>
              <w:t>2位</w:t>
            </w:r>
            <w:r>
              <w:rPr>
                <w:rFonts w:hint="eastAsia"/>
                <w:spacing w:val="9"/>
                <w:lang w:eastAsia="zh-CN"/>
              </w:rPr>
              <w:t>小数。</w:t>
            </w:r>
          </w:p>
        </w:tc>
      </w:tr>
    </w:tbl>
    <w:p w14:paraId="482A882B">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3"/>
          <w:sz w:val="24"/>
          <w:szCs w:val="24"/>
        </w:rPr>
      </w:pPr>
      <w:r>
        <w:rPr>
          <w:rFonts w:ascii="宋体" w:hAnsi="宋体" w:eastAsia="宋体" w:cs="宋体"/>
          <w:spacing w:val="-3"/>
          <w:sz w:val="24"/>
          <w:szCs w:val="24"/>
        </w:rPr>
        <w:t>注：上述表格可手写或打印，但不能涂改。</w:t>
      </w:r>
    </w:p>
    <w:p w14:paraId="1CDA9657">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3"/>
          <w:sz w:val="24"/>
          <w:szCs w:val="24"/>
        </w:rPr>
      </w:pPr>
    </w:p>
    <w:p w14:paraId="5CD44DDE">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全体成员签名：</w:t>
      </w:r>
    </w:p>
    <w:p w14:paraId="4652C0B6">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rPr>
      </w:pPr>
    </w:p>
    <w:p w14:paraId="7D5B4F22">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rPr>
      </w:pPr>
    </w:p>
    <w:p w14:paraId="06C13A29">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z w:val="24"/>
          <w:szCs w:val="24"/>
        </w:rPr>
      </w:pPr>
      <w:r>
        <w:rPr>
          <w:rFonts w:ascii="宋体" w:hAnsi="宋体" w:eastAsia="宋体" w:cs="宋体"/>
          <w:spacing w:val="-2"/>
          <w:sz w:val="24"/>
          <w:szCs w:val="24"/>
        </w:rPr>
        <w:t>评审日期：</w:t>
      </w:r>
    </w:p>
    <w:p w14:paraId="22DB433F">
      <w:pPr>
        <w:keepNext w:val="0"/>
        <w:keepLines w:val="0"/>
        <w:pageBreakBefore w:val="0"/>
        <w:widowControl w:val="0"/>
        <w:numPr>
          <w:ilvl w:val="0"/>
          <w:numId w:val="0"/>
        </w:numPr>
        <w:kinsoku/>
        <w:wordWrap/>
        <w:overflowPunct/>
        <w:topLinePunct w:val="0"/>
        <w:autoSpaceDE/>
        <w:autoSpaceDN/>
        <w:bidi w:val="0"/>
        <w:adjustRightInd/>
        <w:snapToGrid/>
        <w:spacing w:line="460" w:lineRule="atLeast"/>
        <w:textAlignment w:val="auto"/>
        <w:rPr>
          <w:rFonts w:hint="eastAsia" w:ascii="宋体" w:hAnsi="宋体" w:eastAsia="宋体" w:cs="宋体"/>
          <w:b/>
          <w:bCs/>
          <w:sz w:val="24"/>
          <w:szCs w:val="24"/>
          <w:highlight w:val="none"/>
          <w:lang w:eastAsia="zh-CN"/>
        </w:rPr>
      </w:pPr>
    </w:p>
    <w:p w14:paraId="105A6E6F">
      <w:pPr>
        <w:keepNext w:val="0"/>
        <w:keepLines w:val="0"/>
        <w:pageBreakBefore w:val="0"/>
        <w:widowControl w:val="0"/>
        <w:numPr>
          <w:ilvl w:val="0"/>
          <w:numId w:val="9"/>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评审结果汇总表</w:t>
      </w:r>
    </w:p>
    <w:p w14:paraId="68DDE90E">
      <w:pPr>
        <w:spacing w:before="140" w:line="224" w:lineRule="auto"/>
        <w:ind w:left="0" w:firstLine="0" w:firstLineChars="0"/>
        <w:jc w:val="center"/>
      </w:pPr>
      <w:r>
        <w:rPr>
          <w:rFonts w:ascii="宋体" w:hAnsi="宋体" w:eastAsia="宋体" w:cs="宋体"/>
          <w:b/>
          <w:bCs/>
          <w:spacing w:val="4"/>
          <w:sz w:val="43"/>
          <w:szCs w:val="43"/>
        </w:rPr>
        <w:t>评审结果汇总表</w:t>
      </w:r>
    </w:p>
    <w:tbl>
      <w:tblPr>
        <w:tblStyle w:val="26"/>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4"/>
        <w:gridCol w:w="2388"/>
        <w:gridCol w:w="889"/>
        <w:gridCol w:w="889"/>
        <w:gridCol w:w="889"/>
        <w:gridCol w:w="889"/>
        <w:gridCol w:w="889"/>
        <w:gridCol w:w="890"/>
      </w:tblGrid>
      <w:tr w14:paraId="39776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blHeader/>
        </w:trPr>
        <w:tc>
          <w:tcPr>
            <w:tcW w:w="357" w:type="pct"/>
            <w:vAlign w:val="center"/>
          </w:tcPr>
          <w:p w14:paraId="7F23231C">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序号</w:t>
            </w:r>
          </w:p>
        </w:tc>
        <w:tc>
          <w:tcPr>
            <w:tcW w:w="1434" w:type="pct"/>
            <w:vAlign w:val="center"/>
          </w:tcPr>
          <w:p w14:paraId="5143FA7A">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参评单位</w:t>
            </w:r>
          </w:p>
        </w:tc>
        <w:tc>
          <w:tcPr>
            <w:tcW w:w="534" w:type="pct"/>
            <w:vAlign w:val="center"/>
          </w:tcPr>
          <w:p w14:paraId="2657D51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资格</w:t>
            </w:r>
            <w:r>
              <w:rPr>
                <w:rFonts w:hint="default"/>
                <w:b w:val="0"/>
                <w:bCs w:val="0"/>
                <w:spacing w:val="0"/>
                <w:sz w:val="24"/>
                <w:szCs w:val="24"/>
                <w:lang w:eastAsia="zh-CN"/>
              </w:rPr>
              <w:t>审查</w:t>
            </w:r>
            <w:r>
              <w:rPr>
                <w:b w:val="0"/>
                <w:bCs w:val="0"/>
                <w:spacing w:val="0"/>
                <w:sz w:val="24"/>
                <w:szCs w:val="24"/>
              </w:rPr>
              <w:t>情况</w:t>
            </w:r>
          </w:p>
        </w:tc>
        <w:tc>
          <w:tcPr>
            <w:tcW w:w="534" w:type="pct"/>
            <w:vAlign w:val="center"/>
          </w:tcPr>
          <w:p w14:paraId="47023B3D">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报价（</w:t>
            </w:r>
            <w:r>
              <w:rPr>
                <w:rFonts w:hint="eastAsia"/>
                <w:b w:val="0"/>
                <w:bCs w:val="0"/>
                <w:spacing w:val="0"/>
                <w:sz w:val="24"/>
                <w:szCs w:val="24"/>
                <w:lang w:eastAsia="zh-CN"/>
              </w:rPr>
              <w:t>元/</w:t>
            </w:r>
            <w:r>
              <w:rPr>
                <w:rFonts w:hint="default"/>
                <w:b w:val="0"/>
                <w:bCs w:val="0"/>
                <w:spacing w:val="0"/>
                <w:sz w:val="24"/>
                <w:szCs w:val="24"/>
                <w:lang w:val="en-US" w:eastAsia="zh-CN"/>
              </w:rPr>
              <w:t>千瓦时</w:t>
            </w:r>
            <w:r>
              <w:rPr>
                <w:b w:val="0"/>
                <w:bCs w:val="0"/>
                <w:spacing w:val="0"/>
                <w:sz w:val="24"/>
                <w:szCs w:val="24"/>
              </w:rPr>
              <w:t>）</w:t>
            </w:r>
          </w:p>
        </w:tc>
        <w:tc>
          <w:tcPr>
            <w:tcW w:w="534" w:type="pct"/>
            <w:vAlign w:val="center"/>
          </w:tcPr>
          <w:p w14:paraId="55D698FA">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价格</w:t>
            </w:r>
          </w:p>
          <w:p w14:paraId="0EDE1DB7">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得分</w:t>
            </w:r>
          </w:p>
        </w:tc>
        <w:tc>
          <w:tcPr>
            <w:tcW w:w="534" w:type="pct"/>
            <w:vAlign w:val="center"/>
          </w:tcPr>
          <w:p w14:paraId="67FC85D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技术商务得分</w:t>
            </w:r>
          </w:p>
        </w:tc>
        <w:tc>
          <w:tcPr>
            <w:tcW w:w="534" w:type="pct"/>
            <w:vAlign w:val="center"/>
          </w:tcPr>
          <w:p w14:paraId="116D284A">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eastAsia="宋体"/>
                <w:b w:val="0"/>
                <w:bCs w:val="0"/>
                <w:spacing w:val="0"/>
                <w:sz w:val="24"/>
                <w:szCs w:val="24"/>
                <w:lang w:eastAsia="zh-CN"/>
              </w:rPr>
            </w:pPr>
            <w:r>
              <w:rPr>
                <w:rFonts w:hint="eastAsia"/>
                <w:b w:val="0"/>
                <w:bCs w:val="0"/>
                <w:spacing w:val="0"/>
                <w:sz w:val="24"/>
                <w:szCs w:val="24"/>
                <w:lang w:eastAsia="zh-CN"/>
              </w:rPr>
              <w:t>综合得分</w:t>
            </w:r>
          </w:p>
        </w:tc>
        <w:tc>
          <w:tcPr>
            <w:tcW w:w="534" w:type="pct"/>
            <w:vAlign w:val="center"/>
          </w:tcPr>
          <w:p w14:paraId="6DB2BBB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结果</w:t>
            </w:r>
          </w:p>
          <w:p w14:paraId="019ECB69">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排名</w:t>
            </w:r>
          </w:p>
        </w:tc>
      </w:tr>
      <w:tr w14:paraId="0384F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57" w:type="pct"/>
            <w:vAlign w:val="center"/>
          </w:tcPr>
          <w:p w14:paraId="6411455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1</w:t>
            </w:r>
          </w:p>
        </w:tc>
        <w:tc>
          <w:tcPr>
            <w:tcW w:w="1434" w:type="pct"/>
            <w:vAlign w:val="center"/>
          </w:tcPr>
          <w:p w14:paraId="4791CEDC">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default"/>
                <w:b w:val="0"/>
                <w:bCs w:val="0"/>
                <w:spacing w:val="0"/>
                <w:sz w:val="24"/>
                <w:szCs w:val="24"/>
                <w:lang w:eastAsia="zh-CN"/>
              </w:rPr>
              <w:t>参评单位</w:t>
            </w:r>
            <w:r>
              <w:rPr>
                <w:rFonts w:ascii="Times New Roman" w:hAnsi="Times New Roman" w:eastAsia="宋体" w:cs="宋体"/>
                <w:b w:val="0"/>
                <w:bCs w:val="0"/>
                <w:spacing w:val="0"/>
                <w:sz w:val="24"/>
                <w:szCs w:val="24"/>
              </w:rPr>
              <w:t>A</w:t>
            </w:r>
          </w:p>
        </w:tc>
        <w:tc>
          <w:tcPr>
            <w:tcW w:w="534" w:type="pct"/>
            <w:vAlign w:val="center"/>
          </w:tcPr>
          <w:p w14:paraId="49917FF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7017535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4A5DB21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0ABC8A5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33ED1D0E">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58D5B46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16DC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57" w:type="pct"/>
            <w:vAlign w:val="center"/>
          </w:tcPr>
          <w:p w14:paraId="2172BFF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2</w:t>
            </w:r>
          </w:p>
        </w:tc>
        <w:tc>
          <w:tcPr>
            <w:tcW w:w="1434" w:type="pct"/>
            <w:vAlign w:val="center"/>
          </w:tcPr>
          <w:p w14:paraId="086BCFB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default"/>
                <w:b w:val="0"/>
                <w:bCs w:val="0"/>
                <w:spacing w:val="0"/>
                <w:sz w:val="24"/>
                <w:szCs w:val="24"/>
                <w:lang w:eastAsia="zh-CN"/>
              </w:rPr>
              <w:t>参评单位</w:t>
            </w:r>
            <w:r>
              <w:rPr>
                <w:rFonts w:ascii="Times New Roman" w:hAnsi="Times New Roman" w:eastAsia="宋体" w:cs="宋体"/>
                <w:b w:val="0"/>
                <w:bCs w:val="0"/>
                <w:spacing w:val="0"/>
                <w:sz w:val="24"/>
                <w:szCs w:val="24"/>
              </w:rPr>
              <w:t>B</w:t>
            </w:r>
          </w:p>
        </w:tc>
        <w:tc>
          <w:tcPr>
            <w:tcW w:w="534" w:type="pct"/>
            <w:vAlign w:val="center"/>
          </w:tcPr>
          <w:p w14:paraId="67D0072D">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03E23AF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1CCCD74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2EC6A8C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2EBB7AF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7CF0548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0A61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57" w:type="pct"/>
            <w:vAlign w:val="center"/>
          </w:tcPr>
          <w:p w14:paraId="095EBC69">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3</w:t>
            </w:r>
          </w:p>
        </w:tc>
        <w:tc>
          <w:tcPr>
            <w:tcW w:w="1434" w:type="pct"/>
            <w:vAlign w:val="center"/>
          </w:tcPr>
          <w:p w14:paraId="13CE67B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default"/>
                <w:b w:val="0"/>
                <w:bCs w:val="0"/>
                <w:spacing w:val="0"/>
                <w:sz w:val="24"/>
                <w:szCs w:val="24"/>
                <w:lang w:eastAsia="zh-CN"/>
              </w:rPr>
              <w:t>参评单位</w:t>
            </w:r>
            <w:r>
              <w:rPr>
                <w:rFonts w:ascii="Times New Roman" w:hAnsi="Times New Roman" w:eastAsia="宋体" w:cs="宋体"/>
                <w:b w:val="0"/>
                <w:bCs w:val="0"/>
                <w:spacing w:val="0"/>
                <w:sz w:val="24"/>
                <w:szCs w:val="24"/>
              </w:rPr>
              <w:t>C</w:t>
            </w:r>
          </w:p>
        </w:tc>
        <w:tc>
          <w:tcPr>
            <w:tcW w:w="534" w:type="pct"/>
            <w:vAlign w:val="center"/>
          </w:tcPr>
          <w:p w14:paraId="5B7B0CD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4C2F95E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4A236F93">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7D5FA6D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3F9B955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77B7A96C">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15F88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57" w:type="pct"/>
            <w:vAlign w:val="center"/>
          </w:tcPr>
          <w:p w14:paraId="10BD7CDC">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4</w:t>
            </w:r>
          </w:p>
        </w:tc>
        <w:tc>
          <w:tcPr>
            <w:tcW w:w="1434" w:type="pct"/>
            <w:vAlign w:val="center"/>
          </w:tcPr>
          <w:p w14:paraId="6132E2B2">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lang w:val="en-US" w:eastAsia="zh-CN"/>
              </w:rPr>
            </w:pPr>
            <w:r>
              <w:rPr>
                <w:rFonts w:hint="default"/>
                <w:b w:val="0"/>
                <w:bCs w:val="0"/>
                <w:spacing w:val="0"/>
                <w:sz w:val="24"/>
                <w:szCs w:val="24"/>
                <w:lang w:eastAsia="zh-CN"/>
              </w:rPr>
              <w:t>参评单位</w:t>
            </w:r>
            <w:r>
              <w:rPr>
                <w:rFonts w:hint="eastAsia"/>
                <w:lang w:val="en-US" w:eastAsia="zh-CN"/>
              </w:rPr>
              <w:t>D</w:t>
            </w:r>
          </w:p>
        </w:tc>
        <w:tc>
          <w:tcPr>
            <w:tcW w:w="534" w:type="pct"/>
            <w:vAlign w:val="center"/>
          </w:tcPr>
          <w:p w14:paraId="52ED41C9">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06F7D27A">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3D1A8651">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7DF1A82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3ED57AE5">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4791B66D">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7CA7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57" w:type="pct"/>
            <w:vAlign w:val="center"/>
          </w:tcPr>
          <w:p w14:paraId="73DC3C28">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宋体"/>
                <w:b w:val="0"/>
                <w:bCs w:val="0"/>
                <w:sz w:val="24"/>
                <w:szCs w:val="24"/>
                <w:lang w:val="en-US" w:eastAsia="zh-CN"/>
              </w:rPr>
            </w:pPr>
            <w:r>
              <w:rPr>
                <w:rFonts w:hint="default" w:ascii="Times New Roman" w:hAnsi="Times New Roman" w:eastAsia="宋体" w:cs="宋体"/>
                <w:b w:val="0"/>
                <w:bCs w:val="0"/>
                <w:sz w:val="24"/>
                <w:szCs w:val="24"/>
                <w:lang w:val="en-US" w:eastAsia="zh-CN"/>
              </w:rPr>
              <w:t>5</w:t>
            </w:r>
          </w:p>
        </w:tc>
        <w:tc>
          <w:tcPr>
            <w:tcW w:w="1434" w:type="pct"/>
            <w:vAlign w:val="center"/>
          </w:tcPr>
          <w:p w14:paraId="04CF452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eastAsia="宋体" w:cs="宋体"/>
                <w:b w:val="0"/>
                <w:bCs w:val="0"/>
                <w:spacing w:val="0"/>
                <w:position w:val="0"/>
                <w:sz w:val="24"/>
                <w:szCs w:val="24"/>
              </w:rPr>
            </w:pPr>
            <w:r>
              <w:rPr>
                <w:rFonts w:ascii="Times New Roman" w:hAnsi="Times New Roman" w:eastAsia="宋体" w:cs="宋体"/>
                <w:b w:val="0"/>
                <w:bCs w:val="0"/>
                <w:spacing w:val="0"/>
                <w:position w:val="0"/>
                <w:sz w:val="24"/>
                <w:szCs w:val="24"/>
              </w:rPr>
              <w:t>......</w:t>
            </w:r>
          </w:p>
        </w:tc>
        <w:tc>
          <w:tcPr>
            <w:tcW w:w="534" w:type="pct"/>
            <w:vAlign w:val="center"/>
          </w:tcPr>
          <w:p w14:paraId="2BA9094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447173A0">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68719837">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70D3318E">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52B18C9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534" w:type="pct"/>
            <w:vAlign w:val="center"/>
          </w:tcPr>
          <w:p w14:paraId="7A88352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bl>
    <w:p w14:paraId="257B0EB2">
      <w:pPr>
        <w:spacing w:before="35" w:line="219" w:lineRule="auto"/>
        <w:ind w:left="543"/>
        <w:rPr>
          <w:rFonts w:ascii="宋体" w:hAnsi="宋体" w:eastAsia="宋体" w:cs="宋体"/>
          <w:b w:val="0"/>
          <w:bCs w:val="0"/>
          <w:sz w:val="24"/>
          <w:szCs w:val="24"/>
        </w:rPr>
      </w:pPr>
      <w:r>
        <w:rPr>
          <w:rFonts w:ascii="宋体" w:hAnsi="宋体" w:eastAsia="宋体" w:cs="宋体"/>
          <w:b w:val="0"/>
          <w:bCs w:val="0"/>
          <w:spacing w:val="-4"/>
          <w:sz w:val="24"/>
          <w:szCs w:val="24"/>
        </w:rPr>
        <w:t>注：1.资格</w:t>
      </w:r>
      <w:r>
        <w:rPr>
          <w:rFonts w:hint="eastAsia" w:ascii="宋体" w:hAnsi="宋体" w:eastAsia="宋体" w:cs="宋体"/>
          <w:b w:val="0"/>
          <w:bCs w:val="0"/>
          <w:spacing w:val="-4"/>
          <w:sz w:val="24"/>
          <w:szCs w:val="24"/>
          <w:lang w:eastAsia="zh-CN"/>
        </w:rPr>
        <w:t>审查</w:t>
      </w:r>
      <w:r>
        <w:rPr>
          <w:rFonts w:ascii="宋体" w:hAnsi="宋体" w:eastAsia="宋体" w:cs="宋体"/>
          <w:b w:val="0"/>
          <w:bCs w:val="0"/>
          <w:spacing w:val="-4"/>
          <w:sz w:val="24"/>
          <w:szCs w:val="24"/>
        </w:rPr>
        <w:t>情况填“通过”或“不通过”。</w:t>
      </w:r>
    </w:p>
    <w:p w14:paraId="2DE609BD">
      <w:pPr>
        <w:spacing w:before="27" w:line="219" w:lineRule="auto"/>
        <w:ind w:left="1026"/>
        <w:rPr>
          <w:rFonts w:ascii="宋体" w:hAnsi="宋体" w:eastAsia="宋体" w:cs="宋体"/>
          <w:b w:val="0"/>
          <w:bCs w:val="0"/>
          <w:sz w:val="24"/>
          <w:szCs w:val="24"/>
        </w:rPr>
      </w:pPr>
      <w:r>
        <w:rPr>
          <w:rFonts w:ascii="宋体" w:hAnsi="宋体" w:eastAsia="宋体" w:cs="宋体"/>
          <w:b w:val="0"/>
          <w:bCs w:val="0"/>
          <w:spacing w:val="-3"/>
          <w:sz w:val="24"/>
          <w:szCs w:val="24"/>
        </w:rPr>
        <w:t>2.上述表格可手写或打印，但不能涂改。</w:t>
      </w:r>
    </w:p>
    <w:p w14:paraId="4162A6E1">
      <w:pPr>
        <w:pStyle w:val="7"/>
        <w:spacing w:line="249" w:lineRule="auto"/>
      </w:pPr>
    </w:p>
    <w:p w14:paraId="37BCB340">
      <w:pPr>
        <w:spacing w:before="78" w:line="219" w:lineRule="auto"/>
        <w:ind w:left="543"/>
        <w:rPr>
          <w:rFonts w:ascii="宋体" w:hAnsi="宋体" w:eastAsia="宋体" w:cs="宋体"/>
          <w:spacing w:val="-1"/>
          <w:sz w:val="24"/>
          <w:szCs w:val="24"/>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全体成员签名：</w:t>
      </w:r>
    </w:p>
    <w:p w14:paraId="18BE4BF3">
      <w:pPr>
        <w:spacing w:before="78" w:line="219" w:lineRule="auto"/>
        <w:ind w:left="543"/>
        <w:rPr>
          <w:rFonts w:ascii="宋体" w:hAnsi="宋体" w:eastAsia="宋体" w:cs="宋体"/>
          <w:spacing w:val="-1"/>
          <w:sz w:val="24"/>
          <w:szCs w:val="24"/>
        </w:rPr>
      </w:pPr>
    </w:p>
    <w:p w14:paraId="058CE88E">
      <w:pPr>
        <w:spacing w:before="78" w:line="219" w:lineRule="auto"/>
        <w:ind w:left="543"/>
        <w:rPr>
          <w:rFonts w:ascii="宋体" w:hAnsi="宋体" w:eastAsia="宋体" w:cs="宋体"/>
          <w:spacing w:val="-1"/>
          <w:sz w:val="24"/>
          <w:szCs w:val="24"/>
        </w:rPr>
      </w:pPr>
    </w:p>
    <w:p w14:paraId="5D746D2F">
      <w:pPr>
        <w:spacing w:before="78" w:line="219" w:lineRule="auto"/>
        <w:ind w:left="543"/>
        <w:rPr>
          <w:rFonts w:hint="eastAsia" w:ascii="宋体" w:hAnsi="宋体" w:eastAsia="宋体" w:cs="宋体"/>
          <w:sz w:val="24"/>
          <w:szCs w:val="24"/>
          <w:highlight w:val="none"/>
        </w:rPr>
      </w:pPr>
      <w:r>
        <w:rPr>
          <w:rFonts w:ascii="宋体" w:hAnsi="宋体" w:eastAsia="宋体" w:cs="宋体"/>
          <w:spacing w:val="-2"/>
          <w:sz w:val="24"/>
          <w:szCs w:val="24"/>
        </w:rPr>
        <w:t>评审日期：</w:t>
      </w:r>
    </w:p>
    <w:p w14:paraId="6B5885AA">
      <w:pPr>
        <w:pageBreakBefore w:val="0"/>
        <w:widowControl w:val="0"/>
        <w:kinsoku/>
        <w:wordWrap/>
        <w:overflowPunct/>
        <w:topLinePunct w:val="0"/>
        <w:autoSpaceDE/>
        <w:autoSpaceDN/>
        <w:bidi w:val="0"/>
        <w:adjustRightInd/>
        <w:spacing w:line="460" w:lineRule="atLeast"/>
        <w:jc w:val="both"/>
        <w:textAlignment w:val="auto"/>
        <w:rPr>
          <w:rFonts w:hint="eastAsia" w:ascii="宋体" w:hAnsi="宋体" w:cs="宋体"/>
          <w:b/>
          <w:bCs w:val="0"/>
          <w:sz w:val="24"/>
          <w:szCs w:val="24"/>
          <w:highlight w:val="none"/>
          <w:lang w:val="en-US" w:eastAsia="zh-CN"/>
        </w:rPr>
      </w:pPr>
      <w:bookmarkStart w:id="3" w:name="_Toc574"/>
      <w:r>
        <w:rPr>
          <w:rFonts w:hint="eastAsia" w:ascii="宋体" w:hAnsi="宋体" w:cs="宋体"/>
          <w:b/>
          <w:bCs w:val="0"/>
          <w:sz w:val="24"/>
          <w:szCs w:val="24"/>
          <w:highlight w:val="none"/>
          <w:lang w:val="en-US" w:eastAsia="zh-CN"/>
        </w:rPr>
        <w:br w:type="page"/>
      </w:r>
    </w:p>
    <w:bookmarkEnd w:id="3"/>
    <w:p w14:paraId="14185E53">
      <w:pPr>
        <w:rPr>
          <w:rFonts w:hint="eastAsia" w:ascii="宋体" w:hAnsi="宋体" w:eastAsia="宋体" w:cs="宋体"/>
          <w:b/>
          <w:bCs/>
          <w:kern w:val="44"/>
          <w:sz w:val="32"/>
          <w:szCs w:val="32"/>
          <w:highlight w:val="none"/>
        </w:rPr>
      </w:pPr>
    </w:p>
    <w:p w14:paraId="5510A801">
      <w:pPr>
        <w:pStyle w:val="7"/>
        <w:spacing w:after="0" w:line="360" w:lineRule="auto"/>
        <w:ind w:firstLine="0" w:firstLineChars="0"/>
        <w:jc w:val="center"/>
        <w:outlineLvl w:val="9"/>
        <w:rPr>
          <w:rFonts w:hint="eastAsia" w:ascii="宋体" w:hAnsi="宋体" w:eastAsia="宋体" w:cs="宋体"/>
          <w:b/>
          <w:bCs/>
          <w:kern w:val="44"/>
          <w:sz w:val="32"/>
          <w:szCs w:val="32"/>
          <w:highlight w:val="none"/>
        </w:rPr>
      </w:pPr>
      <w:r>
        <w:rPr>
          <w:rFonts w:hint="eastAsia" w:ascii="宋体" w:hAnsi="宋体" w:eastAsia="宋体" w:cs="宋体"/>
          <w:b/>
          <w:bCs/>
          <w:kern w:val="44"/>
          <w:sz w:val="32"/>
          <w:szCs w:val="32"/>
          <w:highlight w:val="none"/>
        </w:rPr>
        <w:t>第四部分 参</w:t>
      </w:r>
      <w:r>
        <w:rPr>
          <w:rFonts w:hint="eastAsia" w:ascii="宋体" w:hAnsi="宋体" w:cs="宋体"/>
          <w:b/>
          <w:bCs/>
          <w:kern w:val="44"/>
          <w:sz w:val="32"/>
          <w:szCs w:val="32"/>
          <w:highlight w:val="none"/>
          <w:lang w:val="en-US" w:eastAsia="zh-CN"/>
        </w:rPr>
        <w:t>评</w:t>
      </w:r>
      <w:r>
        <w:rPr>
          <w:rFonts w:hint="eastAsia" w:ascii="宋体" w:hAnsi="宋体" w:eastAsia="宋体" w:cs="宋体"/>
          <w:b/>
          <w:bCs/>
          <w:kern w:val="44"/>
          <w:sz w:val="32"/>
          <w:szCs w:val="32"/>
          <w:highlight w:val="none"/>
        </w:rPr>
        <w:t>文件参考格式</w:t>
      </w:r>
    </w:p>
    <w:p w14:paraId="0BEDE687">
      <w:pPr>
        <w:pStyle w:val="7"/>
        <w:spacing w:after="0"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sz w:val="24"/>
          <w:szCs w:val="24"/>
          <w:highlight w:val="yellow"/>
        </w:rPr>
        <w:t>（特别说明：</w:t>
      </w:r>
      <w:r>
        <w:rPr>
          <w:rFonts w:hint="eastAsia" w:ascii="宋体" w:hAnsi="宋体" w:cs="宋体"/>
          <w:sz w:val="24"/>
          <w:szCs w:val="24"/>
          <w:highlight w:val="yellow"/>
          <w:lang w:val="en-US" w:eastAsia="zh-CN"/>
        </w:rPr>
        <w:t>附件一至十三须按指定格式填报，其他证明文件可由参评单位</w:t>
      </w:r>
      <w:r>
        <w:rPr>
          <w:rFonts w:hint="eastAsia" w:ascii="宋体" w:hAnsi="宋体" w:eastAsia="宋体" w:cs="宋体"/>
          <w:sz w:val="24"/>
          <w:szCs w:val="24"/>
          <w:highlight w:val="yellow"/>
        </w:rPr>
        <w:t>自行设计排版。）</w:t>
      </w:r>
    </w:p>
    <w:p w14:paraId="34B24AA3">
      <w:pPr>
        <w:pStyle w:val="7"/>
        <w:spacing w:after="0" w:line="360" w:lineRule="auto"/>
        <w:jc w:val="center"/>
        <w:rPr>
          <w:rFonts w:hint="eastAsia" w:ascii="宋体" w:hAnsi="宋体" w:eastAsia="宋体" w:cs="宋体"/>
          <w:sz w:val="24"/>
          <w:szCs w:val="24"/>
          <w:highlight w:val="none"/>
        </w:rPr>
      </w:pPr>
    </w:p>
    <w:tbl>
      <w:tblPr>
        <w:tblStyle w:val="18"/>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14:paraId="74B4A528">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7853" w:hRule="atLeast"/>
          <w:jc w:val="center"/>
        </w:trPr>
        <w:tc>
          <w:tcPr>
            <w:tcW w:w="9329" w:type="dxa"/>
            <w:noWrap w:val="0"/>
            <w:vAlign w:val="top"/>
          </w:tcPr>
          <w:p w14:paraId="0C5857B0">
            <w:pPr>
              <w:spacing w:line="360" w:lineRule="auto"/>
              <w:rPr>
                <w:rFonts w:hint="eastAsia" w:hAnsi="宋体" w:cs="仿宋"/>
                <w:szCs w:val="24"/>
                <w:highlight w:val="none"/>
              </w:rPr>
            </w:pPr>
          </w:p>
          <w:p w14:paraId="4E8553F4">
            <w:pPr>
              <w:spacing w:line="360" w:lineRule="auto"/>
              <w:ind w:firstLine="0" w:firstLineChars="0"/>
              <w:jc w:val="center"/>
              <w:rPr>
                <w:rFonts w:hint="eastAsia" w:hAnsi="宋体" w:cs="仿宋"/>
                <w:bCs/>
                <w:sz w:val="32"/>
                <w:szCs w:val="32"/>
                <w:highlight w:val="none"/>
              </w:rPr>
            </w:pPr>
            <w:r>
              <w:rPr>
                <w:rFonts w:hint="eastAsia" w:hAnsi="宋体" w:cs="仿宋"/>
                <w:bCs/>
                <w:sz w:val="32"/>
                <w:szCs w:val="32"/>
                <w:highlight w:val="none"/>
              </w:rPr>
              <w:t>致：中山市公共交通运输集团有限公司</w:t>
            </w:r>
          </w:p>
          <w:p w14:paraId="6BF291F7">
            <w:pPr>
              <w:spacing w:line="360" w:lineRule="auto"/>
              <w:ind w:firstLine="0" w:firstLineChars="0"/>
              <w:jc w:val="center"/>
              <w:rPr>
                <w:rFonts w:hint="eastAsia" w:hAnsi="宋体" w:cs="仿宋"/>
                <w:bCs/>
                <w:szCs w:val="24"/>
                <w:highlight w:val="none"/>
                <w:lang w:val="en-GB"/>
              </w:rPr>
            </w:pPr>
          </w:p>
          <w:p w14:paraId="4BF09FED">
            <w:pPr>
              <w:spacing w:line="360" w:lineRule="auto"/>
              <w:ind w:firstLine="0" w:firstLineChars="0"/>
              <w:jc w:val="center"/>
              <w:rPr>
                <w:rFonts w:hint="eastAsia" w:hAnsi="宋体" w:cs="仿宋"/>
                <w:b/>
                <w:bCs/>
                <w:sz w:val="84"/>
                <w:szCs w:val="84"/>
                <w:highlight w:val="none"/>
              </w:rPr>
            </w:pPr>
            <w:r>
              <w:rPr>
                <w:rFonts w:hint="eastAsia" w:hAnsi="宋体" w:cs="仿宋"/>
                <w:b/>
                <w:bCs/>
                <w:sz w:val="84"/>
                <w:szCs w:val="84"/>
                <w:highlight w:val="none"/>
              </w:rPr>
              <w:t>参</w:t>
            </w:r>
            <w:r>
              <w:rPr>
                <w:rFonts w:hint="eastAsia" w:hAnsi="宋体" w:cs="仿宋"/>
                <w:b/>
                <w:bCs/>
                <w:sz w:val="84"/>
                <w:szCs w:val="84"/>
                <w:highlight w:val="none"/>
                <w:lang w:val="en-US" w:eastAsia="zh-CN"/>
              </w:rPr>
              <w:t>评</w:t>
            </w:r>
            <w:r>
              <w:rPr>
                <w:rFonts w:hint="eastAsia" w:hAnsi="宋体" w:cs="仿宋"/>
                <w:b/>
                <w:bCs/>
                <w:sz w:val="84"/>
                <w:szCs w:val="84"/>
                <w:highlight w:val="none"/>
              </w:rPr>
              <w:t>文件</w:t>
            </w:r>
          </w:p>
          <w:p w14:paraId="472E98BE">
            <w:pPr>
              <w:spacing w:line="360" w:lineRule="auto"/>
              <w:ind w:firstLine="0" w:firstLineChars="0"/>
              <w:jc w:val="center"/>
              <w:rPr>
                <w:rFonts w:hint="eastAsia" w:hAnsi="宋体" w:cs="仿宋"/>
                <w:bCs/>
                <w:szCs w:val="24"/>
                <w:highlight w:val="none"/>
                <w:lang w:val="en-GB"/>
              </w:rPr>
            </w:pPr>
          </w:p>
          <w:p w14:paraId="3E2C7B00">
            <w:pPr>
              <w:spacing w:line="360" w:lineRule="auto"/>
              <w:ind w:firstLine="0" w:firstLineChars="0"/>
              <w:jc w:val="center"/>
              <w:rPr>
                <w:rFonts w:hint="eastAsia" w:hAnsi="宋体" w:cs="仿宋"/>
                <w:bCs/>
                <w:szCs w:val="24"/>
                <w:highlight w:val="none"/>
              </w:rPr>
            </w:pPr>
            <w:r>
              <w:rPr>
                <w:rFonts w:hint="eastAsia" w:hAnsi="宋体" w:cs="仿宋"/>
                <w:bCs/>
                <w:szCs w:val="24"/>
                <w:highlight w:val="none"/>
                <w:lang w:val="en-GB"/>
              </w:rPr>
              <w:t>密封内容：</w:t>
            </w:r>
            <w:r>
              <w:rPr>
                <w:rFonts w:hint="eastAsia" w:hAnsi="宋体" w:cs="仿宋"/>
                <w:szCs w:val="24"/>
                <w:highlight w:val="none"/>
              </w:rPr>
              <w:t>1正本</w:t>
            </w:r>
            <w:r>
              <w:rPr>
                <w:rFonts w:hint="eastAsia" w:hAnsi="宋体" w:cs="仿宋"/>
                <w:szCs w:val="24"/>
                <w:highlight w:val="none"/>
                <w:lang w:eastAsia="zh-CN"/>
              </w:rPr>
              <w:t>，</w:t>
            </w:r>
            <w:r>
              <w:rPr>
                <w:rFonts w:hint="eastAsia" w:hAnsi="宋体" w:cs="仿宋"/>
                <w:szCs w:val="24"/>
                <w:highlight w:val="none"/>
                <w:lang w:val="en-US" w:eastAsia="zh-CN"/>
              </w:rPr>
              <w:t>1副本</w:t>
            </w:r>
            <w:r>
              <w:rPr>
                <w:rFonts w:hint="eastAsia" w:hAnsi="宋体" w:cs="仿宋"/>
                <w:szCs w:val="24"/>
                <w:highlight w:val="none"/>
              </w:rPr>
              <w:t>。</w:t>
            </w:r>
          </w:p>
          <w:p w14:paraId="719B028D">
            <w:pPr>
              <w:spacing w:line="360" w:lineRule="auto"/>
              <w:ind w:firstLine="0" w:firstLineChars="0"/>
              <w:jc w:val="center"/>
              <w:rPr>
                <w:rFonts w:hint="eastAsia" w:hAnsi="宋体" w:cs="仿宋"/>
                <w:szCs w:val="24"/>
                <w:highlight w:val="none"/>
                <w:lang w:val="en-GB"/>
              </w:rPr>
            </w:pPr>
          </w:p>
          <w:p w14:paraId="58A51A0B">
            <w:pPr>
              <w:spacing w:line="360" w:lineRule="auto"/>
              <w:ind w:firstLine="0" w:firstLineChars="0"/>
              <w:jc w:val="center"/>
              <w:rPr>
                <w:rFonts w:hint="eastAsia" w:hAnsi="宋体" w:cs="仿宋"/>
                <w:highlight w:val="none"/>
                <w:u w:val="single"/>
                <w:lang w:val="en-GB"/>
              </w:rPr>
            </w:pPr>
            <w:r>
              <w:rPr>
                <w:rFonts w:hint="eastAsia" w:hAnsi="宋体" w:cs="仿宋"/>
                <w:bCs/>
                <w:szCs w:val="24"/>
                <w:highlight w:val="none"/>
              </w:rPr>
              <w:t>项目名称</w:t>
            </w:r>
            <w:r>
              <w:rPr>
                <w:rFonts w:hint="eastAsia" w:hAnsi="宋体" w:cs="仿宋"/>
                <w:szCs w:val="24"/>
                <w:highlight w:val="none"/>
                <w:lang w:val="en-GB"/>
              </w:rPr>
              <w:t>：</w:t>
            </w:r>
            <w:r>
              <w:rPr>
                <w:rFonts w:hint="eastAsia" w:hAnsi="宋体" w:cs="仿宋"/>
                <w:highlight w:val="none"/>
                <w:u w:val="single"/>
                <w:lang w:val="en-GB"/>
              </w:rPr>
              <w:t>中山市公共交通运输集团有限公司</w:t>
            </w:r>
          </w:p>
          <w:p w14:paraId="0DFA7122">
            <w:pPr>
              <w:spacing w:line="360" w:lineRule="auto"/>
              <w:ind w:firstLine="0" w:firstLineChars="0"/>
              <w:jc w:val="center"/>
              <w:rPr>
                <w:rFonts w:hint="eastAsia" w:hAnsi="宋体" w:eastAsia="宋体" w:cs="仿宋"/>
                <w:szCs w:val="24"/>
                <w:highlight w:val="none"/>
                <w:lang w:val="en-US" w:eastAsia="zh-CN"/>
              </w:rPr>
            </w:pPr>
            <w:r>
              <w:rPr>
                <w:rFonts w:hint="eastAsia" w:hAnsi="宋体" w:cs="仿宋"/>
                <w:b w:val="0"/>
                <w:bCs w:val="0"/>
                <w:i w:val="0"/>
                <w:caps w:val="0"/>
                <w:color w:val="auto"/>
                <w:spacing w:val="0"/>
                <w:kern w:val="2"/>
                <w:sz w:val="24"/>
                <w:szCs w:val="24"/>
                <w:highlight w:val="none"/>
                <w:u w:val="single"/>
                <w:shd w:val="clear" w:color="auto" w:fill="auto"/>
                <w:lang w:val="en-US" w:eastAsia="zh-CN"/>
              </w:rPr>
              <w:t>三乡片区公交车辆充电服务采购</w:t>
            </w:r>
            <w:r>
              <w:rPr>
                <w:rFonts w:hint="eastAsia" w:ascii="Times New Roman" w:hAnsi="宋体" w:eastAsia="宋体" w:cs="仿宋"/>
                <w:b w:val="0"/>
                <w:bCs w:val="0"/>
                <w:i w:val="0"/>
                <w:caps w:val="0"/>
                <w:color w:val="auto"/>
                <w:spacing w:val="0"/>
                <w:kern w:val="2"/>
                <w:sz w:val="24"/>
                <w:szCs w:val="24"/>
                <w:highlight w:val="none"/>
                <w:u w:val="single"/>
                <w:shd w:val="clear" w:color="auto" w:fill="auto"/>
                <w:lang w:val="en-US" w:eastAsia="zh-CN"/>
              </w:rPr>
              <w:t>项目</w:t>
            </w:r>
          </w:p>
          <w:p w14:paraId="735523BC">
            <w:pPr>
              <w:spacing w:line="360" w:lineRule="auto"/>
              <w:ind w:firstLine="0" w:firstLineChars="0"/>
              <w:jc w:val="center"/>
              <w:rPr>
                <w:rFonts w:hint="eastAsia" w:hAnsi="宋体" w:cs="仿宋"/>
                <w:szCs w:val="24"/>
                <w:highlight w:val="none"/>
                <w:lang w:val="en-GB"/>
              </w:rPr>
            </w:pPr>
          </w:p>
          <w:p w14:paraId="2F2D9AF3">
            <w:pPr>
              <w:spacing w:line="360" w:lineRule="auto"/>
              <w:ind w:firstLine="0" w:firstLineChars="0"/>
              <w:jc w:val="center"/>
              <w:rPr>
                <w:rFonts w:hint="eastAsia" w:hAnsi="宋体" w:cs="仿宋"/>
                <w:bCs/>
                <w:szCs w:val="24"/>
                <w:highlight w:val="none"/>
              </w:rPr>
            </w:pPr>
            <w:r>
              <w:rPr>
                <w:rFonts w:hint="eastAsia" w:hAnsi="宋体" w:cs="仿宋"/>
                <w:bCs/>
                <w:szCs w:val="24"/>
                <w:highlight w:val="none"/>
              </w:rPr>
              <w:t>在</w:t>
            </w:r>
            <w:r>
              <w:rPr>
                <w:rFonts w:hint="eastAsia" w:hAnsi="宋体" w:cs="仿宋"/>
                <w:bCs/>
                <w:szCs w:val="24"/>
                <w:highlight w:val="none"/>
                <w:u w:val="single"/>
                <w:lang w:val="en-US" w:eastAsia="zh-CN"/>
              </w:rPr>
              <w:t>2025</w:t>
            </w:r>
            <w:r>
              <w:rPr>
                <w:rFonts w:hint="eastAsia" w:hAnsi="宋体" w:cs="仿宋"/>
                <w:bCs/>
                <w:szCs w:val="24"/>
                <w:highlight w:val="none"/>
              </w:rPr>
              <w:t>年</w:t>
            </w:r>
            <w:r>
              <w:rPr>
                <w:rFonts w:hint="eastAsia" w:hAnsi="宋体" w:cs="仿宋"/>
                <w:bCs/>
                <w:szCs w:val="24"/>
                <w:highlight w:val="none"/>
                <w:u w:val="single"/>
                <w:lang w:val="en-US" w:eastAsia="zh-CN"/>
              </w:rPr>
              <w:t>12</w:t>
            </w:r>
            <w:r>
              <w:rPr>
                <w:rFonts w:hint="eastAsia" w:hAnsi="宋体" w:cs="仿宋"/>
                <w:bCs/>
                <w:szCs w:val="24"/>
                <w:highlight w:val="none"/>
              </w:rPr>
              <w:t>月</w:t>
            </w:r>
            <w:r>
              <w:rPr>
                <w:rFonts w:hint="eastAsia" w:hAnsi="宋体" w:cs="仿宋"/>
                <w:bCs/>
                <w:szCs w:val="24"/>
                <w:highlight w:val="none"/>
                <w:u w:val="single"/>
                <w:lang w:val="en-US" w:eastAsia="zh-CN"/>
              </w:rPr>
              <w:t>26</w:t>
            </w:r>
            <w:r>
              <w:rPr>
                <w:rFonts w:hint="eastAsia" w:hAnsi="宋体" w:cs="仿宋"/>
                <w:bCs/>
                <w:szCs w:val="24"/>
                <w:highlight w:val="none"/>
              </w:rPr>
              <w:t>日</w:t>
            </w:r>
            <w:r>
              <w:rPr>
                <w:rFonts w:hint="eastAsia" w:hAnsi="宋体" w:cs="仿宋"/>
                <w:bCs/>
                <w:szCs w:val="24"/>
                <w:highlight w:val="none"/>
                <w:u w:val="single"/>
                <w:lang w:val="en-US" w:eastAsia="zh-CN"/>
              </w:rPr>
              <w:t>15</w:t>
            </w:r>
            <w:r>
              <w:rPr>
                <w:rFonts w:hint="eastAsia" w:hAnsi="宋体" w:cs="仿宋"/>
                <w:bCs/>
                <w:szCs w:val="24"/>
                <w:highlight w:val="none"/>
              </w:rPr>
              <w:t>时之前不得启封。</w:t>
            </w:r>
          </w:p>
          <w:p w14:paraId="3B81874D">
            <w:pPr>
              <w:spacing w:line="360" w:lineRule="auto"/>
              <w:ind w:firstLine="0" w:firstLineChars="0"/>
              <w:jc w:val="center"/>
              <w:rPr>
                <w:rFonts w:hint="eastAsia" w:hAnsi="宋体" w:cs="仿宋"/>
                <w:bCs/>
                <w:szCs w:val="24"/>
                <w:highlight w:val="none"/>
              </w:rPr>
            </w:pPr>
          </w:p>
          <w:p w14:paraId="1E78653C">
            <w:pPr>
              <w:spacing w:line="360" w:lineRule="auto"/>
              <w:ind w:firstLine="0" w:firstLineChars="0"/>
              <w:jc w:val="center"/>
              <w:rPr>
                <w:rFonts w:hint="eastAsia" w:hAnsi="宋体" w:cs="仿宋"/>
                <w:bCs/>
                <w:szCs w:val="24"/>
                <w:highlight w:val="none"/>
              </w:rPr>
            </w:pPr>
            <w:r>
              <w:rPr>
                <w:rFonts w:hint="eastAsia" w:hAnsi="宋体" w:cs="仿宋"/>
                <w:bCs/>
                <w:szCs w:val="24"/>
                <w:highlight w:val="none"/>
              </w:rPr>
              <w:t>单位名称：</w:t>
            </w:r>
            <w:r>
              <w:rPr>
                <w:rFonts w:hint="eastAsia" w:hAnsi="宋体" w:cs="仿宋"/>
                <w:bCs/>
                <w:szCs w:val="24"/>
                <w:highlight w:val="none"/>
                <w:u w:val="none"/>
                <w:lang w:val="en-US" w:eastAsia="zh-CN"/>
              </w:rPr>
              <w:t>___________________________</w:t>
            </w:r>
            <w:r>
              <w:rPr>
                <w:rFonts w:hint="eastAsia" w:hAnsi="宋体" w:cs="仿宋"/>
                <w:bCs/>
                <w:szCs w:val="24"/>
                <w:highlight w:val="none"/>
                <w:u w:val="none"/>
                <w:lang w:eastAsia="zh-CN"/>
              </w:rPr>
              <w:t>（</w:t>
            </w:r>
            <w:r>
              <w:rPr>
                <w:rFonts w:hint="eastAsia" w:hAnsi="宋体" w:cs="仿宋"/>
                <w:bCs/>
                <w:szCs w:val="24"/>
                <w:highlight w:val="none"/>
                <w:u w:val="none"/>
              </w:rPr>
              <w:t>加盖公章</w:t>
            </w:r>
            <w:r>
              <w:rPr>
                <w:rFonts w:hint="eastAsia" w:hAnsi="宋体" w:cs="仿宋"/>
                <w:bCs/>
                <w:szCs w:val="24"/>
                <w:highlight w:val="none"/>
                <w:u w:val="none"/>
                <w:lang w:eastAsia="zh-CN"/>
              </w:rPr>
              <w:t>）</w:t>
            </w:r>
          </w:p>
          <w:p w14:paraId="3A5E4259">
            <w:pPr>
              <w:spacing w:line="360" w:lineRule="auto"/>
              <w:rPr>
                <w:rFonts w:hint="eastAsia" w:hAnsi="宋体" w:cs="仿宋"/>
                <w:szCs w:val="24"/>
                <w:highlight w:val="none"/>
              </w:rPr>
            </w:pPr>
          </w:p>
        </w:tc>
      </w:tr>
    </w:tbl>
    <w:p w14:paraId="4D451A83">
      <w:pPr>
        <w:spacing w:line="360" w:lineRule="auto"/>
        <w:rPr>
          <w:rFonts w:hint="eastAsia" w:hAnsi="宋体" w:cs="仿宋"/>
          <w:bCs/>
          <w:szCs w:val="24"/>
          <w:highlight w:val="none"/>
          <w:lang w:val="en-GB"/>
        </w:rPr>
      </w:pPr>
      <w:r>
        <w:rPr>
          <w:rFonts w:hint="eastAsia" w:hAnsi="宋体" w:cs="仿宋"/>
          <w:bCs/>
          <w:szCs w:val="24"/>
          <w:highlight w:val="none"/>
          <w:lang w:val="en-GB"/>
        </w:rPr>
        <w:t>重要提示：</w:t>
      </w:r>
    </w:p>
    <w:p w14:paraId="28DE234C">
      <w:pPr>
        <w:spacing w:line="360" w:lineRule="auto"/>
        <w:rPr>
          <w:rFonts w:hint="eastAsia" w:hAnsi="宋体" w:cs="仿宋"/>
          <w:szCs w:val="24"/>
          <w:highlight w:val="none"/>
          <w:lang w:val="en-GB"/>
        </w:rPr>
      </w:pPr>
      <w:r>
        <w:rPr>
          <w:rFonts w:hint="eastAsia" w:hAnsi="宋体" w:cs="仿宋"/>
          <w:szCs w:val="24"/>
          <w:highlight w:val="none"/>
          <w:lang w:val="en-GB"/>
        </w:rPr>
        <w:t>请在规定时间内同时递交，包装文件的封口处须加盖公章。</w:t>
      </w:r>
    </w:p>
    <w:p w14:paraId="6EE871F5">
      <w:pPr>
        <w:rPr>
          <w:rFonts w:hint="eastAsia" w:hAnsi="宋体" w:cs="仿宋"/>
          <w:szCs w:val="24"/>
          <w:highlight w:val="none"/>
          <w:lang w:val="en-GB"/>
        </w:rPr>
      </w:pPr>
      <w:r>
        <w:rPr>
          <w:rFonts w:hint="eastAsia" w:hAnsi="宋体" w:cs="仿宋"/>
          <w:szCs w:val="24"/>
          <w:highlight w:val="none"/>
          <w:lang w:val="en-GB"/>
        </w:rPr>
        <w:br w:type="page"/>
      </w:r>
    </w:p>
    <w:p w14:paraId="31721F9B">
      <w:pPr>
        <w:rPr>
          <w:rFonts w:hint="eastAsia" w:hAnsi="宋体" w:cs="仿宋"/>
          <w:szCs w:val="24"/>
          <w:highlight w:val="none"/>
          <w:lang w:val="en-GB"/>
        </w:rPr>
      </w:pPr>
    </w:p>
    <w:sdt>
      <w:sdtPr>
        <w:rPr>
          <w:rFonts w:ascii="宋体" w:hAnsi="宋体" w:eastAsia="宋体" w:cs="Times New Roman"/>
          <w:kern w:val="2"/>
          <w:sz w:val="21"/>
          <w:szCs w:val="24"/>
          <w:highlight w:val="none"/>
          <w:lang w:val="en-US" w:eastAsia="zh-CN" w:bidi="ar-SA"/>
        </w:rPr>
        <w:id w:val="147469052"/>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56B5C02C">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727BC4F7">
          <w:pPr>
            <w:pStyle w:val="12"/>
            <w:tabs>
              <w:tab w:val="right" w:leader="dot" w:pos="8306"/>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_Toc29986 </w:instrText>
          </w:r>
          <w:r>
            <w:rPr>
              <w:highlight w:val="none"/>
            </w:rPr>
            <w:fldChar w:fldCharType="separate"/>
          </w:r>
          <w:r>
            <w:rPr>
              <w:rFonts w:hint="eastAsia"/>
              <w:lang w:val="en-US" w:eastAsia="zh-CN"/>
            </w:rPr>
            <w:t xml:space="preserve">一、 </w:t>
          </w:r>
          <w:r>
            <w:rPr>
              <w:rFonts w:hint="eastAsia" w:ascii="宋体" w:hAnsi="宋体" w:cs="宋体"/>
              <w:szCs w:val="24"/>
              <w:highlight w:val="none"/>
              <w:lang w:eastAsia="zh-CN"/>
            </w:rPr>
            <w:t>参评</w:t>
          </w:r>
          <w:r>
            <w:rPr>
              <w:rFonts w:hint="eastAsia" w:ascii="宋体" w:hAnsi="宋体" w:eastAsia="宋体" w:cs="宋体"/>
              <w:szCs w:val="24"/>
              <w:highlight w:val="none"/>
            </w:rPr>
            <w:t>文件</w:t>
          </w:r>
          <w:r>
            <w:rPr>
              <w:rFonts w:hint="eastAsia" w:ascii="宋体" w:hAnsi="宋体" w:cs="宋体"/>
              <w:szCs w:val="24"/>
              <w:highlight w:val="none"/>
              <w:lang w:eastAsia="zh-CN"/>
            </w:rPr>
            <w:t>自评表</w:t>
          </w:r>
          <w:r>
            <w:tab/>
          </w:r>
          <w:r>
            <w:fldChar w:fldCharType="begin"/>
          </w:r>
          <w:r>
            <w:instrText xml:space="preserve"> PAGEREF _Toc29986 \h </w:instrText>
          </w:r>
          <w:r>
            <w:fldChar w:fldCharType="separate"/>
          </w:r>
          <w:r>
            <w:t>33</w:t>
          </w:r>
          <w:r>
            <w:fldChar w:fldCharType="end"/>
          </w:r>
          <w:r>
            <w:rPr>
              <w:highlight w:val="none"/>
            </w:rPr>
            <w:fldChar w:fldCharType="end"/>
          </w:r>
        </w:p>
        <w:p w14:paraId="62AA6BC1">
          <w:pPr>
            <w:pStyle w:val="12"/>
            <w:tabs>
              <w:tab w:val="right" w:leader="dot" w:pos="8306"/>
            </w:tabs>
          </w:pPr>
          <w:r>
            <w:rPr>
              <w:highlight w:val="none"/>
            </w:rPr>
            <w:fldChar w:fldCharType="begin"/>
          </w:r>
          <w:r>
            <w:rPr>
              <w:highlight w:val="none"/>
            </w:rPr>
            <w:instrText xml:space="preserve"> HYPERLINK \l _Toc11910 </w:instrText>
          </w:r>
          <w:r>
            <w:rPr>
              <w:highlight w:val="none"/>
            </w:rPr>
            <w:fldChar w:fldCharType="separate"/>
          </w:r>
          <w:r>
            <w:rPr>
              <w:rFonts w:hint="eastAsia"/>
              <w:lang w:val="en-US" w:eastAsia="zh-CN"/>
            </w:rPr>
            <w:t xml:space="preserve">二、 </w:t>
          </w:r>
          <w:r>
            <w:rPr>
              <w:rFonts w:hint="eastAsia" w:ascii="宋体" w:hAnsi="宋体" w:eastAsia="宋体" w:cs="宋体"/>
              <w:szCs w:val="24"/>
              <w:highlight w:val="none"/>
            </w:rPr>
            <w:t>商务技术部分评审自查表</w:t>
          </w:r>
          <w:r>
            <w:tab/>
          </w:r>
          <w:r>
            <w:fldChar w:fldCharType="begin"/>
          </w:r>
          <w:r>
            <w:instrText xml:space="preserve"> PAGEREF _Toc11910 \h </w:instrText>
          </w:r>
          <w:r>
            <w:fldChar w:fldCharType="separate"/>
          </w:r>
          <w:r>
            <w:t>35</w:t>
          </w:r>
          <w:r>
            <w:fldChar w:fldCharType="end"/>
          </w:r>
          <w:r>
            <w:rPr>
              <w:highlight w:val="none"/>
            </w:rPr>
            <w:fldChar w:fldCharType="end"/>
          </w:r>
        </w:p>
        <w:p w14:paraId="2783FC9E">
          <w:pPr>
            <w:pStyle w:val="12"/>
            <w:tabs>
              <w:tab w:val="right" w:leader="dot" w:pos="8306"/>
            </w:tabs>
          </w:pPr>
          <w:r>
            <w:rPr>
              <w:highlight w:val="none"/>
            </w:rPr>
            <w:fldChar w:fldCharType="begin"/>
          </w:r>
          <w:r>
            <w:rPr>
              <w:highlight w:val="none"/>
            </w:rPr>
            <w:instrText xml:space="preserve"> HYPERLINK \l _Toc32547 </w:instrText>
          </w:r>
          <w:r>
            <w:rPr>
              <w:highlight w:val="none"/>
            </w:rPr>
            <w:fldChar w:fldCharType="separate"/>
          </w:r>
          <w:r>
            <w:rPr>
              <w:rFonts w:hint="eastAsia"/>
              <w:lang w:val="en-US" w:eastAsia="zh-CN"/>
            </w:rPr>
            <w:t xml:space="preserve">三、 </w:t>
          </w:r>
          <w:r>
            <w:rPr>
              <w:rFonts w:hint="eastAsia" w:ascii="宋体" w:hAnsi="宋体" w:eastAsia="宋体" w:cs="宋体"/>
              <w:szCs w:val="24"/>
              <w:highlight w:val="none"/>
            </w:rPr>
            <w:t>法定代表人授权书</w:t>
          </w:r>
          <w:r>
            <w:tab/>
          </w:r>
          <w:r>
            <w:fldChar w:fldCharType="begin"/>
          </w:r>
          <w:r>
            <w:instrText xml:space="preserve"> PAGEREF _Toc32547 \h </w:instrText>
          </w:r>
          <w:r>
            <w:fldChar w:fldCharType="separate"/>
          </w:r>
          <w:r>
            <w:t>36</w:t>
          </w:r>
          <w:r>
            <w:fldChar w:fldCharType="end"/>
          </w:r>
          <w:r>
            <w:rPr>
              <w:highlight w:val="none"/>
            </w:rPr>
            <w:fldChar w:fldCharType="end"/>
          </w:r>
        </w:p>
        <w:p w14:paraId="615BDE4B">
          <w:pPr>
            <w:pStyle w:val="12"/>
            <w:tabs>
              <w:tab w:val="right" w:leader="dot" w:pos="8306"/>
            </w:tabs>
          </w:pPr>
          <w:r>
            <w:rPr>
              <w:highlight w:val="none"/>
            </w:rPr>
            <w:fldChar w:fldCharType="begin"/>
          </w:r>
          <w:r>
            <w:rPr>
              <w:highlight w:val="none"/>
            </w:rPr>
            <w:instrText xml:space="preserve"> HYPERLINK \l _Toc27486 </w:instrText>
          </w:r>
          <w:r>
            <w:rPr>
              <w:highlight w:val="none"/>
            </w:rPr>
            <w:fldChar w:fldCharType="separate"/>
          </w:r>
          <w:r>
            <w:rPr>
              <w:rFonts w:hint="eastAsia" w:ascii="宋体" w:hAnsi="宋体" w:cs="宋体"/>
              <w:szCs w:val="24"/>
              <w:lang w:val="en-US" w:eastAsia="zh-CN"/>
            </w:rPr>
            <w:t xml:space="preserve">四、 </w:t>
          </w:r>
          <w:r>
            <w:rPr>
              <w:rFonts w:hint="eastAsia" w:ascii="宋体" w:hAnsi="宋体" w:cs="宋体"/>
              <w:szCs w:val="24"/>
              <w:highlight w:val="none"/>
              <w:lang w:eastAsia="zh-CN"/>
            </w:rPr>
            <w:t>参评</w:t>
          </w:r>
          <w:r>
            <w:rPr>
              <w:rFonts w:hint="eastAsia" w:ascii="宋体" w:hAnsi="宋体" w:eastAsia="宋体" w:cs="宋体"/>
              <w:szCs w:val="24"/>
              <w:highlight w:val="none"/>
            </w:rPr>
            <w:t>承诺书</w:t>
          </w:r>
          <w:r>
            <w:tab/>
          </w:r>
          <w:r>
            <w:fldChar w:fldCharType="begin"/>
          </w:r>
          <w:r>
            <w:instrText xml:space="preserve"> PAGEREF _Toc27486 \h </w:instrText>
          </w:r>
          <w:r>
            <w:fldChar w:fldCharType="separate"/>
          </w:r>
          <w:r>
            <w:t>37</w:t>
          </w:r>
          <w:r>
            <w:fldChar w:fldCharType="end"/>
          </w:r>
          <w:r>
            <w:rPr>
              <w:highlight w:val="none"/>
            </w:rPr>
            <w:fldChar w:fldCharType="end"/>
          </w:r>
        </w:p>
        <w:p w14:paraId="41133715">
          <w:pPr>
            <w:pStyle w:val="12"/>
            <w:tabs>
              <w:tab w:val="right" w:leader="dot" w:pos="8306"/>
            </w:tabs>
          </w:pPr>
          <w:r>
            <w:rPr>
              <w:highlight w:val="none"/>
            </w:rPr>
            <w:fldChar w:fldCharType="begin"/>
          </w:r>
          <w:r>
            <w:rPr>
              <w:highlight w:val="none"/>
            </w:rPr>
            <w:instrText xml:space="preserve"> HYPERLINK \l _Toc20266 </w:instrText>
          </w:r>
          <w:r>
            <w:rPr>
              <w:highlight w:val="none"/>
            </w:rPr>
            <w:fldChar w:fldCharType="separate"/>
          </w:r>
          <w:r>
            <w:rPr>
              <w:rFonts w:hint="eastAsia"/>
              <w:lang w:eastAsia="zh-CN"/>
            </w:rPr>
            <w:t xml:space="preserve">五、 </w:t>
          </w:r>
          <w:r>
            <w:rPr>
              <w:rFonts w:hint="eastAsia" w:ascii="宋体" w:hAnsi="宋体" w:cs="宋体"/>
              <w:bCs/>
              <w:szCs w:val="24"/>
              <w:highlight w:val="none"/>
              <w:lang w:eastAsia="zh-CN"/>
            </w:rPr>
            <w:t>企业营业执照</w:t>
          </w:r>
          <w:r>
            <w:tab/>
          </w:r>
          <w:r>
            <w:fldChar w:fldCharType="begin"/>
          </w:r>
          <w:r>
            <w:instrText xml:space="preserve"> PAGEREF _Toc20266 \h </w:instrText>
          </w:r>
          <w:r>
            <w:fldChar w:fldCharType="separate"/>
          </w:r>
          <w:r>
            <w:t>38</w:t>
          </w:r>
          <w:r>
            <w:fldChar w:fldCharType="end"/>
          </w:r>
          <w:r>
            <w:rPr>
              <w:highlight w:val="none"/>
            </w:rPr>
            <w:fldChar w:fldCharType="end"/>
          </w:r>
        </w:p>
        <w:p w14:paraId="68745813">
          <w:pPr>
            <w:pStyle w:val="12"/>
            <w:tabs>
              <w:tab w:val="right" w:leader="dot" w:pos="8306"/>
            </w:tabs>
          </w:pPr>
          <w:r>
            <w:rPr>
              <w:highlight w:val="none"/>
            </w:rPr>
            <w:fldChar w:fldCharType="begin"/>
          </w:r>
          <w:r>
            <w:rPr>
              <w:highlight w:val="none"/>
            </w:rPr>
            <w:instrText xml:space="preserve"> HYPERLINK \l _Toc8767 </w:instrText>
          </w:r>
          <w:r>
            <w:rPr>
              <w:highlight w:val="none"/>
            </w:rPr>
            <w:fldChar w:fldCharType="separate"/>
          </w:r>
          <w:r>
            <w:rPr>
              <w:rFonts w:hint="eastAsia"/>
              <w:lang w:eastAsia="zh-CN"/>
            </w:rPr>
            <w:t xml:space="preserve">六、 </w:t>
          </w:r>
          <w:r>
            <w:rPr>
              <w:rFonts w:hint="eastAsia"/>
              <w:highlight w:val="none"/>
              <w:lang w:eastAsia="zh-CN"/>
            </w:rPr>
            <w:t>企业信用</w:t>
          </w:r>
          <w:r>
            <w:tab/>
          </w:r>
          <w:r>
            <w:fldChar w:fldCharType="begin"/>
          </w:r>
          <w:r>
            <w:instrText xml:space="preserve"> PAGEREF _Toc8767 \h </w:instrText>
          </w:r>
          <w:r>
            <w:fldChar w:fldCharType="separate"/>
          </w:r>
          <w:r>
            <w:t>39</w:t>
          </w:r>
          <w:r>
            <w:fldChar w:fldCharType="end"/>
          </w:r>
          <w:r>
            <w:rPr>
              <w:highlight w:val="none"/>
            </w:rPr>
            <w:fldChar w:fldCharType="end"/>
          </w:r>
        </w:p>
        <w:p w14:paraId="77F87DF7">
          <w:pPr>
            <w:pStyle w:val="12"/>
            <w:tabs>
              <w:tab w:val="right" w:leader="dot" w:pos="8306"/>
            </w:tabs>
          </w:pPr>
          <w:r>
            <w:rPr>
              <w:highlight w:val="none"/>
            </w:rPr>
            <w:fldChar w:fldCharType="begin"/>
          </w:r>
          <w:r>
            <w:rPr>
              <w:highlight w:val="none"/>
            </w:rPr>
            <w:instrText xml:space="preserve"> HYPERLINK \l _Toc1479 </w:instrText>
          </w:r>
          <w:r>
            <w:rPr>
              <w:highlight w:val="none"/>
            </w:rPr>
            <w:fldChar w:fldCharType="separate"/>
          </w:r>
          <w:r>
            <w:rPr>
              <w:rFonts w:hint="eastAsia"/>
              <w:lang w:eastAsia="zh-CN"/>
            </w:rPr>
            <w:t xml:space="preserve">七、 </w:t>
          </w:r>
          <w:r>
            <w:rPr>
              <w:rFonts w:hint="eastAsia"/>
              <w:highlight w:val="none"/>
              <w:lang w:eastAsia="zh-CN"/>
            </w:rPr>
            <w:t>充电站地块</w:t>
          </w:r>
          <w:r>
            <w:tab/>
          </w:r>
          <w:r>
            <w:fldChar w:fldCharType="begin"/>
          </w:r>
          <w:r>
            <w:instrText xml:space="preserve"> PAGEREF _Toc1479 \h </w:instrText>
          </w:r>
          <w:r>
            <w:fldChar w:fldCharType="separate"/>
          </w:r>
          <w:r>
            <w:t>40</w:t>
          </w:r>
          <w:r>
            <w:fldChar w:fldCharType="end"/>
          </w:r>
          <w:r>
            <w:rPr>
              <w:highlight w:val="none"/>
            </w:rPr>
            <w:fldChar w:fldCharType="end"/>
          </w:r>
        </w:p>
        <w:p w14:paraId="200F67AD">
          <w:pPr>
            <w:pStyle w:val="12"/>
            <w:tabs>
              <w:tab w:val="right" w:leader="dot" w:pos="8306"/>
            </w:tabs>
          </w:pPr>
          <w:r>
            <w:rPr>
              <w:highlight w:val="none"/>
            </w:rPr>
            <w:fldChar w:fldCharType="begin"/>
          </w:r>
          <w:r>
            <w:rPr>
              <w:highlight w:val="none"/>
            </w:rPr>
            <w:instrText xml:space="preserve"> HYPERLINK \l _Toc31817 </w:instrText>
          </w:r>
          <w:r>
            <w:rPr>
              <w:highlight w:val="none"/>
            </w:rPr>
            <w:fldChar w:fldCharType="separate"/>
          </w:r>
          <w:r>
            <w:rPr>
              <w:rFonts w:hint="eastAsia"/>
              <w:lang w:eastAsia="zh-CN"/>
            </w:rPr>
            <w:t xml:space="preserve">八、 </w:t>
          </w:r>
          <w:r>
            <w:rPr>
              <w:rFonts w:hint="eastAsia"/>
              <w:highlight w:val="none"/>
              <w:lang w:eastAsia="zh-CN"/>
            </w:rPr>
            <w:t>往返三乡客运站公交站路程</w:t>
          </w:r>
          <w:r>
            <w:tab/>
          </w:r>
          <w:r>
            <w:fldChar w:fldCharType="begin"/>
          </w:r>
          <w:r>
            <w:instrText xml:space="preserve"> PAGEREF _Toc31817 \h </w:instrText>
          </w:r>
          <w:r>
            <w:fldChar w:fldCharType="separate"/>
          </w:r>
          <w:r>
            <w:t>41</w:t>
          </w:r>
          <w:r>
            <w:fldChar w:fldCharType="end"/>
          </w:r>
          <w:r>
            <w:rPr>
              <w:highlight w:val="none"/>
            </w:rPr>
            <w:fldChar w:fldCharType="end"/>
          </w:r>
        </w:p>
        <w:p w14:paraId="23892D12">
          <w:pPr>
            <w:pStyle w:val="12"/>
            <w:tabs>
              <w:tab w:val="right" w:leader="dot" w:pos="8306"/>
            </w:tabs>
          </w:pPr>
          <w:r>
            <w:rPr>
              <w:highlight w:val="none"/>
            </w:rPr>
            <w:fldChar w:fldCharType="begin"/>
          </w:r>
          <w:r>
            <w:rPr>
              <w:highlight w:val="none"/>
            </w:rPr>
            <w:instrText xml:space="preserve"> HYPERLINK \l _Toc20260 </w:instrText>
          </w:r>
          <w:r>
            <w:rPr>
              <w:highlight w:val="none"/>
            </w:rPr>
            <w:fldChar w:fldCharType="separate"/>
          </w:r>
          <w:r>
            <w:rPr>
              <w:rFonts w:hint="eastAsia"/>
              <w:lang w:val="en-US" w:eastAsia="zh-CN"/>
            </w:rPr>
            <w:t xml:space="preserve">九、 </w:t>
          </w:r>
          <w:r>
            <w:rPr>
              <w:rFonts w:hint="eastAsia"/>
              <w:highlight w:val="none"/>
              <w:lang w:val="en-US" w:eastAsia="zh-CN"/>
            </w:rPr>
            <w:t>充电车位</w:t>
          </w:r>
          <w:r>
            <w:tab/>
          </w:r>
          <w:r>
            <w:fldChar w:fldCharType="begin"/>
          </w:r>
          <w:r>
            <w:instrText xml:space="preserve"> PAGEREF _Toc20260 \h </w:instrText>
          </w:r>
          <w:r>
            <w:fldChar w:fldCharType="separate"/>
          </w:r>
          <w:r>
            <w:t>42</w:t>
          </w:r>
          <w:r>
            <w:fldChar w:fldCharType="end"/>
          </w:r>
          <w:r>
            <w:rPr>
              <w:highlight w:val="none"/>
            </w:rPr>
            <w:fldChar w:fldCharType="end"/>
          </w:r>
        </w:p>
        <w:p w14:paraId="17D81D38">
          <w:pPr>
            <w:pStyle w:val="12"/>
            <w:tabs>
              <w:tab w:val="right" w:leader="dot" w:pos="8306"/>
            </w:tabs>
          </w:pPr>
          <w:r>
            <w:rPr>
              <w:highlight w:val="none"/>
            </w:rPr>
            <w:fldChar w:fldCharType="begin"/>
          </w:r>
          <w:r>
            <w:rPr>
              <w:highlight w:val="none"/>
            </w:rPr>
            <w:instrText xml:space="preserve"> HYPERLINK \l _Toc9827 </w:instrText>
          </w:r>
          <w:r>
            <w:rPr>
              <w:highlight w:val="none"/>
            </w:rPr>
            <w:fldChar w:fldCharType="separate"/>
          </w:r>
          <w:r>
            <w:rPr>
              <w:rFonts w:hint="eastAsia"/>
              <w:lang w:val="en-US" w:eastAsia="zh-CN"/>
            </w:rPr>
            <w:t xml:space="preserve">十、 </w:t>
          </w:r>
          <w:r>
            <w:rPr>
              <w:rFonts w:hint="eastAsia"/>
              <w:highlight w:val="none"/>
              <w:lang w:val="en-US" w:eastAsia="zh-CN"/>
            </w:rPr>
            <w:t>充电设备</w:t>
          </w:r>
          <w:r>
            <w:tab/>
          </w:r>
          <w:r>
            <w:fldChar w:fldCharType="begin"/>
          </w:r>
          <w:r>
            <w:instrText xml:space="preserve"> PAGEREF _Toc9827 \h </w:instrText>
          </w:r>
          <w:r>
            <w:fldChar w:fldCharType="separate"/>
          </w:r>
          <w:r>
            <w:t>43</w:t>
          </w:r>
          <w:r>
            <w:fldChar w:fldCharType="end"/>
          </w:r>
          <w:r>
            <w:rPr>
              <w:highlight w:val="none"/>
            </w:rPr>
            <w:fldChar w:fldCharType="end"/>
          </w:r>
        </w:p>
        <w:p w14:paraId="3FE72A15">
          <w:pPr>
            <w:pStyle w:val="12"/>
            <w:tabs>
              <w:tab w:val="right" w:leader="dot" w:pos="8306"/>
            </w:tabs>
          </w:pPr>
          <w:r>
            <w:rPr>
              <w:highlight w:val="none"/>
            </w:rPr>
            <w:fldChar w:fldCharType="begin"/>
          </w:r>
          <w:r>
            <w:rPr>
              <w:highlight w:val="none"/>
            </w:rPr>
            <w:instrText xml:space="preserve"> HYPERLINK \l _Toc6244 </w:instrText>
          </w:r>
          <w:r>
            <w:rPr>
              <w:highlight w:val="none"/>
            </w:rPr>
            <w:fldChar w:fldCharType="separate"/>
          </w:r>
          <w:r>
            <w:rPr>
              <w:rFonts w:hint="eastAsia"/>
              <w:lang w:val="en-US" w:eastAsia="zh-CN"/>
            </w:rPr>
            <w:t xml:space="preserve">十一、 </w:t>
          </w:r>
          <w:r>
            <w:rPr>
              <w:rFonts w:hint="eastAsia"/>
              <w:highlight w:val="none"/>
              <w:lang w:val="en-US" w:eastAsia="zh-CN"/>
            </w:rPr>
            <w:t>充电站对外经营</w:t>
          </w:r>
          <w:r>
            <w:tab/>
          </w:r>
          <w:r>
            <w:fldChar w:fldCharType="begin"/>
          </w:r>
          <w:r>
            <w:instrText xml:space="preserve"> PAGEREF _Toc6244 \h </w:instrText>
          </w:r>
          <w:r>
            <w:fldChar w:fldCharType="separate"/>
          </w:r>
          <w:r>
            <w:t>44</w:t>
          </w:r>
          <w:r>
            <w:fldChar w:fldCharType="end"/>
          </w:r>
          <w:r>
            <w:rPr>
              <w:highlight w:val="none"/>
            </w:rPr>
            <w:fldChar w:fldCharType="end"/>
          </w:r>
        </w:p>
        <w:p w14:paraId="1306E80F">
          <w:pPr>
            <w:pStyle w:val="12"/>
            <w:tabs>
              <w:tab w:val="right" w:leader="dot" w:pos="8306"/>
            </w:tabs>
          </w:pPr>
          <w:r>
            <w:rPr>
              <w:highlight w:val="none"/>
            </w:rPr>
            <w:fldChar w:fldCharType="begin"/>
          </w:r>
          <w:r>
            <w:rPr>
              <w:highlight w:val="none"/>
            </w:rPr>
            <w:instrText xml:space="preserve"> HYPERLINK \l _Toc26003 </w:instrText>
          </w:r>
          <w:r>
            <w:rPr>
              <w:highlight w:val="none"/>
            </w:rPr>
            <w:fldChar w:fldCharType="separate"/>
          </w:r>
          <w:r>
            <w:rPr>
              <w:rFonts w:hint="eastAsia"/>
              <w:lang w:val="en-US" w:eastAsia="zh-CN"/>
            </w:rPr>
            <w:t xml:space="preserve">十二、 </w:t>
          </w:r>
          <w:r>
            <w:rPr>
              <w:rFonts w:hint="eastAsia"/>
              <w:highlight w:val="none"/>
              <w:lang w:val="en-US" w:eastAsia="zh-CN"/>
            </w:rPr>
            <w:t>充电站投运期限</w:t>
          </w:r>
          <w:r>
            <w:tab/>
          </w:r>
          <w:r>
            <w:fldChar w:fldCharType="begin"/>
          </w:r>
          <w:r>
            <w:instrText xml:space="preserve"> PAGEREF _Toc26003 \h </w:instrText>
          </w:r>
          <w:r>
            <w:fldChar w:fldCharType="separate"/>
          </w:r>
          <w:r>
            <w:t>45</w:t>
          </w:r>
          <w:r>
            <w:fldChar w:fldCharType="end"/>
          </w:r>
          <w:r>
            <w:rPr>
              <w:highlight w:val="none"/>
            </w:rPr>
            <w:fldChar w:fldCharType="end"/>
          </w:r>
        </w:p>
        <w:p w14:paraId="59D225A2">
          <w:pPr>
            <w:pStyle w:val="12"/>
            <w:tabs>
              <w:tab w:val="right" w:leader="dot" w:pos="8306"/>
            </w:tabs>
          </w:pPr>
          <w:r>
            <w:rPr>
              <w:highlight w:val="none"/>
            </w:rPr>
            <w:fldChar w:fldCharType="begin"/>
          </w:r>
          <w:r>
            <w:rPr>
              <w:highlight w:val="none"/>
            </w:rPr>
            <w:instrText xml:space="preserve"> HYPERLINK \l _Toc13604 </w:instrText>
          </w:r>
          <w:r>
            <w:rPr>
              <w:highlight w:val="none"/>
            </w:rPr>
            <w:fldChar w:fldCharType="separate"/>
          </w:r>
          <w:r>
            <w:rPr>
              <w:rFonts w:hint="eastAsia"/>
              <w:lang w:val="en-US" w:eastAsia="zh-CN"/>
            </w:rPr>
            <w:t xml:space="preserve">十三、 </w:t>
          </w:r>
          <w:r>
            <w:rPr>
              <w:rFonts w:hint="eastAsia"/>
              <w:highlight w:val="none"/>
              <w:lang w:val="en-US" w:eastAsia="zh-CN"/>
            </w:rPr>
            <w:t>报价单</w:t>
          </w:r>
          <w:r>
            <w:tab/>
          </w:r>
          <w:r>
            <w:fldChar w:fldCharType="begin"/>
          </w:r>
          <w:r>
            <w:instrText xml:space="preserve"> PAGEREF _Toc13604 \h </w:instrText>
          </w:r>
          <w:r>
            <w:fldChar w:fldCharType="separate"/>
          </w:r>
          <w:r>
            <w:t>46</w:t>
          </w:r>
          <w:r>
            <w:fldChar w:fldCharType="end"/>
          </w:r>
          <w:r>
            <w:rPr>
              <w:highlight w:val="none"/>
            </w:rPr>
            <w:fldChar w:fldCharType="end"/>
          </w:r>
        </w:p>
        <w:p w14:paraId="16A9FF1B">
          <w:pPr>
            <w:pStyle w:val="12"/>
            <w:tabs>
              <w:tab w:val="right" w:leader="dot" w:pos="8306"/>
            </w:tabs>
          </w:pPr>
          <w:r>
            <w:rPr>
              <w:highlight w:val="none"/>
            </w:rPr>
            <w:fldChar w:fldCharType="begin"/>
          </w:r>
          <w:r>
            <w:rPr>
              <w:highlight w:val="none"/>
            </w:rPr>
            <w:instrText xml:space="preserve"> HYPERLINK \l _Toc32518 </w:instrText>
          </w:r>
          <w:r>
            <w:rPr>
              <w:highlight w:val="none"/>
            </w:rPr>
            <w:fldChar w:fldCharType="separate"/>
          </w:r>
          <w:r>
            <w:rPr>
              <w:rFonts w:hint="eastAsia"/>
              <w:lang w:val="en-US" w:eastAsia="zh-CN"/>
            </w:rPr>
            <w:t xml:space="preserve">十四、 </w:t>
          </w:r>
          <w:r>
            <w:rPr>
              <w:rFonts w:hint="eastAsia"/>
              <w:highlight w:val="none"/>
              <w:lang w:val="en-US" w:eastAsia="zh-CN"/>
            </w:rPr>
            <w:t>其他资料</w:t>
          </w:r>
          <w:r>
            <w:tab/>
          </w:r>
          <w:r>
            <w:fldChar w:fldCharType="begin"/>
          </w:r>
          <w:r>
            <w:instrText xml:space="preserve"> PAGEREF _Toc32518 \h </w:instrText>
          </w:r>
          <w:r>
            <w:fldChar w:fldCharType="separate"/>
          </w:r>
          <w:r>
            <w:t>47</w:t>
          </w:r>
          <w:r>
            <w:fldChar w:fldCharType="end"/>
          </w:r>
          <w:r>
            <w:rPr>
              <w:highlight w:val="none"/>
            </w:rPr>
            <w:fldChar w:fldCharType="end"/>
          </w:r>
        </w:p>
        <w:p w14:paraId="50C7EAA8">
          <w:pPr>
            <w:rPr>
              <w:highlight w:val="none"/>
            </w:rPr>
          </w:pPr>
          <w:r>
            <w:rPr>
              <w:highlight w:val="none"/>
            </w:rPr>
            <w:fldChar w:fldCharType="end"/>
          </w:r>
        </w:p>
      </w:sdtContent>
    </w:sdt>
    <w:p w14:paraId="7188F65B">
      <w:pPr>
        <w:rPr>
          <w:highlight w:val="none"/>
        </w:rPr>
      </w:pPr>
      <w:r>
        <w:rPr>
          <w:highlight w:val="none"/>
        </w:rPr>
        <w:br w:type="page"/>
      </w:r>
      <w:bookmarkStart w:id="106" w:name="_GoBack"/>
      <w:bookmarkEnd w:id="106"/>
    </w:p>
    <w:bookmarkEnd w:id="0"/>
    <w:bookmarkEnd w:id="1"/>
    <w:bookmarkEnd w:id="2"/>
    <w:p w14:paraId="7AFA5890">
      <w:pPr>
        <w:pStyle w:val="25"/>
        <w:bidi w:val="0"/>
        <w:rPr>
          <w:rFonts w:hint="default"/>
          <w:highlight w:val="none"/>
          <w:lang w:val="en-US" w:eastAsia="zh-CN"/>
        </w:rPr>
      </w:pPr>
      <w:bookmarkStart w:id="4" w:name="_Toc16985"/>
      <w:bookmarkStart w:id="5" w:name="_Toc30487"/>
      <w:bookmarkStart w:id="6" w:name="_Toc10803"/>
      <w:bookmarkStart w:id="7" w:name="_Toc14502"/>
      <w:bookmarkStart w:id="8" w:name="_Toc4688"/>
      <w:bookmarkStart w:id="9" w:name="_Toc26842"/>
      <w:bookmarkStart w:id="10" w:name="_Toc23930"/>
      <w:bookmarkStart w:id="11" w:name="_Toc29986"/>
      <w:bookmarkStart w:id="12" w:name="_Toc13471"/>
      <w:bookmarkStart w:id="13" w:name="_Toc10328"/>
      <w:r>
        <w:rPr>
          <w:rFonts w:hint="eastAsia" w:ascii="宋体" w:hAnsi="宋体" w:cs="宋体"/>
          <w:sz w:val="24"/>
          <w:szCs w:val="24"/>
          <w:highlight w:val="none"/>
          <w:lang w:eastAsia="zh-CN"/>
        </w:rPr>
        <w:t>参评</w:t>
      </w:r>
      <w:r>
        <w:rPr>
          <w:rFonts w:hint="eastAsia" w:ascii="宋体" w:hAnsi="宋体" w:eastAsia="宋体" w:cs="宋体"/>
          <w:sz w:val="24"/>
          <w:szCs w:val="24"/>
          <w:highlight w:val="none"/>
        </w:rPr>
        <w:t>文件</w:t>
      </w:r>
      <w:r>
        <w:rPr>
          <w:rFonts w:hint="eastAsia" w:ascii="宋体" w:hAnsi="宋体" w:cs="宋体"/>
          <w:sz w:val="24"/>
          <w:szCs w:val="24"/>
          <w:highlight w:val="none"/>
          <w:lang w:eastAsia="zh-CN"/>
        </w:rPr>
        <w:t>自评表</w:t>
      </w:r>
      <w:bookmarkEnd w:id="4"/>
      <w:bookmarkEnd w:id="5"/>
      <w:bookmarkEnd w:id="6"/>
      <w:bookmarkEnd w:id="7"/>
      <w:bookmarkEnd w:id="8"/>
      <w:bookmarkEnd w:id="9"/>
      <w:bookmarkEnd w:id="10"/>
      <w:bookmarkEnd w:id="11"/>
      <w:bookmarkEnd w:id="12"/>
    </w:p>
    <w:tbl>
      <w:tblPr>
        <w:tblStyle w:val="18"/>
        <w:tblW w:w="97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435"/>
        <w:gridCol w:w="2113"/>
        <w:gridCol w:w="2608"/>
      </w:tblGrid>
      <w:tr w14:paraId="4BD59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573" w:type="dxa"/>
            <w:shd w:val="clear" w:color="auto" w:fill="E0E0E0"/>
            <w:noWrap w:val="0"/>
            <w:vAlign w:val="center"/>
          </w:tcPr>
          <w:p w14:paraId="2B9DAC58">
            <w:pPr>
              <w:pStyle w:val="24"/>
              <w:keepNext w:val="0"/>
              <w:keepLines w:val="0"/>
              <w:pageBreakBefore w:val="0"/>
              <w:widowControl w:val="0"/>
              <w:kinsoku/>
              <w:overflowPunct/>
              <w:topLinePunct w:val="0"/>
              <w:autoSpaceDE/>
              <w:autoSpaceDN/>
              <w:bidi w:val="0"/>
              <w:adjustRightInd w:val="0"/>
              <w:snapToGrid w:val="0"/>
              <w:textAlignment w:val="auto"/>
            </w:pPr>
            <w:r>
              <w:rPr>
                <w:rFonts w:hint="eastAsia"/>
                <w:lang w:eastAsia="zh-CN"/>
              </w:rPr>
              <w:br w:type="page"/>
            </w:r>
            <w:r>
              <w:rPr>
                <w:rFonts w:hint="eastAsia"/>
              </w:rPr>
              <w:t>序号</w:t>
            </w:r>
          </w:p>
        </w:tc>
        <w:tc>
          <w:tcPr>
            <w:tcW w:w="4435" w:type="dxa"/>
            <w:shd w:val="clear" w:color="auto" w:fill="E0E0E0"/>
            <w:noWrap w:val="0"/>
            <w:vAlign w:val="center"/>
          </w:tcPr>
          <w:p w14:paraId="67CAC0D3">
            <w:pPr>
              <w:pStyle w:val="24"/>
              <w:keepNext w:val="0"/>
              <w:keepLines w:val="0"/>
              <w:pageBreakBefore w:val="0"/>
              <w:widowControl w:val="0"/>
              <w:kinsoku/>
              <w:overflowPunct/>
              <w:topLinePunct w:val="0"/>
              <w:autoSpaceDE/>
              <w:autoSpaceDN/>
              <w:bidi w:val="0"/>
              <w:adjustRightInd w:val="0"/>
              <w:snapToGrid w:val="0"/>
              <w:jc w:val="center"/>
              <w:textAlignment w:val="auto"/>
            </w:pPr>
            <w:r>
              <w:rPr>
                <w:rFonts w:hint="eastAsia"/>
              </w:rPr>
              <w:t>审查内容</w:t>
            </w:r>
          </w:p>
        </w:tc>
        <w:tc>
          <w:tcPr>
            <w:tcW w:w="2113" w:type="dxa"/>
            <w:shd w:val="clear" w:color="auto" w:fill="E0E0E0"/>
            <w:noWrap w:val="0"/>
            <w:vAlign w:val="center"/>
          </w:tcPr>
          <w:p w14:paraId="1628C283">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lang w:val="en-US"/>
              </w:rPr>
            </w:pPr>
            <w:r>
              <w:rPr>
                <w:rFonts w:hint="eastAsia"/>
                <w:lang w:val="en-US" w:eastAsia="zh-CN"/>
              </w:rPr>
              <w:t>自查结论</w:t>
            </w:r>
          </w:p>
        </w:tc>
        <w:tc>
          <w:tcPr>
            <w:tcW w:w="2608" w:type="dxa"/>
            <w:shd w:val="clear" w:color="auto" w:fill="E0E0E0"/>
            <w:noWrap w:val="0"/>
            <w:vAlign w:val="center"/>
          </w:tcPr>
          <w:p w14:paraId="16FE3D9C">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证明资料</w:t>
            </w:r>
          </w:p>
        </w:tc>
      </w:tr>
      <w:tr w14:paraId="60408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3" w:type="dxa"/>
            <w:noWrap w:val="0"/>
            <w:vAlign w:val="center"/>
          </w:tcPr>
          <w:p w14:paraId="1E67A126">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eastAsia="zh-CN"/>
              </w:rPr>
            </w:pPr>
            <w:r>
              <w:rPr>
                <w:rFonts w:hint="eastAsia"/>
                <w:lang w:val="en-US" w:eastAsia="zh-CN"/>
              </w:rPr>
              <w:t>1</w:t>
            </w:r>
          </w:p>
        </w:tc>
        <w:tc>
          <w:tcPr>
            <w:tcW w:w="4435" w:type="dxa"/>
            <w:noWrap w:val="0"/>
            <w:vAlign w:val="center"/>
          </w:tcPr>
          <w:p w14:paraId="3FE077E6">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评选文件资料</w:t>
            </w:r>
            <w:r>
              <w:rPr>
                <w:rFonts w:hint="eastAsia"/>
                <w:lang w:val="en-US" w:eastAsia="zh-CN"/>
              </w:rPr>
              <w:t>必须密封并按要求签</w:t>
            </w:r>
            <w:r>
              <w:rPr>
                <w:rFonts w:hint="eastAsia"/>
              </w:rPr>
              <w:t>章</w:t>
            </w:r>
            <w:r>
              <w:rPr>
                <w:rFonts w:hint="eastAsia"/>
                <w:lang w:eastAsia="zh-CN"/>
              </w:rPr>
              <w:t>。</w:t>
            </w:r>
          </w:p>
        </w:tc>
        <w:tc>
          <w:tcPr>
            <w:tcW w:w="2113" w:type="dxa"/>
            <w:noWrap w:val="0"/>
            <w:vAlign w:val="top"/>
          </w:tcPr>
          <w:p w14:paraId="5CA1529E">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3451A239">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p>
        </w:tc>
      </w:tr>
      <w:tr w14:paraId="3DB2B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3" w:type="dxa"/>
            <w:noWrap w:val="0"/>
            <w:vAlign w:val="center"/>
          </w:tcPr>
          <w:p w14:paraId="5CDA2B5B">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eastAsia="zh-CN"/>
              </w:rPr>
            </w:pPr>
            <w:r>
              <w:rPr>
                <w:rFonts w:hint="eastAsia"/>
                <w:lang w:val="en-US" w:eastAsia="zh-CN"/>
              </w:rPr>
              <w:t>2</w:t>
            </w:r>
          </w:p>
        </w:tc>
        <w:tc>
          <w:tcPr>
            <w:tcW w:w="4435" w:type="dxa"/>
            <w:noWrap w:val="0"/>
            <w:vAlign w:val="center"/>
          </w:tcPr>
          <w:p w14:paraId="6B3DEC90">
            <w:pPr>
              <w:pStyle w:val="24"/>
              <w:bidi w:val="0"/>
              <w:ind w:firstLine="0" w:firstLineChars="0"/>
              <w:jc w:val="left"/>
              <w:rPr>
                <w:rFonts w:hint="eastAsia"/>
              </w:rPr>
            </w:pPr>
            <w:r>
              <w:rPr>
                <w:rFonts w:hint="eastAsia"/>
              </w:rPr>
              <w:t>依法在中华人民共和国境内注册，具备有效的营业执照或事业单位法人证书，营业执照经营范围须有“新能源汽车充电服务”相关内容。</w:t>
            </w:r>
          </w:p>
        </w:tc>
        <w:tc>
          <w:tcPr>
            <w:tcW w:w="2113" w:type="dxa"/>
            <w:noWrap w:val="0"/>
            <w:vAlign w:val="top"/>
          </w:tcPr>
          <w:p w14:paraId="0D143F01">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510C282B">
            <w:pPr>
              <w:pStyle w:val="24"/>
              <w:keepNext w:val="0"/>
              <w:keepLines w:val="0"/>
              <w:pageBreakBefore w:val="0"/>
              <w:widowControl w:val="0"/>
              <w:kinsoku/>
              <w:wordWrap/>
              <w:overflowPunct/>
              <w:topLinePunct w:val="0"/>
              <w:autoSpaceDE/>
              <w:autoSpaceDN/>
              <w:bidi w:val="0"/>
              <w:adjustRightInd w:val="0"/>
              <w:snapToGrid w:val="0"/>
              <w:ind w:left="0"/>
              <w:jc w:val="center"/>
              <w:textAlignment w:val="auto"/>
            </w:pPr>
            <w:r>
              <w:t>请标注证明资料页码</w:t>
            </w:r>
          </w:p>
          <w:p w14:paraId="6CDD95DD">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7D8DE6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573" w:type="dxa"/>
            <w:noWrap w:val="0"/>
            <w:vAlign w:val="center"/>
          </w:tcPr>
          <w:p w14:paraId="67E87CC6">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rPr>
            </w:pPr>
            <w:r>
              <w:rPr>
                <w:rFonts w:hint="eastAsia"/>
              </w:rPr>
              <w:t>3</w:t>
            </w:r>
          </w:p>
        </w:tc>
        <w:tc>
          <w:tcPr>
            <w:tcW w:w="4435" w:type="dxa"/>
            <w:noWrap w:val="0"/>
            <w:vAlign w:val="center"/>
          </w:tcPr>
          <w:p w14:paraId="423463D8">
            <w:pPr>
              <w:pStyle w:val="24"/>
              <w:bidi w:val="0"/>
              <w:ind w:firstLine="0" w:firstLineChars="0"/>
              <w:jc w:val="left"/>
              <w:rPr>
                <w:rFonts w:hint="eastAsia"/>
                <w:highlight w:val="none"/>
                <w:lang w:eastAsia="zh-CN"/>
              </w:rPr>
            </w:pPr>
            <w:r>
              <w:rPr>
                <w:rFonts w:hint="eastAsia"/>
                <w:highlight w:val="none"/>
              </w:rPr>
              <w:t>参评单位未被列入“信用中国”网站</w:t>
            </w:r>
            <w:r>
              <w:rPr>
                <w:rFonts w:hint="eastAsia"/>
                <w:highlight w:val="none"/>
                <w:lang w:eastAsia="zh-CN"/>
              </w:rPr>
              <w:t>（</w:t>
            </w:r>
            <w:r>
              <w:rPr>
                <w:rFonts w:hint="eastAsia"/>
                <w:highlight w:val="none"/>
              </w:rPr>
              <w:t>www.creditchina.gov.cn</w:t>
            </w:r>
            <w:r>
              <w:rPr>
                <w:rFonts w:hint="eastAsia"/>
                <w:highlight w:val="none"/>
                <w:lang w:eastAsia="zh-CN"/>
              </w:rPr>
              <w:t>）</w:t>
            </w:r>
            <w:r>
              <w:rPr>
                <w:rFonts w:hint="eastAsia"/>
                <w:highlight w:val="none"/>
              </w:rPr>
              <w:t>列为记录失信被执行人、重大税收违法失信主体、政府采购严重违法失信行为记录名单等情形。同时，在中国政府采购网</w:t>
            </w:r>
            <w:r>
              <w:rPr>
                <w:rFonts w:hint="eastAsia"/>
                <w:highlight w:val="none"/>
                <w:lang w:eastAsia="zh-CN"/>
              </w:rPr>
              <w:t>（</w:t>
            </w:r>
            <w:r>
              <w:rPr>
                <w:rFonts w:hint="eastAsia"/>
                <w:highlight w:val="none"/>
              </w:rPr>
              <w:t>www.ccgp.gov.cn</w:t>
            </w:r>
            <w:r>
              <w:rPr>
                <w:rFonts w:hint="eastAsia"/>
                <w:highlight w:val="none"/>
                <w:lang w:eastAsia="zh-CN"/>
              </w:rPr>
              <w:t>）</w:t>
            </w:r>
            <w:r>
              <w:rPr>
                <w:rFonts w:hint="eastAsia"/>
                <w:highlight w:val="none"/>
              </w:rPr>
              <w:t>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2113" w:type="dxa"/>
            <w:noWrap w:val="0"/>
            <w:vAlign w:val="top"/>
          </w:tcPr>
          <w:p w14:paraId="18AB46A0">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AB73958">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0BE6C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73" w:type="dxa"/>
            <w:noWrap w:val="0"/>
            <w:vAlign w:val="center"/>
          </w:tcPr>
          <w:p w14:paraId="36BF3777">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eastAsia="zh-CN"/>
              </w:rPr>
            </w:pPr>
            <w:r>
              <w:rPr>
                <w:rFonts w:hint="eastAsia"/>
                <w:lang w:val="en-US" w:eastAsia="zh-CN"/>
              </w:rPr>
              <w:t>4</w:t>
            </w:r>
          </w:p>
        </w:tc>
        <w:tc>
          <w:tcPr>
            <w:tcW w:w="4435" w:type="dxa"/>
            <w:noWrap w:val="0"/>
            <w:vAlign w:val="center"/>
          </w:tcPr>
          <w:p w14:paraId="3294684F">
            <w:pPr>
              <w:pStyle w:val="24"/>
              <w:bidi w:val="0"/>
              <w:ind w:firstLine="0" w:firstLineChars="0"/>
              <w:jc w:val="left"/>
              <w:rPr>
                <w:rFonts w:hint="eastAsia"/>
              </w:rPr>
            </w:pPr>
            <w:r>
              <w:rPr>
                <w:rFonts w:hint="eastAsia"/>
              </w:rPr>
              <w:t>充电站场地所在地块用地性质符合国家法律法规相关充电站建设要求和用电报装的相关条件，属租赁场地的，租赁剩余期限不少于1年。</w:t>
            </w:r>
          </w:p>
        </w:tc>
        <w:tc>
          <w:tcPr>
            <w:tcW w:w="2113" w:type="dxa"/>
            <w:noWrap w:val="0"/>
            <w:vAlign w:val="top"/>
          </w:tcPr>
          <w:p w14:paraId="1B8519AF">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025D0E14">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5A517D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215ED4C4">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5</w:t>
            </w:r>
          </w:p>
        </w:tc>
        <w:tc>
          <w:tcPr>
            <w:tcW w:w="4435" w:type="dxa"/>
            <w:shd w:val="clear" w:color="auto" w:fill="auto"/>
            <w:noWrap w:val="0"/>
            <w:vAlign w:val="center"/>
          </w:tcPr>
          <w:p w14:paraId="174B089D">
            <w:pPr>
              <w:pStyle w:val="24"/>
              <w:bidi w:val="0"/>
              <w:ind w:firstLine="0" w:firstLineChars="0"/>
              <w:jc w:val="left"/>
              <w:rPr>
                <w:rFonts w:hint="eastAsia" w:eastAsia="宋体"/>
                <w:lang w:val="en-US" w:eastAsia="zh-CN"/>
              </w:rPr>
            </w:pPr>
            <w:r>
              <w:rPr>
                <w:rFonts w:hint="eastAsia"/>
              </w:rPr>
              <w:t>距离三乡客运站公交站往返总路程不超过6公里</w:t>
            </w:r>
            <w:r>
              <w:rPr>
                <w:rFonts w:hint="eastAsia"/>
                <w:lang w:eastAsia="zh-CN"/>
              </w:rPr>
              <w:t>（提供高德地图软件中型货车模式导航截图）</w:t>
            </w:r>
            <w:r>
              <w:rPr>
                <w:rFonts w:hint="eastAsia"/>
              </w:rPr>
              <w:t>。</w:t>
            </w:r>
          </w:p>
        </w:tc>
        <w:tc>
          <w:tcPr>
            <w:tcW w:w="2113" w:type="dxa"/>
            <w:noWrap w:val="0"/>
            <w:vAlign w:val="top"/>
          </w:tcPr>
          <w:p w14:paraId="0D40D8B8">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DECD204">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6048BE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573" w:type="dxa"/>
            <w:shd w:val="clear" w:color="auto" w:fill="auto"/>
            <w:noWrap w:val="0"/>
            <w:vAlign w:val="center"/>
          </w:tcPr>
          <w:p w14:paraId="2B2CAAB9">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6</w:t>
            </w:r>
          </w:p>
        </w:tc>
        <w:tc>
          <w:tcPr>
            <w:tcW w:w="4435" w:type="dxa"/>
            <w:noWrap w:val="0"/>
            <w:vAlign w:val="center"/>
          </w:tcPr>
          <w:p w14:paraId="1C2BBA70">
            <w:pPr>
              <w:pStyle w:val="24"/>
              <w:bidi w:val="0"/>
              <w:ind w:firstLine="0" w:firstLineChars="0"/>
              <w:jc w:val="left"/>
              <w:rPr>
                <w:rFonts w:hint="eastAsia"/>
                <w:lang w:val="en-US" w:eastAsia="zh-CN"/>
              </w:rPr>
            </w:pPr>
            <w:r>
              <w:rPr>
                <w:rFonts w:hint="eastAsia"/>
                <w:lang w:val="en-US" w:eastAsia="zh-CN"/>
              </w:rPr>
              <w:t>专用</w:t>
            </w:r>
            <w:r>
              <w:rPr>
                <w:rFonts w:hint="eastAsia"/>
              </w:rPr>
              <w:t>充电车位不少于10个（宽度不少于3.5米，长度不少于12米），出入口宽度不少于5米。</w:t>
            </w:r>
          </w:p>
        </w:tc>
        <w:tc>
          <w:tcPr>
            <w:tcW w:w="2113" w:type="dxa"/>
            <w:noWrap w:val="0"/>
            <w:vAlign w:val="top"/>
          </w:tcPr>
          <w:p w14:paraId="242DACBC">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09C21F6">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6F4635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4693A7B3">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7</w:t>
            </w:r>
          </w:p>
        </w:tc>
        <w:tc>
          <w:tcPr>
            <w:tcW w:w="4435" w:type="dxa"/>
            <w:shd w:val="clear" w:color="auto" w:fill="auto"/>
            <w:noWrap w:val="0"/>
            <w:vAlign w:val="center"/>
          </w:tcPr>
          <w:p w14:paraId="4398B145">
            <w:pPr>
              <w:pStyle w:val="24"/>
              <w:bidi w:val="0"/>
              <w:ind w:firstLine="0" w:firstLineChars="0"/>
              <w:jc w:val="left"/>
              <w:rPr>
                <w:rFonts w:hint="eastAsia"/>
                <w:lang w:val="en-US" w:eastAsia="zh-CN"/>
              </w:rPr>
            </w:pPr>
            <w:r>
              <w:rPr>
                <w:rFonts w:hint="eastAsia"/>
              </w:rPr>
              <w:t>充电桩单枪最高功率不低于</w:t>
            </w:r>
            <w:r>
              <w:rPr>
                <w:rFonts w:hint="eastAsia"/>
                <w:lang w:eastAsia="zh-CN"/>
              </w:rPr>
              <w:t>120kW</w:t>
            </w:r>
            <w:r>
              <w:rPr>
                <w:rFonts w:hint="eastAsia"/>
              </w:rPr>
              <w:t>，充电枪总数不少于10支</w:t>
            </w:r>
            <w:r>
              <w:rPr>
                <w:rFonts w:hint="eastAsia"/>
                <w:lang w:eastAsia="zh-CN"/>
              </w:rPr>
              <w:t>，</w:t>
            </w:r>
            <w:r>
              <w:rPr>
                <w:rFonts w:hint="eastAsia"/>
                <w:lang w:val="en-US" w:eastAsia="zh-CN"/>
              </w:rPr>
              <w:t>充电站总功率不低于1000kW</w:t>
            </w:r>
            <w:r>
              <w:rPr>
                <w:rFonts w:hint="eastAsia"/>
              </w:rPr>
              <w:t>。</w:t>
            </w:r>
          </w:p>
        </w:tc>
        <w:tc>
          <w:tcPr>
            <w:tcW w:w="2113" w:type="dxa"/>
            <w:noWrap w:val="0"/>
            <w:vAlign w:val="top"/>
          </w:tcPr>
          <w:p w14:paraId="7150D0F3">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0E4070CF">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28352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1B982CD1">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8</w:t>
            </w:r>
          </w:p>
        </w:tc>
        <w:tc>
          <w:tcPr>
            <w:tcW w:w="4435" w:type="dxa"/>
            <w:shd w:val="clear" w:color="auto" w:fill="auto"/>
            <w:noWrap w:val="0"/>
            <w:vAlign w:val="center"/>
          </w:tcPr>
          <w:p w14:paraId="0ACAB206">
            <w:pPr>
              <w:pStyle w:val="24"/>
              <w:bidi w:val="0"/>
              <w:ind w:firstLine="0" w:firstLineChars="0"/>
              <w:jc w:val="left"/>
              <w:rPr>
                <w:rFonts w:hint="default" w:eastAsia="宋体"/>
                <w:lang w:val="en-US" w:eastAsia="zh-CN"/>
              </w:rPr>
            </w:pPr>
            <w:r>
              <w:rPr>
                <w:rFonts w:hint="eastAsia"/>
                <w:lang w:val="en-US" w:eastAsia="zh-CN"/>
              </w:rPr>
              <w:t>专用充电车位</w:t>
            </w:r>
            <w:r>
              <w:rPr>
                <w:rFonts w:hint="eastAsia"/>
              </w:rPr>
              <w:t>在保障</w:t>
            </w:r>
            <w:r>
              <w:rPr>
                <w:rFonts w:hint="eastAsia"/>
                <w:lang w:eastAsia="zh-CN"/>
              </w:rPr>
              <w:t>采购人</w:t>
            </w:r>
            <w:r>
              <w:rPr>
                <w:rFonts w:hint="eastAsia"/>
              </w:rPr>
              <w:t>公交车辆充电的前提下，</w:t>
            </w:r>
            <w:r>
              <w:rPr>
                <w:rFonts w:hint="eastAsia"/>
                <w:lang w:val="en-US" w:eastAsia="zh-CN"/>
              </w:rPr>
              <w:t>可</w:t>
            </w:r>
            <w:r>
              <w:rPr>
                <w:rFonts w:hint="eastAsia"/>
              </w:rPr>
              <w:t>向社会提供有偿充电服务，对外经营实际服务费收入（扣除引流平台抽成后收入），</w:t>
            </w:r>
            <w:r>
              <w:rPr>
                <w:rFonts w:hint="eastAsia"/>
                <w:lang w:eastAsia="zh-CN"/>
              </w:rPr>
              <w:t>采购人</w:t>
            </w:r>
            <w:r>
              <w:rPr>
                <w:rFonts w:hint="eastAsia"/>
              </w:rPr>
              <w:t>分成不少于30%。</w:t>
            </w:r>
            <w:r>
              <w:rPr>
                <w:rFonts w:hint="eastAsia"/>
                <w:lang w:val="en-US" w:eastAsia="zh-CN"/>
              </w:rPr>
              <w:t>对外经营电损采购人承担比例与分成比例一致。</w:t>
            </w:r>
          </w:p>
        </w:tc>
        <w:tc>
          <w:tcPr>
            <w:tcW w:w="2113" w:type="dxa"/>
            <w:noWrap w:val="0"/>
            <w:vAlign w:val="top"/>
          </w:tcPr>
          <w:p w14:paraId="07E6F356">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7A6E64FE">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64F59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51220A6D">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9</w:t>
            </w:r>
          </w:p>
        </w:tc>
        <w:tc>
          <w:tcPr>
            <w:tcW w:w="4435" w:type="dxa"/>
            <w:shd w:val="clear" w:color="auto" w:fill="auto"/>
            <w:noWrap w:val="0"/>
            <w:vAlign w:val="center"/>
          </w:tcPr>
          <w:p w14:paraId="57B1E770">
            <w:pPr>
              <w:pStyle w:val="24"/>
              <w:bidi w:val="0"/>
              <w:ind w:firstLine="0" w:firstLineChars="0"/>
              <w:jc w:val="left"/>
              <w:rPr>
                <w:rFonts w:hint="default"/>
                <w:lang w:val="en-US" w:eastAsia="zh-CN"/>
              </w:rPr>
            </w:pPr>
            <w:r>
              <w:rPr>
                <w:rFonts w:hint="eastAsia"/>
                <w:lang w:eastAsia="zh-CN"/>
              </w:rPr>
              <w:t>报价不超过</w:t>
            </w:r>
            <w:r>
              <w:rPr>
                <w:rFonts w:hint="eastAsia"/>
                <w:lang w:val="en-US" w:eastAsia="zh-CN"/>
              </w:rPr>
              <w:t>0.26元/千瓦时</w:t>
            </w:r>
            <w:r>
              <w:rPr>
                <w:rFonts w:hint="eastAsia"/>
              </w:rPr>
              <w:t>。</w:t>
            </w:r>
          </w:p>
        </w:tc>
        <w:tc>
          <w:tcPr>
            <w:tcW w:w="2113" w:type="dxa"/>
            <w:noWrap w:val="0"/>
            <w:vAlign w:val="top"/>
          </w:tcPr>
          <w:p w14:paraId="3606DC2C">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29B897AA">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41DCE2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2FF90969">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lang w:val="en-US" w:eastAsia="zh-CN"/>
              </w:rPr>
            </w:pPr>
            <w:r>
              <w:rPr>
                <w:rFonts w:hint="eastAsia"/>
                <w:sz w:val="24"/>
                <w:szCs w:val="24"/>
                <w:lang w:val="en-US" w:eastAsia="zh-CN"/>
              </w:rPr>
              <w:t>10</w:t>
            </w:r>
          </w:p>
        </w:tc>
        <w:tc>
          <w:tcPr>
            <w:tcW w:w="4435" w:type="dxa"/>
            <w:shd w:val="clear" w:color="auto" w:fill="auto"/>
            <w:noWrap w:val="0"/>
            <w:vAlign w:val="center"/>
          </w:tcPr>
          <w:p w14:paraId="59BF3FA6">
            <w:pPr>
              <w:pStyle w:val="24"/>
              <w:bidi w:val="0"/>
              <w:ind w:firstLine="0" w:firstLineChars="0"/>
              <w:jc w:val="left"/>
              <w:rPr>
                <w:rFonts w:hint="eastAsia"/>
                <w:highlight w:val="none"/>
                <w:lang w:val="en-US" w:eastAsia="zh-CN"/>
              </w:rPr>
            </w:pPr>
            <w:r>
              <w:rPr>
                <w:rFonts w:hint="eastAsia"/>
              </w:rPr>
              <w:t>法定代表人为同一人的两个及两个以上法人，母公司、全资子公司及其控股公司，不能同时参与本项目。</w:t>
            </w:r>
          </w:p>
        </w:tc>
        <w:tc>
          <w:tcPr>
            <w:tcW w:w="2113" w:type="dxa"/>
            <w:noWrap w:val="0"/>
            <w:vAlign w:val="top"/>
          </w:tcPr>
          <w:p w14:paraId="3051CCA1">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5BE0CA43">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r w14:paraId="42001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6EC8757F">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lang w:val="en-US" w:eastAsia="zh-CN"/>
              </w:rPr>
            </w:pPr>
            <w:r>
              <w:rPr>
                <w:rFonts w:hint="eastAsia"/>
                <w:sz w:val="24"/>
                <w:szCs w:val="24"/>
                <w:lang w:val="en-US" w:eastAsia="zh-CN"/>
              </w:rPr>
              <w:t>11</w:t>
            </w:r>
          </w:p>
        </w:tc>
        <w:tc>
          <w:tcPr>
            <w:tcW w:w="4435" w:type="dxa"/>
            <w:shd w:val="clear" w:color="auto" w:fill="auto"/>
            <w:noWrap w:val="0"/>
            <w:vAlign w:val="center"/>
          </w:tcPr>
          <w:p w14:paraId="2F5C4E07">
            <w:pPr>
              <w:pStyle w:val="24"/>
              <w:bidi w:val="0"/>
              <w:ind w:firstLine="0" w:firstLineChars="0"/>
              <w:jc w:val="left"/>
              <w:rPr>
                <w:rFonts w:hint="eastAsia"/>
                <w:lang w:val="en-US" w:eastAsia="zh-CN"/>
              </w:rPr>
            </w:pPr>
            <w:r>
              <w:rPr>
                <w:rFonts w:hint="eastAsia"/>
              </w:rPr>
              <w:t>不接受联合体，不允许转包、分包。</w:t>
            </w:r>
          </w:p>
        </w:tc>
        <w:tc>
          <w:tcPr>
            <w:tcW w:w="2113" w:type="dxa"/>
            <w:noWrap w:val="0"/>
            <w:vAlign w:val="top"/>
          </w:tcPr>
          <w:p w14:paraId="3D9E79FA">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EC06FDF">
            <w:pPr>
              <w:pStyle w:val="24"/>
              <w:keepNext w:val="0"/>
              <w:keepLines w:val="0"/>
              <w:pageBreakBefore w:val="0"/>
              <w:widowControl w:val="0"/>
              <w:kinsoku/>
              <w:wordWrap/>
              <w:overflowPunct/>
              <w:topLinePunct w:val="0"/>
              <w:autoSpaceDE/>
              <w:autoSpaceDN/>
              <w:bidi w:val="0"/>
              <w:adjustRightInd w:val="0"/>
              <w:snapToGrid w:val="0"/>
              <w:ind w:left="0" w:leftChars="0"/>
              <w:jc w:val="center"/>
              <w:textAlignment w:val="auto"/>
            </w:pPr>
            <w:r>
              <w:t>见参评文件第（ ）页</w:t>
            </w:r>
          </w:p>
        </w:tc>
      </w:tr>
    </w:tbl>
    <w:p w14:paraId="450E4F6C">
      <w:pPr>
        <w:rPr>
          <w:rFonts w:hint="default"/>
          <w:highlight w:val="none"/>
          <w:lang w:val="en-US" w:eastAsia="zh-CN"/>
        </w:rPr>
      </w:pPr>
    </w:p>
    <w:p w14:paraId="3FC3DF72">
      <w:pPr>
        <w:ind w:firstLine="0" w:firstLineChars="0"/>
        <w:rPr>
          <w:rFonts w:hint="default"/>
          <w:highlight w:val="none"/>
          <w:lang w:val="en-US" w:eastAsia="zh-CN"/>
        </w:rPr>
      </w:pPr>
    </w:p>
    <w:p w14:paraId="1FD85C67">
      <w:pPr>
        <w:rPr>
          <w:rFonts w:hint="default"/>
          <w:highlight w:val="none"/>
          <w:lang w:val="en-US" w:eastAsia="zh-CN"/>
        </w:rPr>
      </w:pPr>
      <w:bookmarkStart w:id="14" w:name="_Toc2808"/>
      <w:bookmarkStart w:id="15" w:name="_Toc4956"/>
      <w:bookmarkStart w:id="16" w:name="_Toc3819"/>
      <w:bookmarkStart w:id="17" w:name="_Toc5325"/>
      <w:r>
        <w:rPr>
          <w:rFonts w:hint="eastAsia" w:ascii="宋体" w:hAnsi="宋体" w:eastAsia="宋体" w:cs="宋体"/>
          <w:sz w:val="24"/>
          <w:szCs w:val="24"/>
          <w:highlight w:val="none"/>
        </w:rPr>
        <w:br w:type="page"/>
      </w:r>
    </w:p>
    <w:p w14:paraId="0FD5ABA1">
      <w:pPr>
        <w:pStyle w:val="25"/>
        <w:bidi w:val="0"/>
        <w:rPr>
          <w:rFonts w:hint="default"/>
          <w:highlight w:val="none"/>
          <w:lang w:val="en-US" w:eastAsia="zh-CN"/>
        </w:rPr>
      </w:pPr>
      <w:bookmarkStart w:id="18" w:name="_Toc11910"/>
      <w:bookmarkStart w:id="19" w:name="_Toc29900"/>
      <w:bookmarkStart w:id="20" w:name="_Toc23219"/>
      <w:bookmarkStart w:id="21" w:name="_Toc14615"/>
      <w:bookmarkStart w:id="22" w:name="_Toc7096"/>
      <w:r>
        <w:rPr>
          <w:rFonts w:hint="eastAsia" w:ascii="宋体" w:hAnsi="宋体" w:eastAsia="宋体" w:cs="宋体"/>
          <w:sz w:val="24"/>
          <w:szCs w:val="24"/>
          <w:highlight w:val="none"/>
        </w:rPr>
        <w:t>商务技术部分评审自查表</w:t>
      </w:r>
      <w:bookmarkEnd w:id="14"/>
      <w:bookmarkEnd w:id="15"/>
      <w:bookmarkEnd w:id="16"/>
      <w:bookmarkEnd w:id="17"/>
      <w:bookmarkEnd w:id="18"/>
      <w:bookmarkEnd w:id="19"/>
      <w:bookmarkEnd w:id="20"/>
      <w:bookmarkEnd w:id="21"/>
      <w:bookmarkEnd w:id="22"/>
    </w:p>
    <w:tbl>
      <w:tblPr>
        <w:tblStyle w:val="18"/>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709"/>
        <w:gridCol w:w="697"/>
        <w:gridCol w:w="4253"/>
        <w:gridCol w:w="697"/>
        <w:gridCol w:w="1704"/>
      </w:tblGrid>
      <w:tr w14:paraId="12C5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7E34">
            <w:pPr>
              <w:pStyle w:val="24"/>
              <w:keepNext w:val="0"/>
              <w:keepLines w:val="0"/>
              <w:pageBreakBefore w:val="0"/>
              <w:widowControl w:val="0"/>
              <w:kinsoku/>
              <w:wordWrap/>
              <w:overflowPunct/>
              <w:topLinePunct w:val="0"/>
              <w:autoSpaceDE/>
              <w:autoSpaceDN/>
              <w:bidi w:val="0"/>
              <w:adjustRightInd w:val="0"/>
              <w:snapToGrid w:val="0"/>
              <w:textAlignment w:val="auto"/>
              <w:rPr>
                <w:rFonts w:hint="eastAsia"/>
                <w:highlight w:val="none"/>
              </w:rPr>
            </w:pPr>
            <w:r>
              <w:rPr>
                <w:rFonts w:hint="eastAsia"/>
                <w:highlight w:val="none"/>
                <w:lang w:val="en-US" w:eastAsia="zh-CN"/>
              </w:rPr>
              <w:br w:type="page"/>
            </w:r>
            <w:r>
              <w:rPr>
                <w:rFonts w:hint="eastAsia"/>
                <w:highlight w:val="none"/>
                <w:lang w:val="en-US" w:eastAsia="zh-CN"/>
              </w:rPr>
              <w:t>序号</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3973">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评审内容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8D82">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分值</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59D">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评分标准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6D63">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highlight w:val="none"/>
                <w:lang w:val="en-US" w:eastAsia="zh-CN"/>
              </w:rPr>
              <w:t>自评得分</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F728">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highlight w:val="none"/>
                <w:lang w:val="en-US" w:eastAsia="zh-CN"/>
              </w:rPr>
              <w:t>证明资料</w:t>
            </w:r>
          </w:p>
        </w:tc>
      </w:tr>
      <w:tr w14:paraId="04AE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C657">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881">
            <w:pPr>
              <w:pStyle w:val="24"/>
              <w:bidi w:val="0"/>
              <w:ind w:firstLine="0" w:firstLineChars="0"/>
              <w:jc w:val="center"/>
              <w:rPr>
                <w:rFonts w:hint="eastAsia"/>
                <w:highlight w:val="none"/>
              </w:rPr>
            </w:pPr>
            <w:r>
              <w:rPr>
                <w:rFonts w:hint="eastAsia"/>
                <w:highlight w:val="none"/>
              </w:rPr>
              <w:t>充电站到三乡客运站公交站距离</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21D3">
            <w:pPr>
              <w:pStyle w:val="24"/>
              <w:bidi w:val="0"/>
              <w:ind w:firstLine="0" w:firstLineChars="0"/>
              <w:rPr>
                <w:rFonts w:hint="eastAsia"/>
                <w:highlight w:val="none"/>
              </w:rPr>
            </w:pPr>
            <w:r>
              <w:rPr>
                <w:rFonts w:hint="eastAsia"/>
                <w:highlight w:val="none"/>
                <w:lang w:val="en-US" w:eastAsia="zh-CN"/>
              </w:rPr>
              <w:t>20</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49B7">
            <w:pPr>
              <w:pStyle w:val="24"/>
              <w:bidi w:val="0"/>
              <w:ind w:firstLine="0" w:firstLineChars="0"/>
              <w:jc w:val="left"/>
              <w:rPr>
                <w:rFonts w:hint="eastAsia"/>
                <w:highlight w:val="none"/>
              </w:rPr>
            </w:pPr>
            <w:r>
              <w:rPr>
                <w:rFonts w:hint="eastAsia"/>
                <w:highlight w:val="none"/>
              </w:rPr>
              <w:t>往返距离不超过0.5公里的，得20分；不超过1.5公里的，得15分，不超过2公里的，得10分，不超过3.5公里的，得5分；超过3.5公里的，得0分。</w:t>
            </w:r>
            <w:r>
              <w:rPr>
                <w:rFonts w:hint="eastAsia"/>
                <w:highlight w:val="none"/>
                <w:lang w:eastAsia="zh-CN"/>
              </w:rPr>
              <w:t>（提供高德地图软件</w:t>
            </w:r>
            <w:r>
              <w:rPr>
                <w:rFonts w:hint="eastAsia"/>
                <w:highlight w:val="none"/>
                <w:lang w:val="en-US" w:eastAsia="zh-CN"/>
              </w:rPr>
              <w:t>中型货车模式</w:t>
            </w:r>
            <w:r>
              <w:rPr>
                <w:rFonts w:hint="eastAsia"/>
                <w:highlight w:val="none"/>
                <w:lang w:eastAsia="zh-CN"/>
              </w:rPr>
              <w:t>导航截图）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B1BF">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66BA">
            <w:pPr>
              <w:pStyle w:val="24"/>
              <w:keepNext w:val="0"/>
              <w:keepLines w:val="0"/>
              <w:pageBreakBefore w:val="0"/>
              <w:widowControl w:val="0"/>
              <w:kinsoku/>
              <w:wordWrap/>
              <w:overflowPunct/>
              <w:topLinePunct w:val="0"/>
              <w:autoSpaceDE/>
              <w:autoSpaceDN/>
              <w:bidi w:val="0"/>
              <w:adjustRightInd w:val="0"/>
              <w:snapToGrid w:val="0"/>
              <w:ind w:left="0"/>
              <w:jc w:val="center"/>
              <w:textAlignment w:val="auto"/>
              <w:rPr>
                <w:highlight w:val="none"/>
              </w:rPr>
            </w:pPr>
            <w:r>
              <w:rPr>
                <w:highlight w:val="none"/>
              </w:rPr>
              <w:t>请标注证明资料页码</w:t>
            </w:r>
          </w:p>
          <w:p w14:paraId="20D4EA7F">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r>
              <w:rPr>
                <w:highlight w:val="none"/>
              </w:rPr>
              <w:t>见参评文件第（ ）页</w:t>
            </w:r>
          </w:p>
        </w:tc>
      </w:tr>
      <w:tr w14:paraId="37ED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DDBB">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F9E6">
            <w:pPr>
              <w:pStyle w:val="24"/>
              <w:bidi w:val="0"/>
              <w:ind w:firstLine="0" w:firstLineChars="0"/>
              <w:jc w:val="center"/>
              <w:rPr>
                <w:rFonts w:hint="eastAsia"/>
                <w:highlight w:val="none"/>
              </w:rPr>
            </w:pPr>
            <w:r>
              <w:rPr>
                <w:rFonts w:hint="eastAsia"/>
                <w:highlight w:val="none"/>
              </w:rPr>
              <w:t>充电桩功率及数量</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E19D">
            <w:pPr>
              <w:pStyle w:val="24"/>
              <w:bidi w:val="0"/>
              <w:ind w:firstLine="0" w:firstLineChars="0"/>
              <w:rPr>
                <w:rFonts w:hint="eastAsia"/>
                <w:highlight w:val="none"/>
              </w:rPr>
            </w:pPr>
            <w:r>
              <w:rPr>
                <w:rFonts w:hint="eastAsia"/>
                <w:highlight w:val="none"/>
                <w:lang w:val="en-US" w:eastAsia="zh-CN"/>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2B4">
            <w:pPr>
              <w:pStyle w:val="24"/>
              <w:bidi w:val="0"/>
              <w:ind w:firstLine="0" w:firstLineChars="0"/>
              <w:jc w:val="left"/>
              <w:rPr>
                <w:rFonts w:hint="eastAsia"/>
                <w:highlight w:val="none"/>
              </w:rPr>
            </w:pPr>
            <w:r>
              <w:rPr>
                <w:rFonts w:hint="eastAsia"/>
                <w:highlight w:val="none"/>
                <w:lang w:val="en-US" w:eastAsia="zh-CN"/>
              </w:rPr>
              <w:t>全部</w:t>
            </w:r>
            <w:r>
              <w:rPr>
                <w:rFonts w:hint="eastAsia"/>
                <w:highlight w:val="none"/>
              </w:rPr>
              <w:t>充电桩单枪最高功率200kW或以上的，得2分；充电枪数量14支或以上的，得3分</w:t>
            </w:r>
            <w:r>
              <w:rPr>
                <w:rFonts w:hint="eastAsia"/>
                <w:highlight w:val="none"/>
                <w:lang w:eastAsia="zh-CN"/>
              </w:rPr>
              <w:t>，</w:t>
            </w:r>
            <w:r>
              <w:rPr>
                <w:rFonts w:hint="eastAsia"/>
                <w:highlight w:val="none"/>
                <w:lang w:val="en-US" w:eastAsia="zh-CN"/>
              </w:rPr>
              <w:t>12-13支的，得1分</w:t>
            </w:r>
            <w:r>
              <w:rPr>
                <w:rFonts w:hint="eastAsia"/>
                <w:highlight w:val="none"/>
              </w:rPr>
              <w:t>。</w:t>
            </w:r>
            <w:r>
              <w:rPr>
                <w:rFonts w:hint="eastAsia"/>
                <w:highlight w:val="none"/>
                <w:lang w:eastAsia="zh-CN"/>
              </w:rPr>
              <w:t>（</w:t>
            </w:r>
            <w:r>
              <w:rPr>
                <w:rFonts w:hint="eastAsia"/>
                <w:highlight w:val="none"/>
                <w:lang w:val="en-US" w:eastAsia="zh-CN"/>
              </w:rPr>
              <w:t>属新建充电站的，提供承诺函</w:t>
            </w:r>
            <w:r>
              <w:rPr>
                <w:rFonts w:hint="eastAsia"/>
                <w:highlight w:val="none"/>
                <w:lang w:eastAsia="zh-CN"/>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E3AC">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250C">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r>
              <w:rPr>
                <w:highlight w:val="none"/>
              </w:rPr>
              <w:t>见参评文件第（ ）页</w:t>
            </w:r>
          </w:p>
        </w:tc>
      </w:tr>
      <w:tr w14:paraId="4B00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524">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D13">
            <w:pPr>
              <w:pStyle w:val="24"/>
              <w:bidi w:val="0"/>
              <w:ind w:firstLine="0" w:firstLineChars="0"/>
              <w:jc w:val="center"/>
              <w:rPr>
                <w:rFonts w:hint="eastAsia"/>
                <w:highlight w:val="none"/>
              </w:rPr>
            </w:pPr>
            <w:r>
              <w:rPr>
                <w:rFonts w:hint="eastAsia"/>
                <w:highlight w:val="none"/>
              </w:rPr>
              <w:t>大型车辆充电车位数量</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E0F">
            <w:pPr>
              <w:pStyle w:val="24"/>
              <w:bidi w:val="0"/>
              <w:ind w:firstLine="0" w:firstLineChars="0"/>
              <w:rPr>
                <w:rFonts w:hint="eastAsia"/>
                <w:highlight w:val="none"/>
              </w:rPr>
            </w:pPr>
            <w:r>
              <w:rPr>
                <w:rFonts w:hint="eastAsia"/>
                <w:highlight w:val="none"/>
                <w:lang w:val="en-US" w:eastAsia="zh-CN"/>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909A">
            <w:pPr>
              <w:pStyle w:val="24"/>
              <w:bidi w:val="0"/>
              <w:ind w:firstLine="0" w:firstLineChars="0"/>
              <w:jc w:val="left"/>
              <w:rPr>
                <w:rFonts w:hint="eastAsia"/>
                <w:highlight w:val="none"/>
              </w:rPr>
            </w:pPr>
            <w:r>
              <w:rPr>
                <w:rFonts w:hint="eastAsia"/>
                <w:highlight w:val="none"/>
              </w:rPr>
              <w:t>大型车辆充电车位（宽度不少于3.5米，长度不少于12米）数量14个或以上的，得5分</w:t>
            </w:r>
            <w:r>
              <w:rPr>
                <w:rFonts w:hint="eastAsia"/>
                <w:highlight w:val="none"/>
                <w:lang w:eastAsia="zh-CN"/>
              </w:rPr>
              <w:t>，</w:t>
            </w:r>
            <w:r>
              <w:rPr>
                <w:rFonts w:hint="eastAsia"/>
                <w:highlight w:val="none"/>
                <w:lang w:val="en-US" w:eastAsia="zh-CN"/>
              </w:rPr>
              <w:t>12-13个的，得2分</w:t>
            </w:r>
            <w:r>
              <w:rPr>
                <w:rFonts w:hint="eastAsia"/>
                <w:highlight w:val="none"/>
              </w:rPr>
              <w:t>。</w:t>
            </w:r>
            <w:r>
              <w:rPr>
                <w:rFonts w:hint="eastAsia"/>
                <w:highlight w:val="none"/>
                <w:lang w:eastAsia="zh-CN"/>
              </w:rPr>
              <w:t>（</w:t>
            </w:r>
            <w:r>
              <w:rPr>
                <w:rFonts w:hint="eastAsia"/>
                <w:highlight w:val="none"/>
                <w:lang w:val="en-US" w:eastAsia="zh-CN"/>
              </w:rPr>
              <w:t>属新建充电站的，提供承诺函</w:t>
            </w:r>
            <w:r>
              <w:rPr>
                <w:rFonts w:hint="eastAsia"/>
                <w:highlight w:val="none"/>
                <w:lang w:eastAsia="zh-CN"/>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6D3">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55F">
            <w:pPr>
              <w:pStyle w:val="24"/>
              <w:keepNext w:val="0"/>
              <w:keepLines w:val="0"/>
              <w:pageBreakBefore w:val="0"/>
              <w:widowControl w:val="0"/>
              <w:kinsoku/>
              <w:wordWrap/>
              <w:overflowPunct/>
              <w:topLinePunct w:val="0"/>
              <w:autoSpaceDE/>
              <w:autoSpaceDN/>
              <w:bidi w:val="0"/>
              <w:adjustRightInd w:val="0"/>
              <w:snapToGrid w:val="0"/>
              <w:jc w:val="center"/>
              <w:textAlignment w:val="auto"/>
              <w:rPr>
                <w:rFonts w:hint="eastAsia"/>
                <w:highlight w:val="none"/>
                <w:lang w:val="en-US" w:eastAsia="zh-CN"/>
              </w:rPr>
            </w:pPr>
            <w:r>
              <w:rPr>
                <w:highlight w:val="none"/>
              </w:rPr>
              <w:t>见参评文件第（ ）页</w:t>
            </w:r>
          </w:p>
        </w:tc>
      </w:tr>
      <w:tr w14:paraId="713A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3EE9">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2ED">
            <w:pPr>
              <w:pStyle w:val="24"/>
              <w:bidi w:val="0"/>
              <w:ind w:firstLine="0" w:firstLineChars="0"/>
              <w:jc w:val="center"/>
              <w:rPr>
                <w:rFonts w:hint="eastAsia"/>
                <w:highlight w:val="none"/>
              </w:rPr>
            </w:pPr>
            <w:r>
              <w:rPr>
                <w:rFonts w:hint="eastAsia"/>
                <w:highlight w:val="none"/>
              </w:rPr>
              <w:t>对外经营需求方分成比例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23EA">
            <w:pPr>
              <w:pStyle w:val="24"/>
              <w:bidi w:val="0"/>
              <w:ind w:firstLine="0" w:firstLineChars="0"/>
              <w:rPr>
                <w:rFonts w:hint="eastAsia"/>
                <w:highlight w:val="none"/>
              </w:rPr>
            </w:pPr>
            <w:r>
              <w:rPr>
                <w:rFonts w:hint="eastAsia"/>
                <w:highlight w:val="none"/>
                <w:lang w:val="en-US" w:eastAsia="zh-CN"/>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AE93">
            <w:pPr>
              <w:pStyle w:val="24"/>
              <w:bidi w:val="0"/>
              <w:ind w:firstLine="0" w:firstLineChars="0"/>
              <w:jc w:val="left"/>
              <w:rPr>
                <w:rFonts w:hint="eastAsia"/>
                <w:highlight w:val="none"/>
              </w:rPr>
            </w:pPr>
            <w:r>
              <w:rPr>
                <w:rFonts w:hint="eastAsia"/>
                <w:highlight w:val="none"/>
              </w:rPr>
              <w:t>对外经营需求方分成比例，比30%每高2个百分点得1分，最多得10分。</w:t>
            </w:r>
            <w:r>
              <w:rPr>
                <w:rFonts w:hint="eastAsia"/>
                <w:highlight w:val="none"/>
                <w:lang w:eastAsia="zh-CN"/>
              </w:rPr>
              <w:t>（</w:t>
            </w:r>
            <w:r>
              <w:rPr>
                <w:rFonts w:hint="eastAsia"/>
                <w:highlight w:val="none"/>
                <w:lang w:val="en-US" w:eastAsia="zh-CN"/>
              </w:rPr>
              <w:t>属新建充电站的，提供承诺函</w:t>
            </w:r>
            <w:r>
              <w:rPr>
                <w:rFonts w:hint="eastAsia"/>
                <w:highlight w:val="none"/>
                <w:lang w:eastAsia="zh-CN"/>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2484">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D483">
            <w:pPr>
              <w:pStyle w:val="24"/>
              <w:keepNext w:val="0"/>
              <w:keepLines w:val="0"/>
              <w:pageBreakBefore w:val="0"/>
              <w:widowControl w:val="0"/>
              <w:kinsoku/>
              <w:wordWrap/>
              <w:overflowPunct/>
              <w:topLinePunct w:val="0"/>
              <w:autoSpaceDE/>
              <w:autoSpaceDN/>
              <w:bidi w:val="0"/>
              <w:adjustRightInd w:val="0"/>
              <w:snapToGrid w:val="0"/>
              <w:jc w:val="center"/>
              <w:textAlignment w:val="auto"/>
              <w:rPr>
                <w:rFonts w:hint="eastAsia"/>
                <w:highlight w:val="none"/>
                <w:lang w:val="en-US" w:eastAsia="zh-CN"/>
              </w:rPr>
            </w:pPr>
            <w:r>
              <w:rPr>
                <w:highlight w:val="none"/>
              </w:rPr>
              <w:t>见参评文件第（ ）页</w:t>
            </w:r>
          </w:p>
        </w:tc>
      </w:tr>
      <w:tr w14:paraId="502E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6A2">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5</w:t>
            </w:r>
          </w:p>
        </w:tc>
        <w:tc>
          <w:tcPr>
            <w:tcW w:w="1709" w:type="dxa"/>
            <w:tcBorders>
              <w:top w:val="single" w:color="000000" w:sz="4" w:space="0"/>
              <w:left w:val="single" w:color="000000" w:sz="4" w:space="0"/>
              <w:right w:val="single" w:color="000000" w:sz="4" w:space="0"/>
            </w:tcBorders>
            <w:shd w:val="clear" w:color="auto" w:fill="auto"/>
            <w:vAlign w:val="center"/>
          </w:tcPr>
          <w:p w14:paraId="42468BA6">
            <w:pPr>
              <w:pStyle w:val="24"/>
              <w:bidi w:val="0"/>
              <w:ind w:firstLine="0" w:firstLineChars="0"/>
              <w:jc w:val="center"/>
              <w:rPr>
                <w:rFonts w:hint="eastAsia"/>
                <w:highlight w:val="none"/>
              </w:rPr>
            </w:pPr>
            <w:r>
              <w:rPr>
                <w:rFonts w:hint="eastAsia"/>
                <w:highlight w:val="none"/>
              </w:rPr>
              <w:t>充电站投运期限</w:t>
            </w:r>
          </w:p>
        </w:tc>
        <w:tc>
          <w:tcPr>
            <w:tcW w:w="697" w:type="dxa"/>
            <w:tcBorders>
              <w:top w:val="single" w:color="000000" w:sz="4" w:space="0"/>
              <w:left w:val="single" w:color="000000" w:sz="4" w:space="0"/>
              <w:right w:val="single" w:color="000000" w:sz="4" w:space="0"/>
            </w:tcBorders>
            <w:shd w:val="clear" w:color="auto" w:fill="auto"/>
            <w:noWrap/>
            <w:vAlign w:val="center"/>
          </w:tcPr>
          <w:p w14:paraId="721DFD4F">
            <w:pPr>
              <w:pStyle w:val="24"/>
              <w:bidi w:val="0"/>
              <w:ind w:firstLine="0" w:firstLineChars="0"/>
              <w:rPr>
                <w:rFonts w:hint="eastAsia"/>
                <w:highlight w:val="none"/>
              </w:rPr>
            </w:pPr>
            <w:r>
              <w:rPr>
                <w:rFonts w:hint="eastAsia"/>
                <w:highlight w:val="none"/>
                <w:lang w:val="en-US" w:eastAsia="zh-CN"/>
              </w:rPr>
              <w:t>20</w:t>
            </w:r>
          </w:p>
        </w:tc>
        <w:tc>
          <w:tcPr>
            <w:tcW w:w="4253" w:type="dxa"/>
            <w:tcBorders>
              <w:top w:val="single" w:color="000000" w:sz="4" w:space="0"/>
              <w:left w:val="single" w:color="000000" w:sz="4" w:space="0"/>
              <w:right w:val="single" w:color="000000" w:sz="4" w:space="0"/>
            </w:tcBorders>
            <w:shd w:val="clear" w:color="auto" w:fill="auto"/>
            <w:vAlign w:val="center"/>
          </w:tcPr>
          <w:p w14:paraId="78B13351">
            <w:pPr>
              <w:pStyle w:val="24"/>
              <w:bidi w:val="0"/>
              <w:ind w:firstLine="0" w:firstLineChars="0"/>
              <w:jc w:val="left"/>
              <w:rPr>
                <w:rFonts w:hint="eastAsia"/>
                <w:highlight w:val="none"/>
              </w:rPr>
            </w:pPr>
            <w:r>
              <w:rPr>
                <w:rFonts w:hint="eastAsia"/>
                <w:highlight w:val="none"/>
              </w:rPr>
              <w:t>从中选通知书发出之日起计，第40天投运的，得</w:t>
            </w:r>
            <w:r>
              <w:rPr>
                <w:rFonts w:hint="eastAsia"/>
                <w:highlight w:val="none"/>
                <w:lang w:val="en-US" w:eastAsia="zh-CN"/>
              </w:rPr>
              <w:t>2</w:t>
            </w:r>
            <w:r>
              <w:rPr>
                <w:rFonts w:hint="eastAsia"/>
                <w:highlight w:val="none"/>
              </w:rPr>
              <w:t>分，每减少</w:t>
            </w:r>
            <w:r>
              <w:rPr>
                <w:rFonts w:hint="eastAsia"/>
                <w:highlight w:val="none"/>
                <w:lang w:val="en-US" w:eastAsia="zh-CN"/>
              </w:rPr>
              <w:t>1</w:t>
            </w:r>
            <w:r>
              <w:rPr>
                <w:rFonts w:hint="eastAsia"/>
                <w:highlight w:val="none"/>
              </w:rPr>
              <w:t>天得</w:t>
            </w:r>
            <w:r>
              <w:rPr>
                <w:rFonts w:hint="eastAsia"/>
                <w:highlight w:val="none"/>
                <w:lang w:val="en-US" w:eastAsia="zh-CN"/>
              </w:rPr>
              <w:t>2</w:t>
            </w:r>
            <w:r>
              <w:rPr>
                <w:rFonts w:hint="eastAsia"/>
                <w:highlight w:val="none"/>
              </w:rPr>
              <w:t>分，最多得20分。</w:t>
            </w:r>
          </w:p>
        </w:tc>
        <w:tc>
          <w:tcPr>
            <w:tcW w:w="697" w:type="dxa"/>
            <w:tcBorders>
              <w:top w:val="single" w:color="000000" w:sz="4" w:space="0"/>
              <w:left w:val="single" w:color="000000" w:sz="4" w:space="0"/>
              <w:right w:val="single" w:color="000000" w:sz="4" w:space="0"/>
            </w:tcBorders>
            <w:shd w:val="clear" w:color="auto" w:fill="auto"/>
            <w:vAlign w:val="center"/>
          </w:tcPr>
          <w:p w14:paraId="5B7C9B44">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tc>
        <w:tc>
          <w:tcPr>
            <w:tcW w:w="1704" w:type="dxa"/>
            <w:tcBorders>
              <w:top w:val="single" w:color="000000" w:sz="4" w:space="0"/>
              <w:left w:val="single" w:color="000000" w:sz="4" w:space="0"/>
              <w:right w:val="single" w:color="000000" w:sz="4" w:space="0"/>
            </w:tcBorders>
            <w:shd w:val="clear" w:color="auto" w:fill="auto"/>
            <w:vAlign w:val="center"/>
          </w:tcPr>
          <w:p w14:paraId="494BB42C">
            <w:pPr>
              <w:pStyle w:val="24"/>
              <w:keepNext w:val="0"/>
              <w:keepLines w:val="0"/>
              <w:pageBreakBefore w:val="0"/>
              <w:widowControl w:val="0"/>
              <w:kinsoku/>
              <w:wordWrap/>
              <w:overflowPunct/>
              <w:topLinePunct w:val="0"/>
              <w:autoSpaceDE/>
              <w:autoSpaceDN/>
              <w:bidi w:val="0"/>
              <w:adjustRightInd w:val="0"/>
              <w:snapToGrid w:val="0"/>
              <w:jc w:val="center"/>
              <w:textAlignment w:val="auto"/>
              <w:rPr>
                <w:rFonts w:hint="eastAsia"/>
                <w:highlight w:val="none"/>
                <w:lang w:val="en-US" w:eastAsia="zh-CN"/>
              </w:rPr>
            </w:pPr>
            <w:r>
              <w:rPr>
                <w:highlight w:val="none"/>
              </w:rPr>
              <w:t>见参评文件第（ ）页</w:t>
            </w:r>
          </w:p>
        </w:tc>
      </w:tr>
      <w:tr w14:paraId="7E6F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1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D359">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r>
              <w:rPr>
                <w:rFonts w:hint="eastAsia"/>
                <w:highlight w:val="none"/>
                <w:lang w:val="en-US" w:eastAsia="zh-CN"/>
              </w:rPr>
              <w:t>合计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C8A">
            <w:pPr>
              <w:pStyle w:val="2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5944">
            <w:pPr>
              <w:pStyle w:val="24"/>
              <w:keepNext w:val="0"/>
              <w:keepLines w:val="0"/>
              <w:pageBreakBefore w:val="0"/>
              <w:widowControl w:val="0"/>
              <w:kinsoku/>
              <w:wordWrap/>
              <w:overflowPunct/>
              <w:topLinePunct w:val="0"/>
              <w:autoSpaceDE/>
              <w:autoSpaceDN/>
              <w:bidi w:val="0"/>
              <w:adjustRightInd w:val="0"/>
              <w:snapToGrid w:val="0"/>
              <w:jc w:val="center"/>
              <w:textAlignment w:val="auto"/>
              <w:rPr>
                <w:highlight w:val="none"/>
              </w:rPr>
            </w:pPr>
          </w:p>
        </w:tc>
      </w:tr>
    </w:tbl>
    <w:p w14:paraId="5B550C52">
      <w:pPr>
        <w:rPr>
          <w:rFonts w:hint="default"/>
          <w:highlight w:val="none"/>
          <w:lang w:val="en-US" w:eastAsia="zh-CN"/>
        </w:rPr>
      </w:pPr>
    </w:p>
    <w:p w14:paraId="5A298EE5">
      <w:pPr>
        <w:rPr>
          <w:rFonts w:hint="default"/>
          <w:highlight w:val="none"/>
          <w:lang w:val="en-US" w:eastAsia="zh-CN"/>
        </w:rPr>
      </w:pPr>
      <w:r>
        <w:rPr>
          <w:rFonts w:hint="eastAsia" w:ascii="宋体" w:hAnsi="宋体" w:eastAsia="宋体" w:cs="宋体"/>
          <w:sz w:val="24"/>
          <w:szCs w:val="24"/>
          <w:highlight w:val="none"/>
        </w:rPr>
        <w:br w:type="page"/>
      </w:r>
    </w:p>
    <w:p w14:paraId="2D7A9990">
      <w:pPr>
        <w:pStyle w:val="25"/>
        <w:bidi w:val="0"/>
        <w:rPr>
          <w:rFonts w:hint="default"/>
          <w:highlight w:val="none"/>
          <w:lang w:val="en-US" w:eastAsia="zh-CN"/>
        </w:rPr>
      </w:pPr>
      <w:bookmarkStart w:id="23" w:name="_Toc25173"/>
      <w:bookmarkStart w:id="24" w:name="_Toc26534"/>
      <w:bookmarkStart w:id="25" w:name="_Toc2825"/>
      <w:bookmarkStart w:id="26" w:name="_Toc15513"/>
      <w:bookmarkStart w:id="27" w:name="_Toc14666"/>
      <w:bookmarkStart w:id="28" w:name="_Toc509"/>
      <w:bookmarkStart w:id="29" w:name="_Toc3153"/>
      <w:bookmarkStart w:id="30" w:name="_Toc23690"/>
      <w:bookmarkStart w:id="31" w:name="_Toc32547"/>
      <w:r>
        <w:rPr>
          <w:rFonts w:hint="eastAsia" w:ascii="宋体" w:hAnsi="宋体" w:eastAsia="宋体" w:cs="宋体"/>
          <w:sz w:val="24"/>
          <w:szCs w:val="24"/>
          <w:highlight w:val="none"/>
        </w:rPr>
        <w:t>法定代表人授权书</w:t>
      </w:r>
      <w:bookmarkEnd w:id="13"/>
      <w:bookmarkEnd w:id="23"/>
      <w:bookmarkEnd w:id="24"/>
      <w:bookmarkEnd w:id="25"/>
      <w:bookmarkEnd w:id="26"/>
      <w:bookmarkEnd w:id="27"/>
      <w:bookmarkEnd w:id="28"/>
      <w:bookmarkEnd w:id="29"/>
      <w:bookmarkEnd w:id="30"/>
      <w:bookmarkEnd w:id="31"/>
      <w:bookmarkStart w:id="32" w:name="_Toc15961"/>
    </w:p>
    <w:p w14:paraId="78C4D207">
      <w:pPr>
        <w:bidi w:val="0"/>
        <w:jc w:val="center"/>
        <w:rPr>
          <w:rFonts w:hint="eastAsia" w:ascii="宋体" w:hAnsi="宋体" w:eastAsia="宋体" w:cs="宋体"/>
          <w:b/>
          <w:bCs/>
          <w:kern w:val="2"/>
          <w:sz w:val="24"/>
          <w:szCs w:val="24"/>
          <w:highlight w:val="none"/>
          <w:lang w:val="en-US" w:eastAsia="zh-CN" w:bidi="ar-SA"/>
        </w:rPr>
      </w:pPr>
    </w:p>
    <w:p w14:paraId="64C94AD9">
      <w:pPr>
        <w:bidi w:val="0"/>
        <w:jc w:val="center"/>
        <w:rPr>
          <w:rFonts w:hint="eastAsia"/>
          <w:sz w:val="22"/>
          <w:szCs w:val="28"/>
          <w:highlight w:val="none"/>
        </w:rPr>
      </w:pPr>
      <w:r>
        <w:rPr>
          <w:rFonts w:hint="eastAsia" w:ascii="宋体" w:hAnsi="宋体" w:eastAsia="宋体" w:cs="宋体"/>
          <w:b/>
          <w:bCs/>
          <w:kern w:val="2"/>
          <w:sz w:val="28"/>
          <w:szCs w:val="28"/>
          <w:highlight w:val="none"/>
          <w:lang w:val="en-US" w:eastAsia="zh-CN" w:bidi="ar-SA"/>
        </w:rPr>
        <w:t>法定代表人授权书</w:t>
      </w:r>
      <w:bookmarkEnd w:id="32"/>
    </w:p>
    <w:p w14:paraId="637ABEE8">
      <w:pPr>
        <w:spacing w:line="360" w:lineRule="auto"/>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u w:val="none"/>
        </w:rPr>
        <w:t>中山市公共交通运输集团有限公司</w:t>
      </w:r>
      <w:r>
        <w:rPr>
          <w:rFonts w:hint="eastAsia" w:ascii="宋体" w:hAnsi="宋体" w:cs="宋体"/>
          <w:b/>
          <w:bCs/>
          <w:sz w:val="24"/>
          <w:szCs w:val="24"/>
          <w:highlight w:val="none"/>
          <w:u w:val="none"/>
          <w:lang w:eastAsia="zh-CN"/>
        </w:rPr>
        <w:t>：</w:t>
      </w:r>
    </w:p>
    <w:p w14:paraId="04802800">
      <w:pPr>
        <w:spacing w:line="360" w:lineRule="auto"/>
        <w:ind w:firstLine="480" w:firstLineChars="200"/>
        <w:jc w:val="lef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我单位特授权</w:t>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t>以下员工，作为我方</w:t>
      </w:r>
      <w:r>
        <w:rPr>
          <w:rFonts w:hint="eastAsia" w:ascii="宋体" w:hAnsi="宋体" w:cs="宋体"/>
          <w:sz w:val="24"/>
          <w:szCs w:val="24"/>
          <w:highlight w:val="none"/>
          <w:lang w:val="en-GB" w:eastAsia="zh-CN"/>
        </w:rPr>
        <w:t>参评</w:t>
      </w:r>
      <w:r>
        <w:rPr>
          <w:rFonts w:hint="eastAsia" w:ascii="宋体" w:hAnsi="宋体" w:cs="宋体"/>
          <w:sz w:val="24"/>
          <w:szCs w:val="24"/>
          <w:highlight w:val="none"/>
          <w:u w:val="single"/>
          <w:lang w:val="en-GB" w:eastAsia="zh-CN"/>
        </w:rPr>
        <w:t>中山市公共交通运输集团有限公司</w:t>
      </w:r>
      <w:r>
        <w:rPr>
          <w:rFonts w:hint="eastAsia" w:ascii="宋体" w:hAnsi="宋体" w:cs="宋体"/>
          <w:b w:val="0"/>
          <w:bCs w:val="0"/>
          <w:i w:val="0"/>
          <w:caps w:val="0"/>
          <w:spacing w:val="0"/>
          <w:kern w:val="2"/>
          <w:sz w:val="24"/>
          <w:szCs w:val="24"/>
          <w:highlight w:val="none"/>
          <w:u w:val="single"/>
          <w:shd w:val="clear"/>
          <w:lang w:val="en-GB" w:eastAsia="zh-CN"/>
        </w:rPr>
        <w:t>三乡片区公交车辆充电服务采购</w:t>
      </w:r>
      <w:r>
        <w:rPr>
          <w:rFonts w:hint="eastAsia" w:ascii="宋体" w:hAnsi="宋体" w:eastAsia="宋体" w:cs="宋体"/>
          <w:b w:val="0"/>
          <w:bCs w:val="0"/>
          <w:i w:val="0"/>
          <w:caps w:val="0"/>
          <w:spacing w:val="0"/>
          <w:kern w:val="2"/>
          <w:sz w:val="24"/>
          <w:szCs w:val="24"/>
          <w:highlight w:val="none"/>
          <w:u w:val="single"/>
          <w:shd w:val="clear"/>
          <w:lang w:val="en-GB" w:eastAsia="zh-CN"/>
        </w:rPr>
        <w:t>项目</w:t>
      </w:r>
      <w:r>
        <w:rPr>
          <w:rFonts w:hint="eastAsia" w:ascii="宋体" w:hAnsi="宋体" w:eastAsia="宋体" w:cs="宋体"/>
          <w:sz w:val="24"/>
          <w:szCs w:val="24"/>
          <w:highlight w:val="none"/>
          <w:lang w:val="en-GB"/>
        </w:rPr>
        <w:t>的唯一全权代表，对该代表人所提供、签署的一切文书均视为符合我方的合法利益和真实意愿，我方愿为其行为承担全部责任。</w:t>
      </w:r>
    </w:p>
    <w:p w14:paraId="4317694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GB"/>
        </w:rPr>
        <w:fldChar w:fldCharType="begin"/>
      </w:r>
      <w:r>
        <w:rPr>
          <w:rFonts w:hint="eastAsia" w:ascii="宋体" w:hAnsi="宋体" w:eastAsia="宋体" w:cs="宋体"/>
          <w:sz w:val="24"/>
          <w:szCs w:val="24"/>
          <w:highlight w:val="none"/>
          <w:lang w:val="en-GB"/>
        </w:rPr>
        <w:instrText xml:space="preserve"> DOCVARIABLE  项目名称  \* MERGEFORMAT </w:instrText>
      </w:r>
      <w:r>
        <w:rPr>
          <w:rFonts w:hint="eastAsia" w:ascii="宋体" w:hAnsi="宋体" w:eastAsia="宋体" w:cs="宋体"/>
          <w:sz w:val="24"/>
          <w:szCs w:val="24"/>
          <w:highlight w:val="none"/>
          <w:lang w:val="en-GB"/>
        </w:rPr>
        <w:fldChar w:fldCharType="separate"/>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fldChar w:fldCharType="end"/>
      </w:r>
      <w:r>
        <w:rPr>
          <w:rFonts w:hint="eastAsia" w:ascii="宋体" w:hAnsi="宋体" w:eastAsia="宋体" w:cs="宋体"/>
          <w:sz w:val="24"/>
          <w:szCs w:val="24"/>
          <w:highlight w:val="none"/>
        </w:rPr>
        <w:t>授权代表姓名</w:t>
      </w:r>
      <w:r>
        <w:rPr>
          <w:rFonts w:hint="eastAsia" w:ascii="宋体" w:hAnsi="宋体" w:eastAsia="宋体" w:cs="宋体"/>
          <w:sz w:val="24"/>
          <w:szCs w:val="24"/>
          <w:highlight w:val="none"/>
          <w:lang w:val="en-GB"/>
        </w:rPr>
        <w:t>（签名）</w:t>
      </w:r>
      <w:r>
        <w:rPr>
          <w:rFonts w:hint="eastAsia" w:ascii="宋体" w:hAnsi="宋体" w:eastAsia="宋体" w:cs="宋体"/>
          <w:sz w:val="24"/>
          <w:szCs w:val="24"/>
          <w:highlight w:val="none"/>
        </w:rPr>
        <w:t>：</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，身份证号码：</w:t>
      </w:r>
      <w:r>
        <w:rPr>
          <w:rFonts w:hint="eastAsia" w:ascii="宋体" w:hAnsi="宋体" w:cs="宋体"/>
          <w:sz w:val="24"/>
          <w:szCs w:val="24"/>
          <w:highlight w:val="none"/>
          <w:u w:val="single"/>
          <w:lang w:val="en-US" w:eastAsia="zh-CN"/>
        </w:rPr>
        <w:t>______________</w:t>
      </w:r>
    </w:p>
    <w:p w14:paraId="69D2E2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联系电话（手机）：</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，现职务：</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p>
    <w:p w14:paraId="51587C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法定代表人（签名或盖章）：</w:t>
      </w:r>
      <w:r>
        <w:rPr>
          <w:rFonts w:hint="eastAsia" w:ascii="宋体" w:hAnsi="宋体" w:cs="宋体"/>
          <w:sz w:val="24"/>
          <w:szCs w:val="24"/>
          <w:highlight w:val="none"/>
          <w:u w:val="single"/>
          <w:lang w:val="en-US" w:eastAsia="zh-CN"/>
        </w:rPr>
        <w:t>______________</w:t>
      </w:r>
    </w:p>
    <w:p w14:paraId="70D050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特此授权证明。</w:t>
      </w:r>
    </w:p>
    <w:p w14:paraId="244CD69E">
      <w:pPr>
        <w:spacing w:line="360" w:lineRule="auto"/>
        <w:rPr>
          <w:rFonts w:hint="eastAsia" w:ascii="宋体" w:hAnsi="宋体" w:eastAsia="宋体" w:cs="宋体"/>
          <w:sz w:val="24"/>
          <w:szCs w:val="24"/>
          <w:highlight w:val="none"/>
          <w:lang w:val="en-GB"/>
        </w:rPr>
      </w:pPr>
    </w:p>
    <w:p w14:paraId="28BB7619">
      <w:pPr>
        <w:spacing w:line="360" w:lineRule="auto"/>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盖章</w:t>
      </w:r>
      <w:r>
        <w:rPr>
          <w:rFonts w:hint="eastAsia" w:ascii="宋体" w:hAnsi="宋体" w:eastAsia="宋体" w:cs="宋体"/>
          <w:sz w:val="24"/>
          <w:szCs w:val="24"/>
          <w:highlight w:val="none"/>
        </w:rPr>
        <w:t>）</w:t>
      </w:r>
    </w:p>
    <w:p w14:paraId="07A2B643">
      <w:pPr>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日期：    年  月  日</w:t>
      </w:r>
    </w:p>
    <w:p w14:paraId="5A9174EE">
      <w:pPr>
        <w:spacing w:line="360" w:lineRule="auto"/>
        <w:rPr>
          <w:rFonts w:hint="eastAsia" w:hAnsi="宋体" w:cs="仿宋"/>
          <w:szCs w:val="24"/>
          <w:highlight w:val="none"/>
          <w:lang w:val="en-GB"/>
        </w:rPr>
      </w:pPr>
    </w:p>
    <w:p w14:paraId="324AC6F4">
      <w:pPr>
        <w:spacing w:line="360" w:lineRule="auto"/>
        <w:rPr>
          <w:rFonts w:hint="eastAsia" w:hAnsi="宋体" w:cs="仿宋"/>
          <w:szCs w:val="24"/>
          <w:highlight w:val="none"/>
          <w:lang w:val="en-GB"/>
        </w:rPr>
      </w:pPr>
    </w:p>
    <w:p w14:paraId="7F259CE4">
      <w:pPr>
        <w:spacing w:line="360" w:lineRule="auto"/>
        <w:rPr>
          <w:rFonts w:hint="eastAsia" w:hAnsi="宋体" w:cs="仿宋"/>
          <w:szCs w:val="24"/>
          <w:highlight w:val="none"/>
          <w:lang w:val="en-GB"/>
        </w:rPr>
      </w:pPr>
      <w:r>
        <w:rPr>
          <w:rFonts w:hint="eastAsia" w:hAnsi="宋体" w:cs="仿宋"/>
          <w:szCs w:val="24"/>
          <w:highlight w:val="none"/>
          <w:lang w:val="en-GB"/>
        </w:rPr>
        <w:t>附：被授权人的身份证复印件：</w:t>
      </w:r>
    </w:p>
    <w:tbl>
      <w:tblPr>
        <w:tblStyle w:val="18"/>
        <w:tblW w:w="0" w:type="auto"/>
        <w:tblInd w:w="0" w:type="dxa"/>
        <w:tblLayout w:type="fixed"/>
        <w:tblCellMar>
          <w:top w:w="0" w:type="dxa"/>
          <w:left w:w="108" w:type="dxa"/>
          <w:bottom w:w="0" w:type="dxa"/>
          <w:right w:w="108" w:type="dxa"/>
        </w:tblCellMar>
      </w:tblPr>
      <w:tblGrid>
        <w:gridCol w:w="9396"/>
      </w:tblGrid>
      <w:tr w14:paraId="67BA789D">
        <w:tblPrEx>
          <w:tblCellMar>
            <w:top w:w="0" w:type="dxa"/>
            <w:left w:w="108" w:type="dxa"/>
            <w:bottom w:w="0" w:type="dxa"/>
            <w:right w:w="108" w:type="dxa"/>
          </w:tblCellMar>
        </w:tblPrEx>
        <w:trPr>
          <w:trHeight w:val="2794" w:hRule="atLeast"/>
        </w:trPr>
        <w:tc>
          <w:tcPr>
            <w:tcW w:w="9396" w:type="dxa"/>
            <w:noWrap w:val="0"/>
            <w:vAlign w:val="center"/>
          </w:tcPr>
          <w:p w14:paraId="2A197CBC">
            <w:pPr>
              <w:pStyle w:val="7"/>
              <w:rPr>
                <w:rFonts w:hint="eastAsia"/>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3" name="矩形 3"/>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wps:txbx>
                            <wps:bodyPr upright="1"/>
                          </wps:wsp>
                        </a:graphicData>
                      </a:graphic>
                    </wp:anchor>
                  </w:drawing>
                </mc:Choice>
                <mc:Fallback>
                  <w:pict>
                    <v:rect id="_x0000_s1026" o:spid="_x0000_s1026" o:spt="1" style="position:absolute;left:0pt;margin-left:223.5pt;margin-top:19.3pt;height:150.85pt;width:221.6pt;z-index:251660288;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2khGNkAAAAKAQAADwAAAAAAAAABACAAAAAiAAAA&#10;ZHJzL2Rvd25yZXYueG1sUEsBAhQAFAAAAAgAh07iQLjxmEY/AgAAsgQAAA4AAAAAAAAAAQAgAAAA&#10;KAEAAGRycy9lMm9Eb2MueG1sUEsFBgAAAAAGAAYAWQEAANkFAAAAAA==&#10;">
                      <v:fill type="gradient" on="t" color2="#FFFFFF" angle="90" focus="100%" focussize="0,0">
                        <o:fill type="gradientUnscaled" v:ext="backwardCompatible"/>
                      </v:fill>
                      <v:stroke weight="1.25pt" color="#000000" joinstyle="miter"/>
                      <v:imagedata o:title=""/>
                      <o:lock v:ext="edit" aspectratio="f"/>
                      <v:textbo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v:textbox>
                    </v:rect>
                  </w:pict>
                </mc:Fallback>
              </mc:AlternateContent>
            </w: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2" name="矩形 2"/>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wps:txbx>
                            <wps:bodyPr upright="1"/>
                          </wps:wsp>
                        </a:graphicData>
                      </a:graphic>
                    </wp:anchor>
                  </w:drawing>
                </mc:Choice>
                <mc:Fallback>
                  <w:pict>
                    <v:rect id="_x0000_s1026" o:spid="_x0000_s1026" o:spt="1" style="position:absolute;left:0pt;margin-left:-5.15pt;margin-top:19.3pt;height:150.85pt;width:221.6pt;z-index:251659264;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fe0TfYAAAACgEAAA8AAAAAAAAAAQAgAAAAIgAAAGRy&#10;cy9kb3ducmV2LnhtbFBLAQIUABQAAAAIAIdO4kCosvt1PgIAALIEAAAOAAAAAAAAAAEAIAAAACcB&#10;AABkcnMvZTJvRG9jLnhtbFBLBQYAAAAABgAGAFkBAADXBQAAAAA=&#10;">
                      <v:fill type="gradient" on="t" color2="#FFFFFF" angle="90" focus="100%" focussize="0,0">
                        <o:fill type="gradientUnscaled" v:ext="backwardCompatible"/>
                      </v:fill>
                      <v:stroke weight="1.25pt" color="#000000" joinstyle="miter"/>
                      <v:imagedata o:title=""/>
                      <o:lock v:ext="edit" aspectratio="f"/>
                      <v:textbo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v:textbox>
                    </v:rect>
                  </w:pict>
                </mc:Fallback>
              </mc:AlternateContent>
            </w:r>
          </w:p>
          <w:p w14:paraId="605E699D">
            <w:pPr>
              <w:pStyle w:val="7"/>
              <w:rPr>
                <w:rFonts w:hint="eastAsia"/>
                <w:highlight w:val="none"/>
              </w:rPr>
            </w:pPr>
          </w:p>
          <w:p w14:paraId="7F0173EB">
            <w:pPr>
              <w:pStyle w:val="7"/>
              <w:rPr>
                <w:rFonts w:hint="eastAsia"/>
                <w:highlight w:val="none"/>
              </w:rPr>
            </w:pPr>
          </w:p>
          <w:p w14:paraId="4FDD60C2">
            <w:pPr>
              <w:pStyle w:val="7"/>
              <w:rPr>
                <w:rFonts w:hint="eastAsia"/>
                <w:highlight w:val="none"/>
              </w:rPr>
            </w:pPr>
          </w:p>
          <w:p w14:paraId="58D81451">
            <w:pPr>
              <w:pStyle w:val="7"/>
              <w:rPr>
                <w:rFonts w:hint="eastAsia"/>
                <w:highlight w:val="none"/>
              </w:rPr>
            </w:pPr>
          </w:p>
          <w:p w14:paraId="4AF69121">
            <w:pPr>
              <w:pStyle w:val="7"/>
              <w:rPr>
                <w:rFonts w:hint="eastAsia"/>
                <w:highlight w:val="none"/>
              </w:rPr>
            </w:pPr>
          </w:p>
          <w:p w14:paraId="6C4535DB">
            <w:pPr>
              <w:pStyle w:val="7"/>
              <w:rPr>
                <w:rFonts w:hint="eastAsia"/>
                <w:highlight w:val="none"/>
              </w:rPr>
            </w:pPr>
          </w:p>
          <w:p w14:paraId="22EB8217">
            <w:pPr>
              <w:pStyle w:val="7"/>
              <w:rPr>
                <w:rFonts w:hint="eastAsia"/>
                <w:highlight w:val="none"/>
              </w:rPr>
            </w:pPr>
          </w:p>
          <w:p w14:paraId="131BCBEB">
            <w:pPr>
              <w:spacing w:line="360" w:lineRule="auto"/>
              <w:rPr>
                <w:rFonts w:hint="eastAsia" w:hAnsi="宋体" w:cs="仿宋"/>
                <w:szCs w:val="24"/>
                <w:highlight w:val="none"/>
              </w:rPr>
            </w:pPr>
            <w:r>
              <w:rPr>
                <w:rFonts w:hint="eastAsia" w:ascii="Times New Roman"/>
                <w:kern w:val="2"/>
                <w:sz w:val="21"/>
                <w:szCs w:val="21"/>
                <w:highlight w:val="none"/>
              </w:rPr>
              <w:t>以上方框内粘贴</w:t>
            </w:r>
            <w:r>
              <w:rPr>
                <w:rFonts w:hint="eastAsia" w:hAnsi="宋体" w:cs="仿宋"/>
                <w:sz w:val="21"/>
                <w:szCs w:val="21"/>
                <w:highlight w:val="none"/>
                <w:lang w:val="en-GB"/>
              </w:rPr>
              <w:t>被授权人的</w:t>
            </w:r>
            <w:r>
              <w:rPr>
                <w:rFonts w:hint="eastAsia" w:ascii="Times New Roman"/>
                <w:kern w:val="2"/>
                <w:sz w:val="21"/>
                <w:szCs w:val="21"/>
                <w:highlight w:val="none"/>
              </w:rPr>
              <w:t>身份证</w:t>
            </w:r>
            <w:r>
              <w:rPr>
                <w:rFonts w:hint="eastAsia"/>
                <w:kern w:val="2"/>
                <w:sz w:val="21"/>
                <w:szCs w:val="21"/>
                <w:highlight w:val="none"/>
                <w:lang w:eastAsia="zh-CN"/>
              </w:rPr>
              <w:t>复印件</w:t>
            </w:r>
            <w:r>
              <w:rPr>
                <w:rFonts w:hint="eastAsia" w:ascii="Times New Roman"/>
                <w:kern w:val="2"/>
                <w:sz w:val="21"/>
                <w:szCs w:val="21"/>
                <w:highlight w:val="none"/>
              </w:rPr>
              <w:t>（或扫描件）正</w:t>
            </w:r>
            <w:r>
              <w:rPr>
                <w:rFonts w:hint="eastAsia"/>
                <w:kern w:val="2"/>
                <w:sz w:val="21"/>
                <w:szCs w:val="21"/>
                <w:highlight w:val="none"/>
                <w:lang w:eastAsia="zh-CN"/>
              </w:rPr>
              <w:t>、背面</w:t>
            </w:r>
            <w:r>
              <w:rPr>
                <w:rFonts w:hint="eastAsia" w:ascii="Times New Roman"/>
                <w:kern w:val="2"/>
                <w:sz w:val="21"/>
                <w:szCs w:val="21"/>
                <w:highlight w:val="none"/>
              </w:rPr>
              <w:t>。</w:t>
            </w:r>
          </w:p>
        </w:tc>
      </w:tr>
    </w:tbl>
    <w:p w14:paraId="74452C4C">
      <w:pPr>
        <w:pStyle w:val="25"/>
        <w:bidi w:val="0"/>
        <w:rPr>
          <w:rFonts w:hint="default" w:ascii="宋体" w:hAnsi="宋体" w:cs="宋体"/>
          <w:sz w:val="24"/>
          <w:szCs w:val="24"/>
          <w:highlight w:val="none"/>
          <w:lang w:val="en-US" w:eastAsia="zh-CN"/>
        </w:rPr>
      </w:pPr>
      <w:r>
        <w:rPr>
          <w:rFonts w:hint="eastAsia" w:hAnsi="宋体" w:cs="仿宋"/>
          <w:szCs w:val="24"/>
          <w:highlight w:val="none"/>
        </w:rPr>
        <w:br w:type="page"/>
      </w:r>
      <w:bookmarkStart w:id="33" w:name="_法人代表授权书"/>
      <w:bookmarkEnd w:id="33"/>
      <w:bookmarkStart w:id="34" w:name="_投标承诺函"/>
      <w:bookmarkEnd w:id="34"/>
      <w:bookmarkStart w:id="35" w:name="_Toc27486"/>
      <w:bookmarkStart w:id="36" w:name="_Toc4015"/>
      <w:bookmarkStart w:id="37" w:name="_Toc6287"/>
      <w:bookmarkStart w:id="38" w:name="_Toc10775"/>
      <w:bookmarkStart w:id="39" w:name="_Toc24386"/>
      <w:bookmarkStart w:id="40" w:name="_Toc18220"/>
      <w:bookmarkStart w:id="41" w:name="_Toc1763"/>
      <w:bookmarkStart w:id="42" w:name="_Toc32415"/>
      <w:bookmarkStart w:id="43" w:name="_Toc25369"/>
      <w:bookmarkStart w:id="44" w:name="_Toc425695881"/>
      <w:bookmarkStart w:id="45" w:name="_Toc12239"/>
      <w:r>
        <w:rPr>
          <w:rFonts w:hint="eastAsia" w:ascii="宋体" w:hAnsi="宋体" w:cs="宋体"/>
          <w:sz w:val="24"/>
          <w:szCs w:val="24"/>
          <w:highlight w:val="none"/>
          <w:lang w:eastAsia="zh-CN"/>
        </w:rPr>
        <w:t>参评</w:t>
      </w:r>
      <w:r>
        <w:rPr>
          <w:rFonts w:hint="eastAsia" w:ascii="宋体" w:hAnsi="宋体" w:eastAsia="宋体" w:cs="宋体"/>
          <w:sz w:val="24"/>
          <w:szCs w:val="24"/>
          <w:highlight w:val="none"/>
        </w:rPr>
        <w:t>承诺书</w:t>
      </w:r>
      <w:bookmarkEnd w:id="35"/>
      <w:bookmarkEnd w:id="36"/>
      <w:bookmarkEnd w:id="37"/>
      <w:bookmarkEnd w:id="38"/>
      <w:bookmarkEnd w:id="39"/>
      <w:bookmarkEnd w:id="40"/>
      <w:bookmarkEnd w:id="41"/>
      <w:bookmarkEnd w:id="42"/>
      <w:bookmarkEnd w:id="43"/>
    </w:p>
    <w:p w14:paraId="46F933C2">
      <w:pPr>
        <w:bidi w:val="0"/>
        <w:jc w:val="center"/>
        <w:rPr>
          <w:rFonts w:hint="eastAsia"/>
          <w:sz w:val="22"/>
          <w:szCs w:val="28"/>
          <w:highlight w:val="none"/>
        </w:rPr>
      </w:pPr>
      <w:r>
        <w:rPr>
          <w:rFonts w:hint="eastAsia" w:ascii="宋体" w:hAnsi="宋体" w:eastAsia="宋体" w:cs="宋体"/>
          <w:b/>
          <w:bCs/>
          <w:sz w:val="28"/>
          <w:szCs w:val="28"/>
          <w:highlight w:val="none"/>
          <w:lang w:val="en-US" w:eastAsia="zh-CN"/>
        </w:rPr>
        <w:t>参评</w:t>
      </w:r>
      <w:bookmarkEnd w:id="44"/>
      <w:bookmarkEnd w:id="45"/>
      <w:bookmarkStart w:id="46" w:name="_Toc5522"/>
      <w:bookmarkStart w:id="47" w:name="_Toc2130"/>
      <w:bookmarkStart w:id="48" w:name="_Toc269222889"/>
      <w:r>
        <w:rPr>
          <w:rFonts w:hint="eastAsia" w:ascii="宋体" w:hAnsi="宋体" w:eastAsia="宋体" w:cs="宋体"/>
          <w:b/>
          <w:bCs/>
          <w:sz w:val="28"/>
          <w:szCs w:val="28"/>
          <w:highlight w:val="none"/>
          <w:lang w:val="en-US" w:eastAsia="zh-CN"/>
        </w:rPr>
        <w:t>承诺书</w:t>
      </w:r>
      <w:bookmarkEnd w:id="46"/>
      <w:bookmarkEnd w:id="47"/>
      <w:bookmarkEnd w:id="48"/>
    </w:p>
    <w:p w14:paraId="4407A8C6">
      <w:pPr>
        <w:spacing w:line="360" w:lineRule="auto"/>
        <w:ind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中山市公共交通运输集团有限公司：</w:t>
      </w:r>
    </w:p>
    <w:p w14:paraId="6230CFE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中山市公共交通运输集团有限公司</w:t>
      </w:r>
      <w:r>
        <w:rPr>
          <w:rFonts w:hint="eastAsia" w:ascii="宋体" w:hAnsi="宋体" w:cs="宋体"/>
          <w:sz w:val="24"/>
          <w:highlight w:val="none"/>
          <w:u w:val="single"/>
          <w:lang w:eastAsia="zh-CN"/>
        </w:rPr>
        <w:t>三乡片区公交车辆充电服务采购</w:t>
      </w:r>
      <w:r>
        <w:rPr>
          <w:rFonts w:hint="eastAsia" w:ascii="宋体" w:hAnsi="宋体" w:cs="宋体"/>
          <w:sz w:val="24"/>
          <w:highlight w:val="none"/>
          <w:u w:val="single"/>
        </w:rPr>
        <w:t>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rPr>
        <w:t>文件所有的内容完全明了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并就有关事项向贵公司作出承诺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如我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被确认为中山市公共交通运输集团有限公司</w:t>
      </w:r>
      <w:r>
        <w:rPr>
          <w:rFonts w:hint="eastAsia" w:ascii="宋体" w:hAnsi="宋体" w:cs="宋体"/>
          <w:sz w:val="24"/>
          <w:highlight w:val="none"/>
          <w:lang w:eastAsia="zh-CN"/>
        </w:rPr>
        <w:t>三乡片区公交车辆充电服务采购</w:t>
      </w:r>
      <w:r>
        <w:rPr>
          <w:rFonts w:hint="eastAsia" w:ascii="宋体" w:hAnsi="宋体" w:cs="宋体"/>
          <w:sz w:val="24"/>
          <w:highlight w:val="none"/>
        </w:rPr>
        <w:t>项目</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中选</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sz w:val="24"/>
          <w:szCs w:val="24"/>
          <w:highlight w:val="none"/>
        </w:rPr>
        <w:t>，我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保证：</w:t>
      </w:r>
    </w:p>
    <w:p w14:paraId="50A6FBAF">
      <w:pPr>
        <w:numPr>
          <w:ilvl w:val="0"/>
          <w:numId w:val="10"/>
        </w:numPr>
        <w:autoSpaceDE w:val="0"/>
        <w:autoSpaceDN w:val="0"/>
        <w:adjustRightInd w:val="0"/>
        <w:spacing w:line="360" w:lineRule="auto"/>
        <w:ind w:firstLine="480" w:firstLineChars="200"/>
        <w:jc w:val="left"/>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我公司非联合体参评本项目，承诺不将本项目转包、分包；</w:t>
      </w:r>
    </w:p>
    <w:p w14:paraId="63D32975">
      <w:pPr>
        <w:numPr>
          <w:ilvl w:val="0"/>
          <w:numId w:val="10"/>
        </w:numPr>
        <w:autoSpaceDE w:val="0"/>
        <w:autoSpaceDN w:val="0"/>
        <w:adjustRightInd w:val="0"/>
        <w:spacing w:line="360" w:lineRule="auto"/>
        <w:ind w:firstLine="480" w:firstLineChars="200"/>
        <w:jc w:val="left"/>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法定代表人为同一人的两个及两个以上法人，母公司、全资子公司及其控股公司，不同时参与本项目；</w:t>
      </w:r>
    </w:p>
    <w:p w14:paraId="3762810E">
      <w:pPr>
        <w:numPr>
          <w:ilvl w:val="0"/>
          <w:numId w:val="10"/>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提供满足“用户需求书”要求的服务；</w:t>
      </w:r>
    </w:p>
    <w:p w14:paraId="6B17E07D">
      <w:pPr>
        <w:numPr>
          <w:ilvl w:val="0"/>
          <w:numId w:val="10"/>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保证按</w:t>
      </w:r>
      <w:r>
        <w:rPr>
          <w:rFonts w:hint="eastAsia" w:ascii="宋体" w:hAnsi="宋体" w:cs="宋体"/>
          <w:sz w:val="24"/>
          <w:szCs w:val="24"/>
          <w:highlight w:val="none"/>
          <w:lang w:val="en-US" w:eastAsia="zh-CN"/>
        </w:rPr>
        <w:t>评选文件要求</w:t>
      </w:r>
      <w:r>
        <w:rPr>
          <w:rFonts w:hint="eastAsia" w:ascii="宋体" w:hAnsi="宋体" w:eastAsia="宋体" w:cs="宋体"/>
          <w:sz w:val="24"/>
          <w:szCs w:val="24"/>
          <w:highlight w:val="none"/>
        </w:rPr>
        <w:t>与用户签订</w:t>
      </w:r>
      <w:r>
        <w:rPr>
          <w:rFonts w:hint="eastAsia" w:ascii="宋体" w:hAnsi="宋体" w:cs="宋体"/>
          <w:sz w:val="24"/>
          <w:szCs w:val="24"/>
          <w:highlight w:val="none"/>
          <w:lang w:eastAsia="zh-CN"/>
        </w:rPr>
        <w:t>线上</w:t>
      </w:r>
      <w:r>
        <w:rPr>
          <w:rFonts w:hint="eastAsia" w:ascii="宋体" w:hAnsi="宋体" w:eastAsia="宋体" w:cs="宋体"/>
          <w:sz w:val="24"/>
          <w:szCs w:val="24"/>
          <w:highlight w:val="none"/>
        </w:rPr>
        <w:t>合同</w:t>
      </w:r>
      <w:r>
        <w:rPr>
          <w:rFonts w:hint="eastAsia" w:ascii="宋体" w:hAnsi="宋体" w:cs="宋体"/>
          <w:sz w:val="24"/>
          <w:szCs w:val="24"/>
          <w:highlight w:val="none"/>
          <w:lang w:eastAsia="zh-CN"/>
        </w:rPr>
        <w:t>及补充合同</w:t>
      </w:r>
      <w:r>
        <w:rPr>
          <w:rFonts w:hint="eastAsia" w:ascii="宋体" w:hAnsi="宋体" w:eastAsia="宋体" w:cs="宋体"/>
          <w:sz w:val="24"/>
          <w:szCs w:val="24"/>
          <w:highlight w:val="none"/>
        </w:rPr>
        <w:t>，并严格执行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文件及合同的有关规定。</w:t>
      </w:r>
    </w:p>
    <w:p w14:paraId="7F94D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A290DC">
      <w:pPr>
        <w:spacing w:line="480" w:lineRule="auto"/>
        <w:ind w:right="420"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盖章</w:t>
      </w:r>
      <w:r>
        <w:rPr>
          <w:rFonts w:hint="eastAsia" w:ascii="宋体" w:hAnsi="宋体" w:eastAsia="宋体" w:cs="宋体"/>
          <w:sz w:val="24"/>
          <w:szCs w:val="24"/>
          <w:highlight w:val="none"/>
        </w:rPr>
        <w:t>）</w:t>
      </w:r>
    </w:p>
    <w:p w14:paraId="39C6C6AE">
      <w:pPr>
        <w:spacing w:line="480" w:lineRule="auto"/>
        <w:ind w:right="420" w:firstLine="4320" w:firstLineChars="1800"/>
        <w:rPr>
          <w:rFonts w:hint="eastAsia" w:ascii="宋体" w:hAnsi="宋体"/>
          <w:sz w:val="24"/>
          <w:szCs w:val="24"/>
          <w:highlight w:val="none"/>
        </w:rPr>
      </w:pPr>
      <w:r>
        <w:rPr>
          <w:rFonts w:hint="eastAsia" w:ascii="宋体" w:hAnsi="宋体"/>
          <w:sz w:val="24"/>
          <w:szCs w:val="24"/>
          <w:highlight w:val="none"/>
        </w:rPr>
        <w:t>法人代表或被授权代表签名：</w:t>
      </w:r>
    </w:p>
    <w:p w14:paraId="2E0F5EE5">
      <w:pPr>
        <w:spacing w:line="360" w:lineRule="auto"/>
        <w:ind w:firstLine="4320" w:firstLineChars="1800"/>
        <w:rPr>
          <w:rFonts w:hint="eastAsia" w:ascii="宋体" w:hAnsi="宋体" w:eastAsia="宋体" w:cs="宋体"/>
          <w:sz w:val="24"/>
          <w:szCs w:val="24"/>
          <w:highlight w:val="none"/>
          <w:lang w:eastAsia="zh-CN"/>
        </w:rPr>
      </w:pPr>
      <w:r>
        <w:rPr>
          <w:rFonts w:hint="eastAsia" w:ascii="宋体" w:hAnsi="宋体"/>
          <w:sz w:val="24"/>
          <w:szCs w:val="24"/>
          <w:highlight w:val="none"/>
        </w:rPr>
        <w:t>日  期：</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年   月   日</w:t>
      </w:r>
    </w:p>
    <w:p w14:paraId="77D9ADCB">
      <w:pPr>
        <w:spacing w:line="240" w:lineRule="auto"/>
        <w:ind w:right="0" w:firstLine="0" w:firstLineChars="0"/>
        <w:rPr>
          <w:rFonts w:hint="eastAsia" w:ascii="宋体" w:hAnsi="宋体"/>
          <w:sz w:val="24"/>
          <w:szCs w:val="24"/>
          <w:highlight w:val="none"/>
        </w:rPr>
      </w:pPr>
      <w:r>
        <w:rPr>
          <w:rFonts w:hint="eastAsia" w:ascii="宋体" w:hAnsi="宋体"/>
          <w:sz w:val="24"/>
          <w:szCs w:val="24"/>
          <w:highlight w:val="none"/>
        </w:rPr>
        <w:br w:type="page"/>
      </w:r>
    </w:p>
    <w:p w14:paraId="5F6B94E4">
      <w:pPr>
        <w:pStyle w:val="25"/>
        <w:bidi w:val="0"/>
        <w:rPr>
          <w:rFonts w:hint="eastAsia"/>
          <w:highlight w:val="none"/>
          <w:lang w:eastAsia="zh-CN"/>
        </w:rPr>
      </w:pPr>
      <w:bookmarkStart w:id="49" w:name="_Toc20991"/>
      <w:bookmarkStart w:id="50" w:name="_Toc2994"/>
      <w:bookmarkStart w:id="51" w:name="_Toc16641"/>
      <w:bookmarkStart w:id="52" w:name="_Toc28575"/>
      <w:bookmarkStart w:id="53" w:name="_Toc20266"/>
      <w:bookmarkStart w:id="54" w:name="_Toc29640"/>
      <w:bookmarkStart w:id="55" w:name="_Toc24757"/>
      <w:bookmarkStart w:id="56" w:name="_Toc6897"/>
      <w:bookmarkStart w:id="57" w:name="_Toc4517"/>
      <w:r>
        <w:rPr>
          <w:rFonts w:hint="eastAsia" w:ascii="宋体" w:hAnsi="宋体" w:cs="宋体"/>
          <w:b/>
          <w:bCs/>
          <w:sz w:val="24"/>
          <w:szCs w:val="24"/>
          <w:highlight w:val="none"/>
          <w:lang w:eastAsia="zh-CN"/>
        </w:rPr>
        <w:t>企业营业执照</w:t>
      </w:r>
      <w:bookmarkEnd w:id="49"/>
      <w:bookmarkEnd w:id="50"/>
      <w:bookmarkEnd w:id="51"/>
      <w:bookmarkEnd w:id="52"/>
      <w:bookmarkEnd w:id="53"/>
      <w:bookmarkEnd w:id="54"/>
      <w:bookmarkEnd w:id="55"/>
      <w:bookmarkEnd w:id="56"/>
      <w:bookmarkEnd w:id="57"/>
    </w:p>
    <w:p w14:paraId="4EF42CB2">
      <w:pPr>
        <w:spacing w:line="480" w:lineRule="auto"/>
        <w:ind w:right="420" w:firstLine="0" w:firstLineChars="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企业营业执照（营业执照经营范围须有“新能源汽车充电服务”相关内容）</w:t>
      </w:r>
    </w:p>
    <w:p w14:paraId="1D737329">
      <w:pPr>
        <w:spacing w:line="480" w:lineRule="auto"/>
        <w:ind w:right="420" w:firstLine="0" w:firstLineChars="0"/>
        <w:jc w:val="center"/>
        <w:rPr>
          <w:rFonts w:hint="eastAsia" w:ascii="宋体" w:hAnsi="宋体" w:cs="宋体"/>
          <w:b/>
          <w:bCs/>
          <w:sz w:val="24"/>
          <w:szCs w:val="24"/>
          <w:highlight w:val="none"/>
          <w:lang w:eastAsia="zh-CN"/>
        </w:rPr>
      </w:pPr>
    </w:p>
    <w:p w14:paraId="5D42E5C5">
      <w:pPr>
        <w:spacing w:line="240" w:lineRule="auto"/>
        <w:ind w:right="0" w:firstLine="0" w:firstLineChars="0"/>
        <w:jc w:val="left"/>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br w:type="page"/>
      </w:r>
    </w:p>
    <w:p w14:paraId="6ACD3AB8">
      <w:pPr>
        <w:pStyle w:val="25"/>
        <w:bidi w:val="0"/>
        <w:rPr>
          <w:rFonts w:hint="eastAsia"/>
          <w:highlight w:val="none"/>
          <w:lang w:eastAsia="zh-CN"/>
        </w:rPr>
      </w:pPr>
      <w:bookmarkStart w:id="58" w:name="_Toc8767"/>
      <w:bookmarkStart w:id="59" w:name="_Toc23579"/>
      <w:bookmarkStart w:id="60" w:name="_Toc22690"/>
      <w:bookmarkStart w:id="61" w:name="_Toc845"/>
      <w:bookmarkStart w:id="62" w:name="_Toc24406"/>
      <w:r>
        <w:rPr>
          <w:rFonts w:hint="eastAsia"/>
          <w:highlight w:val="none"/>
          <w:lang w:eastAsia="zh-CN"/>
        </w:rPr>
        <w:t>企业信用</w:t>
      </w:r>
      <w:bookmarkEnd w:id="58"/>
      <w:bookmarkEnd w:id="59"/>
      <w:bookmarkEnd w:id="60"/>
      <w:bookmarkEnd w:id="61"/>
      <w:bookmarkEnd w:id="62"/>
    </w:p>
    <w:p w14:paraId="123616C5">
      <w:pPr>
        <w:rPr>
          <w:rFonts w:hint="eastAsia"/>
          <w:highlight w:val="none"/>
          <w:lang w:eastAsia="zh-CN"/>
        </w:rPr>
      </w:pPr>
      <w:r>
        <w:rPr>
          <w:rFonts w:hint="eastAsia"/>
          <w:highlight w:val="none"/>
          <w:lang w:eastAsia="zh-CN"/>
        </w:rPr>
        <w:t>参评单位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p w14:paraId="0130C4AF">
      <w:pPr>
        <w:rPr>
          <w:rFonts w:hint="eastAsia"/>
          <w:highlight w:val="none"/>
          <w:lang w:eastAsia="zh-CN"/>
        </w:rPr>
      </w:pPr>
      <w:r>
        <w:rPr>
          <w:rFonts w:hint="eastAsia"/>
          <w:highlight w:val="none"/>
          <w:lang w:eastAsia="zh-CN"/>
        </w:rPr>
        <w:br w:type="page"/>
      </w:r>
    </w:p>
    <w:p w14:paraId="711C1F84">
      <w:pPr>
        <w:pStyle w:val="25"/>
        <w:bidi w:val="0"/>
        <w:rPr>
          <w:rFonts w:hint="eastAsia"/>
          <w:highlight w:val="none"/>
          <w:lang w:eastAsia="zh-CN"/>
        </w:rPr>
      </w:pPr>
      <w:bookmarkStart w:id="63" w:name="_Toc31423"/>
      <w:bookmarkStart w:id="64" w:name="_Toc1479"/>
      <w:bookmarkStart w:id="65" w:name="_Toc12270"/>
      <w:bookmarkStart w:id="66" w:name="_Toc10886"/>
      <w:bookmarkStart w:id="67" w:name="_Toc17530"/>
      <w:r>
        <w:rPr>
          <w:rFonts w:hint="eastAsia"/>
          <w:highlight w:val="none"/>
          <w:lang w:eastAsia="zh-CN"/>
        </w:rPr>
        <w:t>充电站地块</w:t>
      </w:r>
      <w:bookmarkEnd w:id="63"/>
      <w:bookmarkEnd w:id="64"/>
      <w:bookmarkEnd w:id="65"/>
      <w:bookmarkEnd w:id="66"/>
      <w:bookmarkEnd w:id="67"/>
    </w:p>
    <w:p w14:paraId="5187A0A9">
      <w:pPr>
        <w:rPr>
          <w:rFonts w:hint="eastAsia" w:eastAsia="宋体"/>
          <w:highlight w:val="none"/>
          <w:lang w:eastAsia="zh-CN"/>
        </w:rPr>
      </w:pPr>
      <w:r>
        <w:rPr>
          <w:rFonts w:hint="eastAsia"/>
          <w:highlight w:val="none"/>
          <w:lang w:eastAsia="zh-CN"/>
        </w:rPr>
        <w:t>充电站地块符合充电站建设要求和用电报装的相关条件，属租赁场地的，租赁剩余期限不少于1年。（提供</w:t>
      </w:r>
      <w:r>
        <w:rPr>
          <w:rFonts w:hint="eastAsia"/>
          <w:highlight w:val="none"/>
          <w:lang w:val="en-US" w:eastAsia="zh-CN"/>
        </w:rPr>
        <w:t>土地证，如有房产证和租赁合同一并提供</w:t>
      </w:r>
      <w:r>
        <w:rPr>
          <w:rFonts w:hint="eastAsia"/>
          <w:highlight w:val="none"/>
          <w:lang w:eastAsia="zh-CN"/>
        </w:rPr>
        <w:t>）</w:t>
      </w:r>
    </w:p>
    <w:p w14:paraId="0F7EEA8B">
      <w:pPr>
        <w:rPr>
          <w:rFonts w:hint="eastAsia"/>
          <w:highlight w:val="none"/>
          <w:lang w:eastAsia="zh-CN"/>
        </w:rPr>
      </w:pPr>
      <w:r>
        <w:rPr>
          <w:rFonts w:hint="eastAsia"/>
          <w:highlight w:val="none"/>
          <w:lang w:eastAsia="zh-CN"/>
        </w:rPr>
        <w:br w:type="page"/>
      </w:r>
    </w:p>
    <w:p w14:paraId="2FFB0CAB">
      <w:pPr>
        <w:pStyle w:val="25"/>
        <w:bidi w:val="0"/>
        <w:rPr>
          <w:rFonts w:hint="eastAsia"/>
          <w:highlight w:val="none"/>
          <w:lang w:eastAsia="zh-CN"/>
        </w:rPr>
      </w:pPr>
      <w:bookmarkStart w:id="68" w:name="_Toc14923"/>
      <w:bookmarkStart w:id="69" w:name="_Toc12795"/>
      <w:bookmarkStart w:id="70" w:name="_Toc2411"/>
      <w:bookmarkStart w:id="71" w:name="_Toc31817"/>
      <w:bookmarkStart w:id="72" w:name="_Toc22659"/>
      <w:r>
        <w:rPr>
          <w:rFonts w:hint="eastAsia"/>
          <w:highlight w:val="none"/>
          <w:lang w:eastAsia="zh-CN"/>
        </w:rPr>
        <w:t>往返三乡客运站公交站路程</w:t>
      </w:r>
      <w:bookmarkEnd w:id="68"/>
      <w:bookmarkEnd w:id="69"/>
      <w:bookmarkEnd w:id="70"/>
      <w:bookmarkEnd w:id="71"/>
      <w:bookmarkEnd w:id="72"/>
    </w:p>
    <w:p w14:paraId="3908E3E3">
      <w:pPr>
        <w:bidi w:val="0"/>
        <w:rPr>
          <w:rFonts w:hint="eastAsia"/>
          <w:highlight w:val="none"/>
          <w:lang w:eastAsia="zh-CN"/>
        </w:rPr>
      </w:pPr>
      <w:r>
        <w:rPr>
          <w:rFonts w:hint="eastAsia"/>
          <w:highlight w:val="none"/>
          <w:lang w:eastAsia="zh-CN"/>
        </w:rPr>
        <w:t>不超过6公里（提供高德地图软件</w:t>
      </w:r>
      <w:r>
        <w:rPr>
          <w:rFonts w:hint="eastAsia"/>
          <w:highlight w:val="none"/>
          <w:lang w:val="en-US" w:eastAsia="zh-CN"/>
        </w:rPr>
        <w:t>中型货车模式</w:t>
      </w:r>
      <w:r>
        <w:rPr>
          <w:rFonts w:hint="eastAsia"/>
          <w:highlight w:val="none"/>
          <w:lang w:eastAsia="zh-CN"/>
        </w:rPr>
        <w:t>导航截图）。</w:t>
      </w:r>
    </w:p>
    <w:p w14:paraId="7581B2DE">
      <w:pPr>
        <w:rPr>
          <w:rFonts w:hint="eastAsia" w:ascii="宋体" w:hAnsi="宋体" w:cs="宋体"/>
          <w:b/>
          <w:bCs/>
          <w:sz w:val="24"/>
          <w:highlight w:val="none"/>
          <w:lang w:eastAsia="zh-CN"/>
        </w:rPr>
      </w:pPr>
      <w:r>
        <w:rPr>
          <w:rFonts w:hint="eastAsia" w:ascii="宋体" w:hAnsi="宋体" w:cs="宋体"/>
          <w:b/>
          <w:bCs/>
          <w:sz w:val="24"/>
          <w:highlight w:val="none"/>
          <w:lang w:eastAsia="zh-CN"/>
        </w:rPr>
        <w:br w:type="page"/>
      </w:r>
    </w:p>
    <w:p w14:paraId="6E1ABEE1">
      <w:pPr>
        <w:pStyle w:val="25"/>
        <w:bidi w:val="0"/>
        <w:rPr>
          <w:rFonts w:hint="eastAsia"/>
          <w:highlight w:val="none"/>
          <w:lang w:val="en-US" w:eastAsia="zh-CN"/>
        </w:rPr>
      </w:pPr>
      <w:bookmarkStart w:id="73" w:name="_Toc3890"/>
      <w:bookmarkStart w:id="74" w:name="_Toc1619"/>
      <w:bookmarkStart w:id="75" w:name="_Toc697"/>
      <w:bookmarkStart w:id="76" w:name="_Toc21667"/>
      <w:bookmarkStart w:id="77" w:name="_Toc20260"/>
      <w:r>
        <w:rPr>
          <w:rFonts w:hint="eastAsia"/>
          <w:highlight w:val="none"/>
          <w:lang w:val="en-US" w:eastAsia="zh-CN"/>
        </w:rPr>
        <w:t>充电车位</w:t>
      </w:r>
      <w:bookmarkEnd w:id="73"/>
      <w:bookmarkEnd w:id="74"/>
      <w:bookmarkEnd w:id="75"/>
      <w:bookmarkEnd w:id="76"/>
      <w:bookmarkEnd w:id="77"/>
    </w:p>
    <w:p w14:paraId="45893A4F">
      <w:pPr>
        <w:bidi w:val="0"/>
        <w:rPr>
          <w:rFonts w:hint="eastAsia"/>
          <w:lang w:val="en-US" w:eastAsia="zh-CN"/>
        </w:rPr>
      </w:pPr>
      <w:r>
        <w:rPr>
          <w:rFonts w:hint="eastAsia"/>
          <w:lang w:val="en-US" w:eastAsia="zh-CN"/>
        </w:rPr>
        <w:t>大型车辆充电车位不少于10个（宽度不少于3.5米，长度不少于12米），出入口宽度不少于5米。属新建充电站的，提供承诺书；属已建成充电站的，提供相关资料。</w:t>
      </w:r>
    </w:p>
    <w:p w14:paraId="125C965B">
      <w:pPr>
        <w:pStyle w:val="17"/>
        <w:rPr>
          <w:rFonts w:hint="eastAsia"/>
          <w:lang w:val="en-US" w:eastAsia="zh-CN"/>
        </w:rPr>
      </w:pPr>
    </w:p>
    <w:p w14:paraId="57A9DF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充电站场地承诺书</w:t>
      </w:r>
    </w:p>
    <w:p w14:paraId="261763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3D37CB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63EF1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我司（参评单位名称：_______________________）参与贵司三乡片区公交车辆充电服务采购项目，如被评为中选人，承诺充电站</w:t>
      </w:r>
      <w:r>
        <w:rPr>
          <w:rFonts w:hint="eastAsia"/>
          <w:lang w:val="en-US" w:eastAsia="zh-CN"/>
        </w:rPr>
        <w:t>出入口宽度不少于5米、大型车辆充电车位（宽度不少于3.5米，长度不少于12米）_____个</w:t>
      </w:r>
      <w:r>
        <w:rPr>
          <w:rFonts w:hint="eastAsia" w:ascii="宋体" w:hAnsi="宋体" w:cs="宋体"/>
          <w:b w:val="0"/>
          <w:bCs w:val="0"/>
          <w:sz w:val="24"/>
          <w:highlight w:val="none"/>
          <w:lang w:val="en-US" w:eastAsia="zh-CN"/>
        </w:rPr>
        <w:t>。</w:t>
      </w:r>
    </w:p>
    <w:p w14:paraId="51B0F6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1FA9A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446DC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2D05EF2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7EA726B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5C06EDE0">
      <w:pPr>
        <w:rPr>
          <w:rFonts w:hint="eastAsia"/>
          <w:highlight w:val="none"/>
          <w:lang w:val="en-US" w:eastAsia="zh-CN"/>
        </w:rPr>
      </w:pPr>
      <w:r>
        <w:rPr>
          <w:rFonts w:hint="eastAsia"/>
          <w:highlight w:val="none"/>
          <w:lang w:val="en-US" w:eastAsia="zh-CN"/>
        </w:rPr>
        <w:br w:type="page"/>
      </w:r>
    </w:p>
    <w:p w14:paraId="16E6A56B">
      <w:pPr>
        <w:pStyle w:val="25"/>
        <w:bidi w:val="0"/>
        <w:rPr>
          <w:rFonts w:hint="eastAsia"/>
          <w:highlight w:val="none"/>
          <w:lang w:val="en-US" w:eastAsia="zh-CN"/>
        </w:rPr>
      </w:pPr>
      <w:bookmarkStart w:id="78" w:name="_Toc15620"/>
      <w:bookmarkStart w:id="79" w:name="_Toc14464"/>
      <w:bookmarkStart w:id="80" w:name="_Toc7162"/>
      <w:bookmarkStart w:id="81" w:name="_Toc32528"/>
      <w:bookmarkStart w:id="82" w:name="_Toc9827"/>
      <w:r>
        <w:rPr>
          <w:rFonts w:hint="eastAsia"/>
          <w:highlight w:val="none"/>
          <w:lang w:val="en-US" w:eastAsia="zh-CN"/>
        </w:rPr>
        <w:t>充电设备</w:t>
      </w:r>
      <w:bookmarkEnd w:id="78"/>
      <w:bookmarkEnd w:id="79"/>
      <w:bookmarkEnd w:id="80"/>
      <w:bookmarkEnd w:id="81"/>
      <w:bookmarkEnd w:id="82"/>
    </w:p>
    <w:p w14:paraId="639ECF8C">
      <w:pPr>
        <w:bidi w:val="0"/>
        <w:rPr>
          <w:rFonts w:hint="eastAsia"/>
          <w:lang w:val="en-US" w:eastAsia="zh-CN"/>
        </w:rPr>
      </w:pPr>
      <w:r>
        <w:rPr>
          <w:rFonts w:hint="eastAsia"/>
          <w:lang w:val="en-US" w:eastAsia="zh-CN"/>
        </w:rPr>
        <w:t>充电桩单枪最高功率不低于120kW，充电枪总数不少于10支，充电站总功率不低于1000kW。属新建充电站的，提供承诺书；属已建成充电站的，提供相关资料。</w:t>
      </w:r>
    </w:p>
    <w:p w14:paraId="682C6122">
      <w:pPr>
        <w:bidi w:val="0"/>
        <w:rPr>
          <w:rFonts w:hint="eastAsia"/>
          <w:lang w:val="en-US" w:eastAsia="zh-CN"/>
        </w:rPr>
      </w:pPr>
    </w:p>
    <w:p w14:paraId="24874E2E">
      <w:pPr>
        <w:pStyle w:val="17"/>
        <w:rPr>
          <w:rFonts w:hint="eastAsia"/>
          <w:lang w:val="en-US" w:eastAsia="zh-CN"/>
        </w:rPr>
      </w:pPr>
    </w:p>
    <w:p w14:paraId="5FB2C7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充电站设施设备承诺书</w:t>
      </w:r>
    </w:p>
    <w:p w14:paraId="1ECDAB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1450CD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66CEA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我司（参评单位名称：_______________________）参与贵司三乡片区公交车辆充电服务采购项目，如被评为中选人，承诺投入______kW充电枪共____支。</w:t>
      </w:r>
    </w:p>
    <w:p w14:paraId="5F7F0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27219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3CC1B2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51B761A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173C6F3B">
      <w:pPr>
        <w:jc w:val="right"/>
        <w:rPr>
          <w:rFonts w:hint="eastAsia"/>
          <w:highlight w:val="none"/>
          <w:lang w:val="en-US" w:eastAsia="zh-CN"/>
        </w:rPr>
      </w:pPr>
      <w:r>
        <w:rPr>
          <w:rFonts w:hint="eastAsia" w:ascii="宋体" w:hAnsi="宋体" w:cs="宋体"/>
          <w:b w:val="0"/>
          <w:bCs w:val="0"/>
          <w:sz w:val="24"/>
          <w:highlight w:val="none"/>
          <w:lang w:val="en-US" w:eastAsia="zh-CN"/>
        </w:rPr>
        <w:t>日  期： 年   月   日</w:t>
      </w:r>
      <w:r>
        <w:rPr>
          <w:rFonts w:hint="eastAsia"/>
          <w:highlight w:val="none"/>
          <w:lang w:val="en-US" w:eastAsia="zh-CN"/>
        </w:rPr>
        <w:br w:type="page"/>
      </w:r>
    </w:p>
    <w:p w14:paraId="002523F6">
      <w:pPr>
        <w:pStyle w:val="25"/>
        <w:bidi w:val="0"/>
        <w:rPr>
          <w:rFonts w:hint="eastAsia"/>
          <w:highlight w:val="none"/>
          <w:lang w:val="en-US" w:eastAsia="zh-CN"/>
        </w:rPr>
      </w:pPr>
      <w:bookmarkStart w:id="83" w:name="_Toc5801"/>
      <w:bookmarkStart w:id="84" w:name="_Toc6244"/>
      <w:bookmarkStart w:id="85" w:name="_Toc19144"/>
      <w:bookmarkStart w:id="86" w:name="_Toc22560"/>
      <w:bookmarkStart w:id="87" w:name="_Toc20310"/>
      <w:r>
        <w:rPr>
          <w:rFonts w:hint="eastAsia"/>
          <w:highlight w:val="none"/>
          <w:lang w:val="en-US" w:eastAsia="zh-CN"/>
        </w:rPr>
        <w:t>充电站对外经营</w:t>
      </w:r>
      <w:bookmarkEnd w:id="83"/>
      <w:bookmarkEnd w:id="84"/>
      <w:bookmarkEnd w:id="85"/>
      <w:bookmarkEnd w:id="86"/>
      <w:bookmarkEnd w:id="87"/>
    </w:p>
    <w:p w14:paraId="1909C434">
      <w:pPr>
        <w:rPr>
          <w:rFonts w:hint="default"/>
          <w:lang w:val="en-US" w:eastAsia="zh-CN"/>
        </w:rPr>
      </w:pPr>
      <w:r>
        <w:rPr>
          <w:rFonts w:hint="eastAsia"/>
          <w:lang w:val="en-US" w:eastAsia="zh-CN"/>
        </w:rPr>
        <w:t>专用充电车位在保障采购人公交车辆充电的前提下，可向社会提供有偿充电服务，对外经营实际服务费收入（扣除引流平台抽成后收入），采购人分成不少于30%。对外经营电损采购人承担比例与分成比例一致。</w:t>
      </w:r>
    </w:p>
    <w:p w14:paraId="4E634CD8">
      <w:pPr>
        <w:pStyle w:val="17"/>
        <w:rPr>
          <w:rFonts w:hint="eastAsia"/>
          <w:lang w:val="en-US" w:eastAsia="zh-CN"/>
        </w:rPr>
      </w:pPr>
    </w:p>
    <w:p w14:paraId="0E1B8F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充电站对外营运承诺书</w:t>
      </w:r>
    </w:p>
    <w:p w14:paraId="3DBE21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78255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三乡片区公交车辆充电服务采购项目，如被评为中选人，中选充电站作为采购人公交车辆专用充电站，在保障贵司公交车辆充电的前提下，向社会提供有偿充电服务，对外经营实际服务费收入（扣除引流平台抽成后收入），承诺分成贵司______%。</w:t>
      </w:r>
    </w:p>
    <w:p w14:paraId="68385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74F7D7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3E34E1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4AB6C8A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3431AD38">
      <w:pPr>
        <w:jc w:val="right"/>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42C7A440">
      <w:pPr>
        <w:rPr>
          <w:rFonts w:hint="eastAsia"/>
          <w:highlight w:val="none"/>
          <w:lang w:val="en-US" w:eastAsia="zh-CN"/>
        </w:rPr>
      </w:pPr>
      <w:bookmarkStart w:id="88" w:name="_Toc26632"/>
      <w:bookmarkStart w:id="89" w:name="_Toc9426"/>
      <w:bookmarkStart w:id="90" w:name="_Toc19140"/>
      <w:bookmarkStart w:id="91" w:name="_Toc18775"/>
      <w:r>
        <w:rPr>
          <w:rFonts w:hint="eastAsia"/>
          <w:highlight w:val="none"/>
          <w:lang w:val="en-US" w:eastAsia="zh-CN"/>
        </w:rPr>
        <w:br w:type="page"/>
      </w:r>
    </w:p>
    <w:bookmarkEnd w:id="88"/>
    <w:bookmarkEnd w:id="89"/>
    <w:bookmarkEnd w:id="90"/>
    <w:bookmarkEnd w:id="91"/>
    <w:p w14:paraId="36053C33">
      <w:pPr>
        <w:pStyle w:val="25"/>
        <w:bidi w:val="0"/>
        <w:rPr>
          <w:rFonts w:hint="eastAsia"/>
          <w:highlight w:val="none"/>
          <w:lang w:val="en-US" w:eastAsia="zh-CN"/>
        </w:rPr>
      </w:pPr>
      <w:bookmarkStart w:id="92" w:name="_Toc14236"/>
      <w:bookmarkStart w:id="93" w:name="_Toc13039"/>
      <w:bookmarkStart w:id="94" w:name="_Toc11289"/>
      <w:bookmarkStart w:id="95" w:name="_Toc26003"/>
      <w:bookmarkStart w:id="96" w:name="_Toc14244"/>
      <w:r>
        <w:rPr>
          <w:rFonts w:hint="eastAsia"/>
          <w:highlight w:val="none"/>
          <w:lang w:val="en-US" w:eastAsia="zh-CN"/>
        </w:rPr>
        <w:t>充电站投运期限</w:t>
      </w:r>
      <w:bookmarkEnd w:id="92"/>
      <w:bookmarkEnd w:id="93"/>
      <w:bookmarkEnd w:id="94"/>
      <w:bookmarkEnd w:id="95"/>
      <w:bookmarkEnd w:id="96"/>
    </w:p>
    <w:p w14:paraId="73669C12">
      <w:pPr>
        <w:bidi w:val="0"/>
        <w:rPr>
          <w:rFonts w:hint="eastAsia"/>
          <w:lang w:val="en-US" w:eastAsia="zh-CN"/>
        </w:rPr>
      </w:pPr>
      <w:r>
        <w:rPr>
          <w:rFonts w:hint="eastAsia"/>
          <w:lang w:val="en-US" w:eastAsia="zh-CN"/>
        </w:rPr>
        <w:t>从中选通知书发出之日起计，第40天投运的，得1分，每减少2天得1分，最多得20分。</w:t>
      </w:r>
    </w:p>
    <w:p w14:paraId="382D0108">
      <w:pPr>
        <w:pStyle w:val="17"/>
        <w:rPr>
          <w:rFonts w:hint="eastAsia"/>
          <w:lang w:val="en-US" w:eastAsia="zh-CN"/>
        </w:rPr>
      </w:pPr>
    </w:p>
    <w:p w14:paraId="477966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充电站投运期限承诺书</w:t>
      </w:r>
    </w:p>
    <w:p w14:paraId="1E6946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325BE0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我司（参评单位名称：_______________________）参与贵司三乡片区公交车辆充电服务采购项目，如被评为中选人，承诺从中选通知书发出之日起，___个日历天投运。</w:t>
      </w:r>
    </w:p>
    <w:p w14:paraId="51638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5A7E45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0B0AA8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7A21F97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5F885235">
      <w:pPr>
        <w:jc w:val="right"/>
        <w:rPr>
          <w:rFonts w:hint="eastAsia"/>
          <w:highlight w:val="none"/>
          <w:lang w:val="en-US" w:eastAsia="zh-CN"/>
        </w:rPr>
      </w:pPr>
      <w:r>
        <w:rPr>
          <w:rFonts w:hint="eastAsia" w:ascii="宋体" w:hAnsi="宋体" w:cs="宋体"/>
          <w:b w:val="0"/>
          <w:bCs w:val="0"/>
          <w:sz w:val="24"/>
          <w:highlight w:val="none"/>
          <w:lang w:val="en-US" w:eastAsia="zh-CN"/>
        </w:rPr>
        <w:t>日  期： 年   月   日</w:t>
      </w:r>
      <w:r>
        <w:rPr>
          <w:rFonts w:hint="eastAsia"/>
          <w:highlight w:val="none"/>
          <w:lang w:val="en-US" w:eastAsia="zh-CN"/>
        </w:rPr>
        <w:br w:type="page"/>
      </w:r>
    </w:p>
    <w:p w14:paraId="73AA171B">
      <w:pPr>
        <w:pStyle w:val="25"/>
        <w:bidi w:val="0"/>
        <w:rPr>
          <w:rFonts w:hint="eastAsia"/>
          <w:highlight w:val="none"/>
          <w:lang w:val="en-US" w:eastAsia="zh-CN"/>
        </w:rPr>
      </w:pPr>
      <w:bookmarkStart w:id="97" w:name="_Toc23384"/>
      <w:bookmarkStart w:id="98" w:name="_Toc8455"/>
      <w:bookmarkStart w:id="99" w:name="_Toc13604"/>
      <w:bookmarkStart w:id="100" w:name="_Toc5308"/>
      <w:bookmarkStart w:id="101" w:name="_Toc22596"/>
      <w:r>
        <w:rPr>
          <w:rFonts w:hint="eastAsia"/>
          <w:highlight w:val="none"/>
          <w:lang w:val="en-US" w:eastAsia="zh-CN"/>
        </w:rPr>
        <w:t>报价单</w:t>
      </w:r>
      <w:bookmarkEnd w:id="97"/>
      <w:bookmarkEnd w:id="98"/>
      <w:bookmarkEnd w:id="99"/>
      <w:bookmarkEnd w:id="100"/>
      <w:bookmarkEnd w:id="101"/>
    </w:p>
    <w:p w14:paraId="417033A2">
      <w:pPr>
        <w:numPr>
          <w:ilvl w:val="0"/>
          <w:numId w:val="0"/>
        </w:numPr>
        <w:bidi w:val="0"/>
        <w:ind w:leftChars="0"/>
        <w:rPr>
          <w:rFonts w:hint="eastAsia"/>
          <w:highlight w:val="none"/>
          <w:lang w:val="en-US" w:eastAsia="zh-CN"/>
        </w:rPr>
      </w:pPr>
      <w:r>
        <w:rPr>
          <w:rFonts w:hint="eastAsia"/>
          <w:highlight w:val="none"/>
          <w:lang w:val="en-US" w:eastAsia="zh-CN"/>
        </w:rPr>
        <w:t>报价不超过0.26元/千瓦时。</w:t>
      </w:r>
    </w:p>
    <w:p w14:paraId="34479D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报单价</w:t>
      </w:r>
    </w:p>
    <w:p w14:paraId="1807B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6DAF6B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1E8CF0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我司（参评单位名称：_______________________）参与贵司三乡片区公交车辆充电服务采购项目，含税单价为___元/千瓦时。</w:t>
      </w:r>
    </w:p>
    <w:p w14:paraId="081B64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45D581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52ABF6A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5DDEC6E1">
      <w:pPr>
        <w:pStyle w:val="17"/>
        <w:jc w:val="right"/>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518CC3FF">
      <w:pPr>
        <w:pStyle w:val="25"/>
        <w:numPr>
          <w:ilvl w:val="-1"/>
          <w:numId w:val="0"/>
        </w:numPr>
        <w:bidi w:val="0"/>
        <w:ind w:leftChars="200" w:firstLineChars="0"/>
        <w:rPr>
          <w:rFonts w:hint="eastAsia"/>
          <w:highlight w:val="none"/>
          <w:lang w:val="en-US" w:eastAsia="zh-CN"/>
        </w:rPr>
      </w:pPr>
    </w:p>
    <w:p w14:paraId="006F4ADA">
      <w:pPr>
        <w:bidi w:val="0"/>
        <w:rPr>
          <w:rFonts w:hint="eastAsia"/>
          <w:highlight w:val="none"/>
          <w:lang w:val="en-US" w:eastAsia="zh-CN"/>
        </w:rPr>
      </w:pPr>
      <w:r>
        <w:rPr>
          <w:rFonts w:hint="eastAsia"/>
          <w:highlight w:val="none"/>
          <w:lang w:val="en-US" w:eastAsia="zh-CN"/>
        </w:rPr>
        <w:br w:type="page"/>
      </w:r>
    </w:p>
    <w:p w14:paraId="080FEC18">
      <w:pPr>
        <w:pStyle w:val="25"/>
        <w:bidi w:val="0"/>
        <w:rPr>
          <w:rFonts w:hint="eastAsia"/>
          <w:highlight w:val="none"/>
          <w:lang w:val="en-US" w:eastAsia="zh-CN"/>
        </w:rPr>
      </w:pPr>
      <w:bookmarkStart w:id="102" w:name="_Toc2526"/>
      <w:bookmarkStart w:id="103" w:name="_Toc4708"/>
      <w:bookmarkStart w:id="104" w:name="_Toc26363"/>
      <w:bookmarkStart w:id="105" w:name="_Toc32518"/>
      <w:r>
        <w:rPr>
          <w:rFonts w:hint="eastAsia"/>
          <w:highlight w:val="none"/>
          <w:lang w:val="en-US" w:eastAsia="zh-CN"/>
        </w:rPr>
        <w:t>其他资料</w:t>
      </w:r>
      <w:bookmarkEnd w:id="102"/>
      <w:bookmarkEnd w:id="103"/>
      <w:bookmarkEnd w:id="104"/>
      <w:bookmarkEnd w:id="105"/>
    </w:p>
    <w:p w14:paraId="7BF6CE09">
      <w:pPr>
        <w:rPr>
          <w:rFonts w:hint="eastAsia"/>
          <w:lang w:val="en-US" w:eastAsia="zh-CN"/>
        </w:rPr>
      </w:pP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845D">
    <w:pPr>
      <w:snapToGrid w:val="0"/>
      <w:rPr>
        <w:rFonts w:hint="eastAsia"/>
        <w:sz w:val="18"/>
      </w:rPr>
    </w:pPr>
  </w:p>
  <w:p w14:paraId="18F5DAD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170E">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0</w:t>
    </w:r>
    <w:r>
      <w:fldChar w:fldCharType="end"/>
    </w:r>
  </w:p>
  <w:p w14:paraId="3116237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5BDA">
    <w:pPr>
      <w:pStyle w:val="10"/>
      <w:ind w:right="360"/>
      <w:rPr>
        <w:rStyle w:val="21"/>
        <w:rFonts w:hint="eastAsia"/>
      </w:rPr>
    </w:pPr>
  </w:p>
  <w:p w14:paraId="028D577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5AF3">
    <w:pPr>
      <w:snapToGrid w:val="0"/>
      <w:rPr>
        <w:rFonts w:hint="eastAsia"/>
        <w:sz w:val="18"/>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rFonts w:hint="eastAsia"/>
      </w:rPr>
      <w:t xml:space="preserve">                                    </w:t>
    </w:r>
  </w:p>
  <w:p w14:paraId="56362C1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F1BF">
    <w:pPr>
      <w:pStyle w:val="11"/>
      <w:pBdr>
        <w:bottom w:val="none" w:color="auto" w:sz="0" w:space="0"/>
      </w:pBdr>
      <w:ind w:left="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10DA">
    <w:pPr>
      <w:pStyle w:val="11"/>
      <w:ind w:left="6360" w:hanging="6360" w:hangingChars="2650"/>
      <w:jc w:val="both"/>
      <w:rPr>
        <w:rFonts w:hint="eastAsia"/>
      </w:rPr>
    </w:pPr>
    <w:r>
      <w:rPr>
        <w:rFonts w:ascii="宋体" w:hAnsi="宋体" w:cs="宋体"/>
        <w:kern w:val="0"/>
        <w:sz w:val="24"/>
      </w:rPr>
      <w:drawing>
        <wp:inline distT="0" distB="0" distL="114300" distR="114300">
          <wp:extent cx="304800" cy="381000"/>
          <wp:effectExtent l="0" t="0" r="0" b="0"/>
          <wp:docPr id="1" name="图片 1" descr="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a"/>
                  <pic:cNvPicPr>
                    <a:picLocks noChangeAspect="1"/>
                  </pic:cNvPicPr>
                </pic:nvPicPr>
                <pic:blipFill>
                  <a:blip r:embed="rId1"/>
                  <a:stretch>
                    <a:fillRect/>
                  </a:stretch>
                </pic:blipFill>
                <pic:spPr>
                  <a:xfrm>
                    <a:off x="0" y="0"/>
                    <a:ext cx="304800" cy="381000"/>
                  </a:xfrm>
                  <a:prstGeom prst="rect">
                    <a:avLst/>
                  </a:prstGeom>
                  <a:noFill/>
                  <a:ln>
                    <a:noFill/>
                  </a:ln>
                </pic:spPr>
              </pic:pic>
            </a:graphicData>
          </a:graphic>
        </wp:inline>
      </w:drawing>
    </w:r>
    <w:r>
      <w:rPr>
        <w:rFonts w:hint="eastAsia" w:ascii="宋体" w:hAnsi="宋体" w:cs="宋体"/>
        <w:kern w:val="0"/>
        <w:sz w:val="24"/>
      </w:rPr>
      <w:t xml:space="preserve">                  </w:t>
    </w:r>
    <w:r>
      <w:rPr>
        <w:rFonts w:hint="eastAsia"/>
      </w:rPr>
      <w:t>中山市粮食储备经营管理有限公司选聘搬运单位项目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87299"/>
    <w:multiLevelType w:val="singleLevel"/>
    <w:tmpl w:val="89D87299"/>
    <w:lvl w:ilvl="0" w:tentative="0">
      <w:start w:val="2"/>
      <w:numFmt w:val="chineseCounting"/>
      <w:suff w:val="space"/>
      <w:lvlText w:val="第%1部分"/>
      <w:lvlJc w:val="left"/>
      <w:pPr>
        <w:ind w:left="2520"/>
      </w:pPr>
      <w:rPr>
        <w:rFonts w:hint="eastAsia"/>
      </w:rPr>
    </w:lvl>
  </w:abstractNum>
  <w:abstractNum w:abstractNumId="1">
    <w:nsid w:val="BD68E173"/>
    <w:multiLevelType w:val="singleLevel"/>
    <w:tmpl w:val="BD68E173"/>
    <w:lvl w:ilvl="0" w:tentative="0">
      <w:start w:val="4"/>
      <w:numFmt w:val="chineseCounting"/>
      <w:suff w:val="space"/>
      <w:lvlText w:val="第%1部分"/>
      <w:lvlJc w:val="left"/>
      <w:rPr>
        <w:rFonts w:hint="eastAsia"/>
      </w:rPr>
    </w:lvl>
  </w:abstractNum>
  <w:abstractNum w:abstractNumId="2">
    <w:nsid w:val="D4217AC5"/>
    <w:multiLevelType w:val="singleLevel"/>
    <w:tmpl w:val="D4217AC5"/>
    <w:lvl w:ilvl="0" w:tentative="0">
      <w:start w:val="1"/>
      <w:numFmt w:val="decimal"/>
      <w:suff w:val="nothing"/>
      <w:lvlText w:val="%1、"/>
      <w:lvlJc w:val="left"/>
    </w:lvl>
  </w:abstractNum>
  <w:abstractNum w:abstractNumId="3">
    <w:nsid w:val="D557F586"/>
    <w:multiLevelType w:val="singleLevel"/>
    <w:tmpl w:val="D557F586"/>
    <w:lvl w:ilvl="0" w:tentative="0">
      <w:start w:val="1"/>
      <w:numFmt w:val="chineseCounting"/>
      <w:suff w:val="nothing"/>
      <w:lvlText w:val="%1、"/>
      <w:lvlJc w:val="left"/>
      <w:rPr>
        <w:rFonts w:hint="eastAsia"/>
      </w:rPr>
    </w:lvl>
  </w:abstractNum>
  <w:abstractNum w:abstractNumId="4">
    <w:nsid w:val="E4D15054"/>
    <w:multiLevelType w:val="singleLevel"/>
    <w:tmpl w:val="E4D15054"/>
    <w:lvl w:ilvl="0" w:tentative="0">
      <w:start w:val="1"/>
      <w:numFmt w:val="chineseCounting"/>
      <w:suff w:val="space"/>
      <w:lvlText w:val="第%1部分"/>
      <w:lvlJc w:val="left"/>
      <w:rPr>
        <w:rFonts w:hint="eastAsia"/>
      </w:rPr>
    </w:lvl>
  </w:abstractNum>
  <w:abstractNum w:abstractNumId="5">
    <w:nsid w:val="F90BEA0D"/>
    <w:multiLevelType w:val="singleLevel"/>
    <w:tmpl w:val="F90BEA0D"/>
    <w:lvl w:ilvl="0" w:tentative="0">
      <w:start w:val="1"/>
      <w:numFmt w:val="chineseCounting"/>
      <w:suff w:val="nothing"/>
      <w:lvlText w:val="（%1）"/>
      <w:lvlJc w:val="left"/>
      <w:pPr>
        <w:ind w:left="0" w:firstLine="420"/>
      </w:pPr>
      <w:rPr>
        <w:rFonts w:hint="eastAsia"/>
      </w:rPr>
    </w:lvl>
  </w:abstractNum>
  <w:abstractNum w:abstractNumId="6">
    <w:nsid w:val="5195CCD0"/>
    <w:multiLevelType w:val="singleLevel"/>
    <w:tmpl w:val="5195CCD0"/>
    <w:lvl w:ilvl="0" w:tentative="0">
      <w:start w:val="1"/>
      <w:numFmt w:val="chineseCounting"/>
      <w:suff w:val="nothing"/>
      <w:lvlText w:val="（%1）"/>
      <w:lvlJc w:val="left"/>
      <w:pPr>
        <w:ind w:left="0" w:firstLine="420"/>
      </w:pPr>
      <w:rPr>
        <w:rFonts w:hint="eastAsia"/>
        <w:sz w:val="24"/>
        <w:szCs w:val="24"/>
      </w:rPr>
    </w:lvl>
  </w:abstractNum>
  <w:abstractNum w:abstractNumId="7">
    <w:nsid w:val="52C393EC"/>
    <w:multiLevelType w:val="singleLevel"/>
    <w:tmpl w:val="52C393EC"/>
    <w:lvl w:ilvl="0" w:tentative="0">
      <w:start w:val="1"/>
      <w:numFmt w:val="chineseCounting"/>
      <w:suff w:val="nothing"/>
      <w:lvlText w:val="%1、"/>
      <w:lvlJc w:val="left"/>
      <w:pPr>
        <w:ind w:left="0" w:firstLine="420"/>
      </w:pPr>
      <w:rPr>
        <w:rFonts w:hint="eastAsia"/>
      </w:rPr>
    </w:lvl>
  </w:abstractNum>
  <w:abstractNum w:abstractNumId="8">
    <w:nsid w:val="577A2D55"/>
    <w:multiLevelType w:val="multilevel"/>
    <w:tmpl w:val="577A2D55"/>
    <w:lvl w:ilvl="0" w:tentative="0">
      <w:start w:val="1"/>
      <w:numFmt w:val="chineseCounting"/>
      <w:lvlText w:val="%1、"/>
      <w:lvlJc w:val="left"/>
      <w:pPr>
        <w:tabs>
          <w:tab w:val="left" w:pos="0"/>
        </w:tabs>
        <w:ind w:left="624" w:hanging="624"/>
      </w:pPr>
      <w:rPr>
        <w:rFonts w:hint="eastAsia" w:ascii="宋体" w:hAnsi="宋体" w:eastAsia="宋体" w:cs="宋体"/>
        <w:b/>
        <w:bCs/>
        <w:color w:val="auto"/>
      </w:rPr>
    </w:lvl>
    <w:lvl w:ilvl="1" w:tentative="0">
      <w:start w:val="1"/>
      <w:numFmt w:val="decimal"/>
      <w:lvlText w:val="%2、"/>
      <w:lvlJc w:val="left"/>
      <w:pPr>
        <w:tabs>
          <w:tab w:val="left" w:pos="0"/>
        </w:tabs>
        <w:ind w:left="680" w:hanging="680"/>
      </w:pPr>
      <w:rPr>
        <w:rFonts w:hint="eastAsia"/>
        <w:color w:val="auto"/>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6B64473B"/>
    <w:multiLevelType w:val="singleLevel"/>
    <w:tmpl w:val="6B64473B"/>
    <w:lvl w:ilvl="0" w:tentative="0">
      <w:start w:val="1"/>
      <w:numFmt w:val="chineseCounting"/>
      <w:pStyle w:val="25"/>
      <w:suff w:val="nothing"/>
      <w:lvlText w:val="%1、"/>
      <w:lvlJc w:val="left"/>
      <w:pPr>
        <w:ind w:left="0" w:firstLine="420"/>
      </w:pPr>
      <w:rPr>
        <w:rFonts w:hint="eastAsia"/>
      </w:rPr>
    </w:lvl>
  </w:abstractNum>
  <w:num w:numId="1">
    <w:abstractNumId w:val="9"/>
  </w:num>
  <w:num w:numId="2">
    <w:abstractNumId w:val="1"/>
  </w:num>
  <w:num w:numId="3">
    <w:abstractNumId w:val="4"/>
  </w:num>
  <w:num w:numId="4">
    <w:abstractNumId w:val="8"/>
  </w:num>
  <w:num w:numId="5">
    <w:abstractNumId w:val="6"/>
  </w:num>
  <w:num w:numId="6">
    <w:abstractNumId w:val="2"/>
  </w:num>
  <w:num w:numId="7">
    <w:abstractNumId w:val="5"/>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3BE71373"/>
    <w:rsid w:val="00112156"/>
    <w:rsid w:val="00337300"/>
    <w:rsid w:val="00623FEB"/>
    <w:rsid w:val="007C3482"/>
    <w:rsid w:val="00A13158"/>
    <w:rsid w:val="00C0727F"/>
    <w:rsid w:val="0109389A"/>
    <w:rsid w:val="01115B19"/>
    <w:rsid w:val="01F5513B"/>
    <w:rsid w:val="02594B85"/>
    <w:rsid w:val="0263637C"/>
    <w:rsid w:val="027A5261"/>
    <w:rsid w:val="032D4610"/>
    <w:rsid w:val="03F83677"/>
    <w:rsid w:val="04501FC7"/>
    <w:rsid w:val="04A95DA5"/>
    <w:rsid w:val="04D91229"/>
    <w:rsid w:val="04DB2E66"/>
    <w:rsid w:val="04EE0B72"/>
    <w:rsid w:val="05142A24"/>
    <w:rsid w:val="051B2158"/>
    <w:rsid w:val="05205135"/>
    <w:rsid w:val="052F6180"/>
    <w:rsid w:val="05373674"/>
    <w:rsid w:val="05A766D5"/>
    <w:rsid w:val="05C92097"/>
    <w:rsid w:val="05D328B4"/>
    <w:rsid w:val="05D86CA0"/>
    <w:rsid w:val="061B3EAE"/>
    <w:rsid w:val="065E775E"/>
    <w:rsid w:val="06822D54"/>
    <w:rsid w:val="06AF067A"/>
    <w:rsid w:val="06D249F7"/>
    <w:rsid w:val="072B7D8D"/>
    <w:rsid w:val="074402CA"/>
    <w:rsid w:val="07533B82"/>
    <w:rsid w:val="07706F45"/>
    <w:rsid w:val="077E5B18"/>
    <w:rsid w:val="07A94155"/>
    <w:rsid w:val="07BE71A8"/>
    <w:rsid w:val="08187EB9"/>
    <w:rsid w:val="08293080"/>
    <w:rsid w:val="0878109E"/>
    <w:rsid w:val="09201AB8"/>
    <w:rsid w:val="094B64F2"/>
    <w:rsid w:val="099C3EDE"/>
    <w:rsid w:val="09E31FDB"/>
    <w:rsid w:val="09F51922"/>
    <w:rsid w:val="0A136FCD"/>
    <w:rsid w:val="0A3A5124"/>
    <w:rsid w:val="0AAE43D8"/>
    <w:rsid w:val="0AFA761E"/>
    <w:rsid w:val="0B881576"/>
    <w:rsid w:val="0B9004BB"/>
    <w:rsid w:val="0B953DDB"/>
    <w:rsid w:val="0BB90F84"/>
    <w:rsid w:val="0BB9195B"/>
    <w:rsid w:val="0BBD6A75"/>
    <w:rsid w:val="0C1B3CF0"/>
    <w:rsid w:val="0C2863A6"/>
    <w:rsid w:val="0C6A1390"/>
    <w:rsid w:val="0C995743"/>
    <w:rsid w:val="0CF875DF"/>
    <w:rsid w:val="0D4F6921"/>
    <w:rsid w:val="0E38469F"/>
    <w:rsid w:val="0E993C21"/>
    <w:rsid w:val="0EAA3109"/>
    <w:rsid w:val="0EDD506E"/>
    <w:rsid w:val="0EF37B6F"/>
    <w:rsid w:val="0F17409B"/>
    <w:rsid w:val="0F1D3938"/>
    <w:rsid w:val="0F280FC4"/>
    <w:rsid w:val="0F3A4192"/>
    <w:rsid w:val="0F4F15C0"/>
    <w:rsid w:val="0FDD74F2"/>
    <w:rsid w:val="0FFF7484"/>
    <w:rsid w:val="101A42BE"/>
    <w:rsid w:val="10615A49"/>
    <w:rsid w:val="10B71042"/>
    <w:rsid w:val="11473745"/>
    <w:rsid w:val="115231BD"/>
    <w:rsid w:val="11827E35"/>
    <w:rsid w:val="11CE35B2"/>
    <w:rsid w:val="122C23C5"/>
    <w:rsid w:val="122E3C77"/>
    <w:rsid w:val="12527DCE"/>
    <w:rsid w:val="12641EAA"/>
    <w:rsid w:val="12656690"/>
    <w:rsid w:val="128B3814"/>
    <w:rsid w:val="129B7938"/>
    <w:rsid w:val="12F0059C"/>
    <w:rsid w:val="13165988"/>
    <w:rsid w:val="1320633B"/>
    <w:rsid w:val="13473069"/>
    <w:rsid w:val="134F7023"/>
    <w:rsid w:val="136A43EC"/>
    <w:rsid w:val="137D208E"/>
    <w:rsid w:val="139B0F39"/>
    <w:rsid w:val="139E3205"/>
    <w:rsid w:val="14A50F82"/>
    <w:rsid w:val="150B6FE7"/>
    <w:rsid w:val="153479CD"/>
    <w:rsid w:val="15977868"/>
    <w:rsid w:val="15EA37B8"/>
    <w:rsid w:val="15EF58A5"/>
    <w:rsid w:val="16347A1B"/>
    <w:rsid w:val="165760F5"/>
    <w:rsid w:val="16774218"/>
    <w:rsid w:val="16963A07"/>
    <w:rsid w:val="16E062A1"/>
    <w:rsid w:val="16F43A6B"/>
    <w:rsid w:val="16F84C9B"/>
    <w:rsid w:val="17170316"/>
    <w:rsid w:val="171B28C2"/>
    <w:rsid w:val="1721492C"/>
    <w:rsid w:val="17362524"/>
    <w:rsid w:val="17587820"/>
    <w:rsid w:val="17BA4E9E"/>
    <w:rsid w:val="182A7068"/>
    <w:rsid w:val="18860743"/>
    <w:rsid w:val="18A33621"/>
    <w:rsid w:val="18AD19ED"/>
    <w:rsid w:val="19734532"/>
    <w:rsid w:val="197D2691"/>
    <w:rsid w:val="19B870BF"/>
    <w:rsid w:val="19BC1F42"/>
    <w:rsid w:val="19BE3F0C"/>
    <w:rsid w:val="1A29398A"/>
    <w:rsid w:val="1A405943"/>
    <w:rsid w:val="1A4154E0"/>
    <w:rsid w:val="1A6158C7"/>
    <w:rsid w:val="1AA00238"/>
    <w:rsid w:val="1B0B4F2F"/>
    <w:rsid w:val="1BB06B12"/>
    <w:rsid w:val="1BF07AAD"/>
    <w:rsid w:val="1C4C33DE"/>
    <w:rsid w:val="1C7F2A03"/>
    <w:rsid w:val="1CF00880"/>
    <w:rsid w:val="1CF55E97"/>
    <w:rsid w:val="1CFD43AE"/>
    <w:rsid w:val="1D296092"/>
    <w:rsid w:val="1E207B73"/>
    <w:rsid w:val="1E210FE7"/>
    <w:rsid w:val="1EB1455B"/>
    <w:rsid w:val="1EEB46D2"/>
    <w:rsid w:val="1EF33953"/>
    <w:rsid w:val="1EF82968"/>
    <w:rsid w:val="1F394761"/>
    <w:rsid w:val="1FF463D0"/>
    <w:rsid w:val="20684B70"/>
    <w:rsid w:val="20D76AF5"/>
    <w:rsid w:val="21881786"/>
    <w:rsid w:val="21A734D8"/>
    <w:rsid w:val="21D72B61"/>
    <w:rsid w:val="21E62DFC"/>
    <w:rsid w:val="21EF6054"/>
    <w:rsid w:val="224B32E1"/>
    <w:rsid w:val="22C2681B"/>
    <w:rsid w:val="22D53B77"/>
    <w:rsid w:val="22E1799D"/>
    <w:rsid w:val="22FE5379"/>
    <w:rsid w:val="23201794"/>
    <w:rsid w:val="2336752E"/>
    <w:rsid w:val="233F465D"/>
    <w:rsid w:val="23AE0A31"/>
    <w:rsid w:val="23C67966"/>
    <w:rsid w:val="240F372B"/>
    <w:rsid w:val="24FE7B10"/>
    <w:rsid w:val="254259F1"/>
    <w:rsid w:val="25A000C6"/>
    <w:rsid w:val="25C61FC9"/>
    <w:rsid w:val="25D429F7"/>
    <w:rsid w:val="25E82C2C"/>
    <w:rsid w:val="260A1B70"/>
    <w:rsid w:val="262827A7"/>
    <w:rsid w:val="26F9344A"/>
    <w:rsid w:val="27231852"/>
    <w:rsid w:val="274A0B04"/>
    <w:rsid w:val="274F5FC3"/>
    <w:rsid w:val="275D0EE5"/>
    <w:rsid w:val="27735434"/>
    <w:rsid w:val="281E51E9"/>
    <w:rsid w:val="28951D06"/>
    <w:rsid w:val="28D320B3"/>
    <w:rsid w:val="29072285"/>
    <w:rsid w:val="29A14238"/>
    <w:rsid w:val="29D2387C"/>
    <w:rsid w:val="29DA121A"/>
    <w:rsid w:val="29DD0B9D"/>
    <w:rsid w:val="2A407548"/>
    <w:rsid w:val="2AB13AC9"/>
    <w:rsid w:val="2B001152"/>
    <w:rsid w:val="2B8A49FE"/>
    <w:rsid w:val="2BE30088"/>
    <w:rsid w:val="2C223EC6"/>
    <w:rsid w:val="2C322044"/>
    <w:rsid w:val="2C531FE6"/>
    <w:rsid w:val="2C580F9D"/>
    <w:rsid w:val="2CB90C8F"/>
    <w:rsid w:val="2CE77BC4"/>
    <w:rsid w:val="2CED3AD0"/>
    <w:rsid w:val="2CF170F8"/>
    <w:rsid w:val="2D4D3EC0"/>
    <w:rsid w:val="2DA83FD5"/>
    <w:rsid w:val="2DAC23D6"/>
    <w:rsid w:val="2DC17C57"/>
    <w:rsid w:val="2DF34DBC"/>
    <w:rsid w:val="2E043618"/>
    <w:rsid w:val="2E8C4181"/>
    <w:rsid w:val="2EFA4FAC"/>
    <w:rsid w:val="2F203143"/>
    <w:rsid w:val="2F2D24E7"/>
    <w:rsid w:val="2F662A91"/>
    <w:rsid w:val="2F722821"/>
    <w:rsid w:val="2FA057F5"/>
    <w:rsid w:val="2FAF34DE"/>
    <w:rsid w:val="2FCB35A6"/>
    <w:rsid w:val="2FCD041F"/>
    <w:rsid w:val="2FCD67FF"/>
    <w:rsid w:val="2FD26E7C"/>
    <w:rsid w:val="2FD3662F"/>
    <w:rsid w:val="30261EC4"/>
    <w:rsid w:val="30D54CEC"/>
    <w:rsid w:val="310914EF"/>
    <w:rsid w:val="31097D0B"/>
    <w:rsid w:val="31536583"/>
    <w:rsid w:val="32125565"/>
    <w:rsid w:val="322D73F8"/>
    <w:rsid w:val="3239017C"/>
    <w:rsid w:val="32CA7DA3"/>
    <w:rsid w:val="32D56C5B"/>
    <w:rsid w:val="33055A0B"/>
    <w:rsid w:val="33564F34"/>
    <w:rsid w:val="33D05CAD"/>
    <w:rsid w:val="33E62F5A"/>
    <w:rsid w:val="34376CC6"/>
    <w:rsid w:val="344C23E9"/>
    <w:rsid w:val="345256F9"/>
    <w:rsid w:val="34563E84"/>
    <w:rsid w:val="34874F53"/>
    <w:rsid w:val="34984CB8"/>
    <w:rsid w:val="34EB5B04"/>
    <w:rsid w:val="351B1DBB"/>
    <w:rsid w:val="355C72C0"/>
    <w:rsid w:val="35661D6E"/>
    <w:rsid w:val="36315D3A"/>
    <w:rsid w:val="36356EAC"/>
    <w:rsid w:val="36704ABB"/>
    <w:rsid w:val="367D2D2D"/>
    <w:rsid w:val="36B31896"/>
    <w:rsid w:val="36D767F8"/>
    <w:rsid w:val="3710050B"/>
    <w:rsid w:val="37827475"/>
    <w:rsid w:val="384F7C6E"/>
    <w:rsid w:val="385B04CF"/>
    <w:rsid w:val="38B507AF"/>
    <w:rsid w:val="38C04FA9"/>
    <w:rsid w:val="38D655B2"/>
    <w:rsid w:val="38E956EF"/>
    <w:rsid w:val="39146788"/>
    <w:rsid w:val="39371C96"/>
    <w:rsid w:val="39426361"/>
    <w:rsid w:val="39BC31AE"/>
    <w:rsid w:val="39C8425F"/>
    <w:rsid w:val="39C90037"/>
    <w:rsid w:val="3A2B2111"/>
    <w:rsid w:val="3AC14675"/>
    <w:rsid w:val="3AEC48C0"/>
    <w:rsid w:val="3B1C799A"/>
    <w:rsid w:val="3B70502D"/>
    <w:rsid w:val="3B7B6F8B"/>
    <w:rsid w:val="3BA55463"/>
    <w:rsid w:val="3BE71373"/>
    <w:rsid w:val="3C1943C0"/>
    <w:rsid w:val="3C1A6612"/>
    <w:rsid w:val="3C602BFB"/>
    <w:rsid w:val="3C722C9F"/>
    <w:rsid w:val="3C920833"/>
    <w:rsid w:val="3CDB450B"/>
    <w:rsid w:val="3D02190E"/>
    <w:rsid w:val="3DCE6DA7"/>
    <w:rsid w:val="3DEC5DE3"/>
    <w:rsid w:val="3E805CB2"/>
    <w:rsid w:val="3F9202A5"/>
    <w:rsid w:val="3FCA294D"/>
    <w:rsid w:val="403B098F"/>
    <w:rsid w:val="406929C0"/>
    <w:rsid w:val="40774C91"/>
    <w:rsid w:val="409B5806"/>
    <w:rsid w:val="40AD71E9"/>
    <w:rsid w:val="40D735C1"/>
    <w:rsid w:val="40E84F5F"/>
    <w:rsid w:val="41033A95"/>
    <w:rsid w:val="412F58A4"/>
    <w:rsid w:val="417E204F"/>
    <w:rsid w:val="420A6882"/>
    <w:rsid w:val="420F2CA7"/>
    <w:rsid w:val="42295B17"/>
    <w:rsid w:val="422D2D68"/>
    <w:rsid w:val="42955E94"/>
    <w:rsid w:val="42B27E58"/>
    <w:rsid w:val="42E14381"/>
    <w:rsid w:val="43280F85"/>
    <w:rsid w:val="43B349DE"/>
    <w:rsid w:val="43DE0B83"/>
    <w:rsid w:val="44160B21"/>
    <w:rsid w:val="442E595A"/>
    <w:rsid w:val="445A2900"/>
    <w:rsid w:val="44D51F86"/>
    <w:rsid w:val="44EF7411"/>
    <w:rsid w:val="459466F0"/>
    <w:rsid w:val="45964FBC"/>
    <w:rsid w:val="46417A10"/>
    <w:rsid w:val="46984C07"/>
    <w:rsid w:val="46B41894"/>
    <w:rsid w:val="47020C2A"/>
    <w:rsid w:val="470B6133"/>
    <w:rsid w:val="47B07C9C"/>
    <w:rsid w:val="47B669FA"/>
    <w:rsid w:val="47FA6106"/>
    <w:rsid w:val="484E1A14"/>
    <w:rsid w:val="48C1181D"/>
    <w:rsid w:val="48D650E8"/>
    <w:rsid w:val="49690EEF"/>
    <w:rsid w:val="49A10911"/>
    <w:rsid w:val="49E40AE8"/>
    <w:rsid w:val="49E650C6"/>
    <w:rsid w:val="4A3E652E"/>
    <w:rsid w:val="4A77763C"/>
    <w:rsid w:val="4ACD7C7C"/>
    <w:rsid w:val="4B591A31"/>
    <w:rsid w:val="4B6D7641"/>
    <w:rsid w:val="4B7940FE"/>
    <w:rsid w:val="4BA353E1"/>
    <w:rsid w:val="4BBA1ED6"/>
    <w:rsid w:val="4BC072CA"/>
    <w:rsid w:val="4BC7068A"/>
    <w:rsid w:val="4BED526B"/>
    <w:rsid w:val="4BFC65E6"/>
    <w:rsid w:val="4C2F7450"/>
    <w:rsid w:val="4D0E1AEC"/>
    <w:rsid w:val="4D2430A4"/>
    <w:rsid w:val="4D711BEF"/>
    <w:rsid w:val="4D794652"/>
    <w:rsid w:val="4DE55E19"/>
    <w:rsid w:val="4E577EB0"/>
    <w:rsid w:val="4EAA5BA9"/>
    <w:rsid w:val="4F6C798B"/>
    <w:rsid w:val="4F792A76"/>
    <w:rsid w:val="4FBF748D"/>
    <w:rsid w:val="4FCE6DB0"/>
    <w:rsid w:val="4FCF7E89"/>
    <w:rsid w:val="4FD73056"/>
    <w:rsid w:val="501243E8"/>
    <w:rsid w:val="50582293"/>
    <w:rsid w:val="505D0355"/>
    <w:rsid w:val="50A1482A"/>
    <w:rsid w:val="50CD1EFF"/>
    <w:rsid w:val="50F970B0"/>
    <w:rsid w:val="50FE14F1"/>
    <w:rsid w:val="5141379C"/>
    <w:rsid w:val="51BB2504"/>
    <w:rsid w:val="51E951BF"/>
    <w:rsid w:val="5215352B"/>
    <w:rsid w:val="523753C9"/>
    <w:rsid w:val="523C1897"/>
    <w:rsid w:val="523C4B58"/>
    <w:rsid w:val="526C7ABA"/>
    <w:rsid w:val="526F51FE"/>
    <w:rsid w:val="528D23DB"/>
    <w:rsid w:val="5292562D"/>
    <w:rsid w:val="52B219C9"/>
    <w:rsid w:val="53045297"/>
    <w:rsid w:val="537D2167"/>
    <w:rsid w:val="539D298B"/>
    <w:rsid w:val="53AC0356"/>
    <w:rsid w:val="53B048A1"/>
    <w:rsid w:val="53C52514"/>
    <w:rsid w:val="541923EC"/>
    <w:rsid w:val="54AC0691"/>
    <w:rsid w:val="54EB2944"/>
    <w:rsid w:val="54EF47C6"/>
    <w:rsid w:val="54FE72C1"/>
    <w:rsid w:val="551C150B"/>
    <w:rsid w:val="5524548F"/>
    <w:rsid w:val="552C0EDB"/>
    <w:rsid w:val="557E318C"/>
    <w:rsid w:val="55E077C1"/>
    <w:rsid w:val="55F14D46"/>
    <w:rsid w:val="55F76F37"/>
    <w:rsid w:val="562B0879"/>
    <w:rsid w:val="566226BD"/>
    <w:rsid w:val="566E65B6"/>
    <w:rsid w:val="56A33C92"/>
    <w:rsid w:val="56CE510A"/>
    <w:rsid w:val="56DB5102"/>
    <w:rsid w:val="570A29A8"/>
    <w:rsid w:val="573E39BB"/>
    <w:rsid w:val="57425ED3"/>
    <w:rsid w:val="57433649"/>
    <w:rsid w:val="574802F1"/>
    <w:rsid w:val="57615DA5"/>
    <w:rsid w:val="5776215B"/>
    <w:rsid w:val="58100BA7"/>
    <w:rsid w:val="589143AC"/>
    <w:rsid w:val="58B00E24"/>
    <w:rsid w:val="58FE67EB"/>
    <w:rsid w:val="592F2966"/>
    <w:rsid w:val="599E3C34"/>
    <w:rsid w:val="59B24B71"/>
    <w:rsid w:val="59DF56D3"/>
    <w:rsid w:val="5A3E01AA"/>
    <w:rsid w:val="5AA06E7C"/>
    <w:rsid w:val="5AE141DF"/>
    <w:rsid w:val="5B432757"/>
    <w:rsid w:val="5B9C4019"/>
    <w:rsid w:val="5BAD7361"/>
    <w:rsid w:val="5BE06819"/>
    <w:rsid w:val="5BED3C02"/>
    <w:rsid w:val="5BF159B7"/>
    <w:rsid w:val="5C54662E"/>
    <w:rsid w:val="5CB7658D"/>
    <w:rsid w:val="5CD728E8"/>
    <w:rsid w:val="5CE43981"/>
    <w:rsid w:val="5CE655CD"/>
    <w:rsid w:val="5CF13BE8"/>
    <w:rsid w:val="5D4E247E"/>
    <w:rsid w:val="5D5B4205"/>
    <w:rsid w:val="5D8D744A"/>
    <w:rsid w:val="5DAB78D0"/>
    <w:rsid w:val="5E265C74"/>
    <w:rsid w:val="5EDF3926"/>
    <w:rsid w:val="5EE210B0"/>
    <w:rsid w:val="5F5D12BF"/>
    <w:rsid w:val="5F6116C8"/>
    <w:rsid w:val="5FA44368"/>
    <w:rsid w:val="5FC26020"/>
    <w:rsid w:val="60456558"/>
    <w:rsid w:val="60717746"/>
    <w:rsid w:val="60A14949"/>
    <w:rsid w:val="60B028AD"/>
    <w:rsid w:val="61054966"/>
    <w:rsid w:val="614B5B06"/>
    <w:rsid w:val="618A479E"/>
    <w:rsid w:val="61C24EF9"/>
    <w:rsid w:val="622B4427"/>
    <w:rsid w:val="6246741B"/>
    <w:rsid w:val="62663E6F"/>
    <w:rsid w:val="62834465"/>
    <w:rsid w:val="63904530"/>
    <w:rsid w:val="63961294"/>
    <w:rsid w:val="63B55005"/>
    <w:rsid w:val="63BC65EA"/>
    <w:rsid w:val="6401649C"/>
    <w:rsid w:val="644D361C"/>
    <w:rsid w:val="64792EA0"/>
    <w:rsid w:val="647A688A"/>
    <w:rsid w:val="64B8554A"/>
    <w:rsid w:val="65020980"/>
    <w:rsid w:val="658904F7"/>
    <w:rsid w:val="659B647C"/>
    <w:rsid w:val="65A45331"/>
    <w:rsid w:val="65B32E76"/>
    <w:rsid w:val="664C43B8"/>
    <w:rsid w:val="66996E60"/>
    <w:rsid w:val="6760172C"/>
    <w:rsid w:val="67B35F17"/>
    <w:rsid w:val="68035691"/>
    <w:rsid w:val="68440610"/>
    <w:rsid w:val="68C11D22"/>
    <w:rsid w:val="69124F8D"/>
    <w:rsid w:val="691D5B26"/>
    <w:rsid w:val="69591C34"/>
    <w:rsid w:val="695E0316"/>
    <w:rsid w:val="69A821EC"/>
    <w:rsid w:val="69EB1E27"/>
    <w:rsid w:val="69F30994"/>
    <w:rsid w:val="6A5575FD"/>
    <w:rsid w:val="6A89053B"/>
    <w:rsid w:val="6A9E67F3"/>
    <w:rsid w:val="6B2746B7"/>
    <w:rsid w:val="6B295CCB"/>
    <w:rsid w:val="6B766AF2"/>
    <w:rsid w:val="6BAF3FBC"/>
    <w:rsid w:val="6BE1788A"/>
    <w:rsid w:val="6C233473"/>
    <w:rsid w:val="6CA12BA1"/>
    <w:rsid w:val="6D0B001C"/>
    <w:rsid w:val="6D2A25C0"/>
    <w:rsid w:val="6D9D5F73"/>
    <w:rsid w:val="6DA6376C"/>
    <w:rsid w:val="6DB42C46"/>
    <w:rsid w:val="6DFA2E78"/>
    <w:rsid w:val="6E2711F5"/>
    <w:rsid w:val="6E271DCC"/>
    <w:rsid w:val="6E310312"/>
    <w:rsid w:val="6E8E6BB1"/>
    <w:rsid w:val="6EC8130C"/>
    <w:rsid w:val="6ED529FF"/>
    <w:rsid w:val="6F960E0D"/>
    <w:rsid w:val="6FBD4BCE"/>
    <w:rsid w:val="6FC615C1"/>
    <w:rsid w:val="6FCD39B5"/>
    <w:rsid w:val="70071E5E"/>
    <w:rsid w:val="70512559"/>
    <w:rsid w:val="70BE064A"/>
    <w:rsid w:val="70DC349D"/>
    <w:rsid w:val="70F16556"/>
    <w:rsid w:val="714E6EA3"/>
    <w:rsid w:val="716E3276"/>
    <w:rsid w:val="717007BD"/>
    <w:rsid w:val="71FD03EF"/>
    <w:rsid w:val="72813085"/>
    <w:rsid w:val="728754AC"/>
    <w:rsid w:val="72D8539D"/>
    <w:rsid w:val="730B0039"/>
    <w:rsid w:val="73406C86"/>
    <w:rsid w:val="73604C90"/>
    <w:rsid w:val="7361387E"/>
    <w:rsid w:val="74124995"/>
    <w:rsid w:val="741C67E7"/>
    <w:rsid w:val="7434641A"/>
    <w:rsid w:val="743F7527"/>
    <w:rsid w:val="74455783"/>
    <w:rsid w:val="749A2C87"/>
    <w:rsid w:val="74A607F9"/>
    <w:rsid w:val="74AF1C00"/>
    <w:rsid w:val="74BB317D"/>
    <w:rsid w:val="74C27582"/>
    <w:rsid w:val="75347015"/>
    <w:rsid w:val="75490EA9"/>
    <w:rsid w:val="755148B3"/>
    <w:rsid w:val="75F53987"/>
    <w:rsid w:val="7603556B"/>
    <w:rsid w:val="764503B0"/>
    <w:rsid w:val="766B09DE"/>
    <w:rsid w:val="76AE5870"/>
    <w:rsid w:val="76CA7FBB"/>
    <w:rsid w:val="772F05CC"/>
    <w:rsid w:val="77756F4A"/>
    <w:rsid w:val="779A0FFD"/>
    <w:rsid w:val="77B07B65"/>
    <w:rsid w:val="77DC3F56"/>
    <w:rsid w:val="789447C0"/>
    <w:rsid w:val="78B12A2C"/>
    <w:rsid w:val="78F223D7"/>
    <w:rsid w:val="78F6456F"/>
    <w:rsid w:val="78F86E3B"/>
    <w:rsid w:val="790552A8"/>
    <w:rsid w:val="7908577F"/>
    <w:rsid w:val="791B584D"/>
    <w:rsid w:val="793E0F4D"/>
    <w:rsid w:val="797506C5"/>
    <w:rsid w:val="79B77147"/>
    <w:rsid w:val="79C2267A"/>
    <w:rsid w:val="79E17BF5"/>
    <w:rsid w:val="7A4A636B"/>
    <w:rsid w:val="7A822072"/>
    <w:rsid w:val="7C1802A4"/>
    <w:rsid w:val="7C364A61"/>
    <w:rsid w:val="7C484810"/>
    <w:rsid w:val="7D5D4C71"/>
    <w:rsid w:val="7DE06CCB"/>
    <w:rsid w:val="7E12625E"/>
    <w:rsid w:val="7E330DCA"/>
    <w:rsid w:val="7E632D29"/>
    <w:rsid w:val="7F267ABD"/>
    <w:rsid w:val="7F8C2C66"/>
    <w:rsid w:val="7F9F6D22"/>
    <w:rsid w:val="7FB126CD"/>
    <w:rsid w:val="7FC55363"/>
    <w:rsid w:val="7FC84C5F"/>
    <w:rsid w:val="7FEA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Times New Roman" w:hAnsi="Times New Roman" w:eastAsia="宋体" w:cs="宋体"/>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line="360" w:lineRule="auto"/>
      <w:jc w:val="center"/>
      <w:outlineLvl w:val="1"/>
    </w:pPr>
    <w:rPr>
      <w:rFonts w:ascii="Arial" w:hAnsi="Arial"/>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unhideWhenUsed/>
    <w:qFormat/>
    <w:uiPriority w:val="0"/>
    <w:pPr>
      <w:spacing w:after="120"/>
    </w:pPr>
    <w:rPr>
      <w:sz w:val="16"/>
      <w:szCs w:val="16"/>
    </w:rPr>
  </w:style>
  <w:style w:type="paragraph" w:styleId="7">
    <w:name w:val="Body Text"/>
    <w:basedOn w:val="1"/>
    <w:next w:val="8"/>
    <w:qFormat/>
    <w:uiPriority w:val="0"/>
    <w:pPr>
      <w:spacing w:after="120" w:afterLines="0"/>
    </w:pPr>
  </w:style>
  <w:style w:type="paragraph" w:styleId="8">
    <w:name w:val="toc 5"/>
    <w:basedOn w:val="1"/>
    <w:next w:val="1"/>
    <w:qFormat/>
    <w:uiPriority w:val="0"/>
    <w:pPr>
      <w:ind w:left="840"/>
      <w:jc w:val="left"/>
    </w:pPr>
    <w:rPr>
      <w:sz w:val="18"/>
      <w:szCs w:val="18"/>
    </w:rPr>
  </w:style>
  <w:style w:type="paragraph" w:styleId="9">
    <w:name w:val="Plain Text"/>
    <w:basedOn w:val="1"/>
    <w:next w:val="4"/>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beforeLines="0" w:after="120" w:afterLines="0"/>
      <w:jc w:val="left"/>
    </w:pPr>
    <w:rPr>
      <w:b/>
      <w:bCs/>
      <w:caps/>
      <w:sz w:val="20"/>
      <w:szCs w:val="20"/>
    </w:rPr>
  </w:style>
  <w:style w:type="paragraph" w:styleId="13">
    <w:name w:val="toc 6"/>
    <w:basedOn w:val="1"/>
    <w:next w:val="1"/>
    <w:qFormat/>
    <w:uiPriority w:val="0"/>
    <w:pPr>
      <w:ind w:left="1050"/>
      <w:jc w:val="left"/>
    </w:pPr>
    <w:rPr>
      <w:sz w:val="18"/>
      <w:szCs w:val="18"/>
    </w:rPr>
  </w:style>
  <w:style w:type="paragraph" w:styleId="14">
    <w:name w:val="toc 2"/>
    <w:basedOn w:val="1"/>
    <w:next w:val="1"/>
    <w:qFormat/>
    <w:uiPriority w:val="39"/>
    <w:pPr>
      <w:tabs>
        <w:tab w:val="right" w:leader="dot" w:pos="9174"/>
      </w:tabs>
      <w:ind w:left="210"/>
      <w:jc w:val="left"/>
    </w:pPr>
    <w:rPr>
      <w:smallCaps/>
      <w:sz w:val="20"/>
      <w:szCs w:val="20"/>
    </w:rPr>
  </w:style>
  <w:style w:type="paragraph" w:styleId="15">
    <w:name w:val="index 1"/>
    <w:basedOn w:val="1"/>
    <w:next w:val="1"/>
    <w:qFormat/>
    <w:uiPriority w:val="0"/>
    <w:pPr>
      <w:tabs>
        <w:tab w:val="left" w:pos="7740"/>
      </w:tabs>
      <w:jc w:val="center"/>
    </w:pPr>
    <w:rPr>
      <w:rFonts w:ascii="宋体" w:hAnsi="宋体"/>
      <w:szCs w:val="21"/>
    </w:rPr>
  </w:style>
  <w:style w:type="paragraph" w:styleId="16">
    <w:name w:val="Title"/>
    <w:basedOn w:val="1"/>
    <w:next w:val="1"/>
    <w:qFormat/>
    <w:uiPriority w:val="1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17">
    <w:name w:val="Body Text First Indent"/>
    <w:basedOn w:val="7"/>
    <w:next w:val="1"/>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qFormat/>
    <w:uiPriority w:val="99"/>
    <w:rPr>
      <w:rFonts w:hint="default" w:ascii="宋体" w:hAnsi="宋体" w:eastAsia="宋体" w:cs="宋体"/>
      <w:color w:val="0000FF"/>
      <w:u w:val="none"/>
    </w:rPr>
  </w:style>
  <w:style w:type="paragraph" w:customStyle="1" w:styleId="24">
    <w:name w:val="表格"/>
    <w:basedOn w:val="1"/>
    <w:qFormat/>
    <w:uiPriority w:val="0"/>
    <w:pPr>
      <w:pBdr>
        <w:top w:val="none" w:color="auto" w:sz="0" w:space="1"/>
        <w:left w:val="none" w:color="auto" w:sz="0" w:space="4"/>
        <w:bottom w:val="none" w:color="auto" w:sz="0" w:space="1"/>
        <w:right w:val="none" w:color="auto" w:sz="0" w:space="4"/>
      </w:pBdr>
      <w:spacing w:line="320" w:lineRule="exact"/>
      <w:ind w:firstLine="0" w:firstLineChars="0"/>
      <w:jc w:val="center"/>
    </w:pPr>
    <w:rPr>
      <w:rFonts w:ascii="宋体" w:hAnsi="宋体" w:eastAsia="宋体"/>
      <w:sz w:val="24"/>
      <w:szCs w:val="24"/>
    </w:rPr>
  </w:style>
  <w:style w:type="paragraph" w:customStyle="1" w:styleId="25">
    <w:name w:val="参评文件大标题"/>
    <w:basedOn w:val="1"/>
    <w:qFormat/>
    <w:uiPriority w:val="0"/>
    <w:pPr>
      <w:numPr>
        <w:ilvl w:val="0"/>
        <w:numId w:val="1"/>
      </w:numPr>
      <w:spacing w:line="360" w:lineRule="auto"/>
      <w:ind w:firstLine="0"/>
      <w:jc w:val="left"/>
      <w:outlineLvl w:val="0"/>
    </w:pPr>
    <w:rPr>
      <w:rFonts w:hint="eastAsia" w:ascii="Times New Roman" w:hAnsi="Times New Roman" w:eastAsia="宋体" w:cs="宋体"/>
      <w:b/>
      <w:bCs/>
      <w:sz w:val="24"/>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2e964f8a-8bcf-44a7-a938-9753c41faa13</errorID>
      <errorWord>，</errorWord>
      <group>L1_Word</group>
      <groupName>字词问题</groupName>
      <ability>L2_Typo</ability>
      <abilityName>字词错误</abilityName>
      <candidateList>
        <item>，并</item>
      </candidateList>
      <explain/>
      <paraID>57558FDE</paraID>
      <start>227</start>
      <end>228</end>
      <status>unmodified</status>
      <modifiedWord/>
      <trackRevisions>false</trackRevisions>
    </reviewItem>
    <reviewItem>
      <errorID>dccadeeb-9747-41c7-931e-d0632cd635f6</errorID>
      <errorWord>（</errorWord>
      <group>L1_Punc</group>
      <groupName>标点问题</groupName>
      <ability>L2_Punc</ability>
      <abilityName>标点符号检查</abilityName>
      <candidateList>
        <item/>
      </candidateList>
      <explain>同一形式括号套用。</explain>
      <paraID>7D4C7BD4</paraID>
      <start>136</start>
      <end>137</end>
      <status>unmodified</status>
      <modifiedWord/>
      <trackRevisions>false</trackRevisions>
    </reviewItem>
    <reviewItem>
      <errorID>8fc63177-ba06-4d86-870f-227d36f431a7</errorID>
      <errorWord>(</errorWord>
      <group>L1_Punc</group>
      <groupName>标点问题</groupName>
      <ability>L2_Punc</ability>
      <abilityName>标点符号检查</abilityName>
      <candidateList/>
      <explain>同一形式括号套用。</explain>
      <paraID>1AEE6F3F</paraID>
      <start>19</start>
      <end>20</end>
      <status>unmodified</status>
      <modifiedWord/>
      <trackRevisions>false</trackRevisions>
    </reviewItem>
    <reviewItem>
      <errorID>ea3f4d72-48ed-49d1-ba7e-0ec33f8ee3de</errorID>
      <errorWord>)</errorWord>
      <group>L1_Punc</group>
      <groupName>标点问题</groupName>
      <ability>L2_Punc</ability>
      <abilityName>标点符号检查</abilityName>
      <candidateList/>
      <explain>同一形式括号套用。</explain>
      <paraID>1AEE6F3F</paraID>
      <start>35</start>
      <end>36</end>
      <status>unmodified</status>
      <modifiedWord/>
      <trackRevisions>false</trackRevisions>
    </reviewItem>
    <reviewItem>
      <errorID>eff474db-1016-4868-8d4a-cd1aeded9889</errorID>
      <errorWord>）</errorWord>
      <group>L1_Punc</group>
      <groupName>标点问题</groupName>
      <ability>L2_Punc</ability>
      <abilityName>标点符号检查</abilityName>
      <candidateList/>
      <explain>同一形式括号套用。</explain>
      <paraID>1AEE6F3F</paraID>
      <start>76</start>
      <end>77</end>
      <status>unmodified</status>
      <modifiedWord/>
      <trackRevisions>false</trackRevisions>
    </reviewItem>
    <reviewItem>
      <errorID>768cb1e5-6288-4d5b-bdcf-70f09f4dd7f4</errorID>
      <errorWord>属</errorWord>
      <group>L1_Word</group>
      <groupName>字词问题</groupName>
      <ability>L2_Typo</ability>
      <abilityName>字词错误</abilityName>
      <candidateList>
        <item>属于</item>
      </candidateList>
      <explain/>
      <paraID>18BB19D6</paraID>
      <start>60</start>
      <end>61</end>
      <status>unmodified</status>
      <modifiedWord/>
      <trackRevisions>false</trackRevisions>
    </reviewItem>
    <reviewItem>
      <errorID>8736526a-f76b-47ea-a5b4-878465e2303d</errorID>
      <errorWord>计</errorWord>
      <group>L1_Word</group>
      <groupName>字词问题</groupName>
      <ability>L2_Typo</ability>
      <abilityName>字词错误</abilityName>
      <candidateList>
        <item>计算</item>
      </candidateList>
      <explain/>
      <paraID> 16310BC</paraID>
      <start>39</start>
      <end>40</end>
      <status>unmodified</status>
      <modifiedWord/>
      <trackRevisions>false</trackRevisions>
    </reviewItem>
    <reviewItem>
      <errorID>833b741a-82ef-4c60-ba29-e0cc531b63c9</errorID>
      <errorWord>金</errorWord>
      <group>L1_Word</group>
      <groupName>字词问题</groupName>
      <ability>L2_Typo</ability>
      <abilityName>字词错误</abilityName>
      <candidateList>
        <item>金中</item>
      </candidateList>
      <explain/>
      <paraID>4B126C5A</paraID>
      <start>56</start>
      <end>59</end>
      <status>modified</status>
      <modifiedWord>金中</modifiedWord>
      <trackRevisions>true</trackRevisions>
    </reviewItem>
    <reviewItem>
      <errorID>04877f58-7b0e-4d65-886e-c4f3aa4a1e3b</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4B9A9AFA</paraID>
      <start>20</start>
      <end>28</end>
      <status>modified</status>
      <modifiedWord>其他所有</modifiedWord>
      <trackRevisions>true</trackRevisions>
    </reviewItem>
    <reviewItem>
      <errorID>dbb23830-f71a-4508-96b6-9ffeac36db2e</errorID>
      <errorWord>(</errorWord>
      <group>L1_Format</group>
      <groupName>格式问题</groupName>
      <ability>L2_HalfPunc</ability>
      <abilityName>全半角检查</abilityName>
      <candidateList>
        <item>（</item>
      </candidateList>
      <explain>文本全半角错误。</explain>
      <paraID>3E62ED2C</paraID>
      <start>61</start>
      <end>63</end>
      <status>modified</status>
      <modifiedWord>（</modifiedWord>
      <trackRevisions>true</trackRevisions>
    </reviewItem>
    <reviewItem>
      <errorID>8c17b2ef-9434-4425-862f-b6f563953692</errorID>
      <errorWord>)</errorWord>
      <group>L1_Format</group>
      <groupName>格式问题</groupName>
      <ability>L2_HalfPunc</ability>
      <abilityName>全半角检查</abilityName>
      <candidateList>
        <item>）</item>
      </candidateList>
      <explain>文本全半角错误。</explain>
      <paraID>3E62ED2C</paraID>
      <start>70</start>
      <end>72</end>
      <status>modified</status>
      <modifiedWord>）</modifiedWord>
      <trackRevisions>true</trackRevisions>
    </reviewItem>
    <reviewItem>
      <errorID>c5bcd177-d9d2-4160-ac7f-25e6f2a6736f</errorID>
      <errorWord>，</errorWord>
      <group>L1_Word</group>
      <groupName>字词问题</groupName>
      <ability>L2_Typo</ability>
      <abilityName>字词错误</abilityName>
      <candidateList>
        <item>，由</item>
      </candidateList>
      <explain/>
      <paraID>11927AA5</paraID>
      <start>68</start>
      <end>71</end>
      <status>modified</status>
      <modifiedWord>，由</modifiedWord>
      <trackRevisions>true</trackRevisions>
    </reviewItem>
    <reviewItem>
      <errorID>4486c877-c587-418f-90c2-d99a23944698</errorID>
      <errorWord>投人</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2AEBF2F0</paraID>
      <start>33</start>
      <end>37</end>
      <status>modified</status>
      <modifiedWord>投入</modifiedWord>
      <trackRevisions>true</trackRevisions>
    </reviewItem>
    <reviewItem>
      <errorID>577b4de7-9256-43b2-bef3-fb7bb0934f52</errorID>
      <errorWord>应</errorWord>
      <group>L1_Word</group>
      <groupName>字词问题</groupName>
      <ability>L2_Typo</ability>
      <abilityName>字词错误</abilityName>
      <candidateList>
        <item>应在</item>
      </candidateList>
      <explain/>
      <paraID>2AEBF2F0</paraID>
      <start>91</start>
      <end>94</end>
      <status>modified</status>
      <modifiedWord>应在</modifiedWord>
      <trackRevisions>true</trackRevisions>
    </reviewItem>
    <reviewItem>
      <errorID>eccee622-1325-4fe9-b51e-95d057865f6f</errorID>
      <errorWord>模</errorWord>
      <group>L1_Word</group>
      <groupName>字词问题</groupName>
      <ability>L2_Typo</ability>
      <abilityName>字词错误</abilityName>
      <candidateList>
        <item>摸</item>
      </candidateList>
      <explain>存在发音相同字词的误用。</explain>
      <paraID>2AEBF2F0</paraID>
      <start>105</start>
      <end>107</end>
      <status>modified</status>
      <modifiedWord>摸</modifiedWord>
      <trackRevisions>true</trackRevisions>
    </reviewItem>
    <reviewItem>
      <errorID>9d2c6758-0457-450e-91b0-6a8c2d972cee</errorID>
      <errorWord>极限就</errorWord>
      <group>L1_Word</group>
      <groupName>字词问题</groupName>
      <ability>L2_Typo</ability>
      <abilityName>字词错误</abilityName>
      <candidateList>
        <item>极限</item>
      </candidateList>
      <explain/>
      <paraID>29E14D6F</paraID>
      <start>37</start>
      <end>42</end>
      <status>modified</status>
      <modifiedWord>极限</modifiedWord>
      <trackRevisions>true</trackRevisions>
    </reviewItem>
    <reviewItem>
      <errorID>f75e7e27-714c-43fc-a25c-5fd6a7fec350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490CA446</paraID>
      <start>60</start>
      <end>62</end>
      <status>modified</status>
      <modifiedWord>—</modifiedWord>
      <trackRevisions>true</trackRevisions>
    </reviewItem>
    <reviewItem>
      <errorID>9c4be734-0dcc-4ea6-8246-b4ea0c618e24</errorID>
      <errorWord>.</errorWord>
      <group>L1_Format</group>
      <groupName>格式问题</groupName>
      <ability>L2_HalfPunc</ability>
      <abilityName>全半角检查</abilityName>
      <candidateList>
        <item>。</item>
      </candidateList>
      <explain>文本全半角错误。</explain>
      <paraID>688BC8EB</paraID>
      <start>51</start>
      <end>52</end>
      <status>unmodified</status>
      <modifiedWord/>
      <trackRevisions>false</trackRevisions>
    </reviewItem>
    <reviewItem>
      <errorID>fd12a8a7-6ff4-4ea3-bdf8-58a80f395afa</errorID>
      <errorWord>使作</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51FAD6DC</paraID>
      <start>15</start>
      <end>19</end>
      <status>modified</status>
      <modifiedWord>工作</modifiedWord>
      <trackRevisions>true</trackRevisions>
    </reviewItem>
    <reviewItem>
      <errorID>38a6560a-e552-4440-aab9-7da11b088ace</errorID>
      <errorWord>选压</errorWord>
      <group>L1_Word</group>
      <groupName>字词问题</groupName>
      <ability>L2_Typo</ability>
      <abilityName>字词错误</abilityName>
      <candidateList>
        <item>选择</item>
      </candidateList>
      <explain>〈动〉挑选：～对象｜～地点。</explain>
      <paraID>51FAD6DC</paraID>
      <start>23</start>
      <end>27</end>
      <status>modified</status>
      <modifiedWord>选择</modifiedWord>
      <trackRevisions>true</trackRevisions>
    </reviewItem>
    <reviewItem>
      <errorID>84bfc138-69ab-4e2b-bfb4-1549d92834ae</errorID>
      <errorWord>选择后</errorWord>
      <group>L1_Word</group>
      <groupName>字词问题</groupName>
      <ability>L2_Typo</ability>
      <abilityName>字词错误</abilityName>
      <candidateList>
        <item>选择</item>
      </candidateList>
      <explain>〈动〉挑选：～对象｜～地点。</explain>
      <paraID>4C9DF108</paraID>
      <start>30</start>
      <end>35</end>
      <status>modified</status>
      <modifiedWord>选择</modifiedWord>
      <trackRevisions>true</trackRevisions>
    </reviewItem>
    <reviewItem>
      <errorID>de54dc8b-7477-420f-981b-8045261f1dd5</errorID>
      <errorWord>直流充电</errorWord>
      <group>L1_Knowledge</group>
      <groupName>知识性问题</groupName>
      <ability>L2_Term</ability>
      <abilityName>专业术语</abilityName>
      <candidateList>
        <item>直流输电</item>
      </candidateList>
      <explain/>
      <paraID>31082ED5</paraID>
      <start>4</start>
      <end>8</end>
      <status>ignored</status>
      <modifiedWord/>
      <trackRevisions>false</trackRevisions>
    </reviewItem>
    <reviewItem>
      <errorID>309e7fa5-7df8-40ef-9151-94bbe32ede70</errorID>
      <errorWord>直流充电</errorWord>
      <group>L1_Knowledge</group>
      <groupName>知识性问题</groupName>
      <ability>L2_Term</ability>
      <abilityName>专业术语</abilityName>
      <candidateList>
        <item>直流输电</item>
      </candidateList>
      <explain/>
      <paraID>49EC0936</paraID>
      <start>11</start>
      <end>15</end>
      <status>ignored</status>
      <modifiedWord/>
      <trackRevisions>false</trackRevisions>
    </reviewItem>
    <reviewItem>
      <errorID>6b3d89c8-d5a3-4398-96fc-0c7956c6be42</errorID>
      <errorWord>直流充电</errorWord>
      <group>L1_Knowledge</group>
      <groupName>知识性问题</groupName>
      <ability>L2_Term</ability>
      <abilityName>专业术语</abilityName>
      <candidateList>
        <item>直流输电</item>
      </candidateList>
      <explain/>
      <paraID>46ED7A64</paraID>
      <start>18</start>
      <end>22</end>
      <status>ignored</status>
      <modifiedWord/>
      <trackRevisions>false</trackRevisions>
    </reviewItem>
    <reviewItem>
      <errorID>8f33138d-d74c-42e5-969c-6837bd4b78ca</errorID>
      <errorWord>.</errorWord>
      <group>L1_Format</group>
      <groupName>格式问题</groupName>
      <ability>L2_HalfPunc</ability>
      <abilityName>全半角检查</abilityName>
      <candidateList>
        <item>。</item>
      </candidateList>
      <explain>文本全半角错误。</explain>
      <paraID>4765180B</paraID>
      <start>84</start>
      <end>86</end>
      <status>modified</status>
      <modifiedWord>。</modifiedWord>
      <trackRevisions>true</trackRevisions>
    </reviewItem>
    <reviewItem>
      <errorID>67f4a039-f64e-4992-934e-8c35708e2936</errorID>
      <errorWord>，</errorWord>
      <group>L1_Word</group>
      <groupName>字词问题</groupName>
      <ability>L2_Typo</ability>
      <abilityName>字词错误</abilityName>
      <candidateList>
        <item>，具</item>
      </candidateList>
      <explain/>
      <paraID>69C2F362</paraID>
      <start>25</start>
      <end>26</end>
      <status>unmodified</status>
      <modifiedWord/>
      <trackRevisions>false</trackRevisions>
    </reviewItem>
    <reviewItem>
      <errorID>b5e88a5b-d831-4cf0-a400-e353611d1545</errorID>
      <errorWord>应可</errorWord>
      <group>L1_Word</group>
      <groupName>字词问题</groupName>
      <ability>L2_Typo</ability>
      <abilityName>字词错误</abilityName>
      <candidateList>
        <item>应</item>
      </candidateList>
      <explain/>
      <paraID>7E3409AB</paraID>
      <start>6</start>
      <end>8</end>
      <status>unmodified</status>
      <modifiedWord/>
      <trackRevisions>false</trackRevisions>
    </reviewItem>
    <reviewItem>
      <errorID>cadbd2fb-f485-4e62-aafd-3b4c36dff469</errorID>
      <errorWord>直流充电</errorWord>
      <group>L1_Knowledge</group>
      <groupName>知识性问题</groupName>
      <ability>L2_Term</ability>
      <abilityName>专业术语</abilityName>
      <candidateList>
        <item>直流输电</item>
      </candidateList>
      <explain/>
      <paraID>2BAC9DB9</paraID>
      <start>7</start>
      <end>11</end>
      <status>ignored</status>
      <modifiedWord/>
      <trackRevisions>false</trackRevisions>
    </reviewItem>
    <reviewItem>
      <errorID>bc40a51e-ba8d-4b55-b836-6db68105c4ba</errorID>
      <errorWord>直流充电</errorWord>
      <group>L1_Knowledge</group>
      <groupName>知识性问题</groupName>
      <ability>L2_Term</ability>
      <abilityName>专业术语</abilityName>
      <candidateList>
        <item>直流输电</item>
      </candidateList>
      <explain/>
      <paraID>3A19E284</paraID>
      <start>7</start>
      <end>11</end>
      <status>ignored</status>
      <modifiedWord/>
      <trackRevisions>false</trackRevisions>
    </reviewItem>
    <reviewItem>
      <errorID>993d3ebb-802e-4054-81db-047de9d3afb3</errorID>
      <errorWord>～</errorWord>
      <group>L1_Format</group>
      <groupName>格式问题</groupName>
      <ability>L2_HalfPunc</ability>
      <abilityName>全半角检查</abilityName>
      <candidateList>
        <item>~</item>
      </candidateList>
      <explain>文本全半角错误。</explain>
      <paraID>23E9CA00</paraID>
      <start>3</start>
      <end>5</end>
      <status>modified</status>
      <modifiedWord>~</modifiedWord>
      <trackRevisions>true</trackRevisions>
    </reviewItem>
    <reviewItem>
      <errorID>e16f7388-b92f-4b56-b63c-3070229584f2</errorID>
      <errorWord>～</errorWord>
      <group>L1_Format</group>
      <groupName>格式问题</groupName>
      <ability>L2_HalfPunc</ability>
      <abilityName>全半角检查</abilityName>
      <candidateList>
        <item>~</item>
      </candidateList>
      <explain>文本全半角错误。</explain>
      <paraID>6A8EBE1E</paraID>
      <start>2</start>
      <end>4</end>
      <status>modified</status>
      <modifiedWord>~</modifiedWord>
      <trackRevisions>true</trackRevisions>
    </reviewItem>
    <reviewItem>
      <errorID>98a48920-d36f-4b39-8925-4bfa9f0a5b5f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38259B64</paraID>
      <start>7</start>
      <end>9</end>
      <status>modified</status>
      <modifiedWord>—</modifiedWord>
      <trackRevisions>true</trackRevisions>
    </reviewItem>
    <reviewItem>
      <errorID>e7f7888d-bf9f-4816-84d3-904ea3d3abd2</errorID>
      <errorWord>～</errorWord>
      <group>L1_Format</group>
      <groupName>格式问题</groupName>
      <ability>L2_HalfPunc</ability>
      <abilityName>全半角检查</abilityName>
      <candidateList>
        <item>~</item>
      </candidateList>
      <explain>文本全半角错误。</explain>
      <paraID>48F2F526</paraID>
      <start>6</start>
      <end>8</end>
      <status>modified</status>
      <modifiedWord>~</modifiedWord>
      <trackRevisions>true</trackRevisions>
    </reviewItem>
    <reviewItem>
      <errorID>24682c24-1cb0-461a-992a-affa7ec1269a</errorID>
      <errorWord>～</errorWord>
      <group>L1_Format</group>
      <groupName>格式问题</groupName>
      <ability>L2_HalfPunc</ability>
      <abilityName>全半角检查</abilityName>
      <candidateList>
        <item>~</item>
      </candidateList>
      <explain>文本全半角错误。</explain>
      <paraID>1D5FD480</paraID>
      <start>6</start>
      <end>8</end>
      <status>modified</status>
      <modifiedWord>~</modifiedWord>
      <trackRevisions>true</trackRevisions>
    </reviewItem>
    <reviewItem>
      <errorID>b49c53da-8a8f-45e7-b524-5d38abb1dc16</errorID>
      <errorWord>&gt;</errorWord>
      <group>L1_Punc</group>
      <groupName>标点问题</groupName>
      <ability>L2_Punc</ability>
      <abilityName>标点符号检查</abilityName>
      <candidateList/>
      <explain/>
      <paraID>4BE774BE</paraID>
      <start>0</start>
      <end>1</end>
      <status>unmodified</status>
      <modifiedWord/>
      <trackRevisions>false</trackRevisions>
    </reviewItem>
    <reviewItem>
      <errorID>2c837a47-71b3-4107-9a17-84a579296e81</errorID>
      <errorWord>＜</errorWord>
      <group>L1_Format</group>
      <groupName>格式问题</groupName>
      <ability>L2_HalfPunc</ability>
      <abilityName>全半角检查</abilityName>
      <candidateList>
        <item>&lt;</item>
      </candidateList>
      <explain>文本全半角错误。</explain>
      <paraID>1DB5594E</paraID>
      <start>0</start>
      <end>1</end>
      <status>unmodified</status>
      <modifiedWord/>
      <trackRevisions>false</trackRevisions>
    </reviewItem>
    <reviewItem>
      <errorID>b15efa51-334a-4e38-be76-0be2eb2fbdae</errorID>
      <errorWord>警告与</errorWord>
      <group>L1_Word</group>
      <groupName>字词问题</groupName>
      <ability>L2_Typo</ability>
      <abilityName>字词错误</abilityName>
      <candidateList>
        <item>警告</item>
      </candidateList>
      <explain/>
      <paraID>1D7EC953</paraID>
      <start>0</start>
      <end>3</end>
      <status>unmodified</status>
      <modifiedWord/>
      <trackRevisions>false</trackRevisions>
    </reviewItem>
    <reviewItem>
      <errorID>fc1c0885-b9e9-4e42-bf32-4d02b37c6637</errorID>
      <errorWord>－</errorWord>
      <group>L1_Format</group>
      <groupName>格式问题</groupName>
      <ability>L2_HalfPunc</ability>
      <abilityName>全半角检查</abilityName>
      <candidateList>
        <item>-</item>
      </candidateList>
      <explain>文本全半角错误。</explain>
      <paraID>7345C8ED</paraID>
      <start>0</start>
      <end>1</end>
      <status>unmodified</status>
      <modifiedWord/>
      <trackRevisions>false</trackRevisions>
    </reviewItem>
    <reviewItem>
      <errorID>d00cbb1f-cca0-4317-b8e5-52bc7e8244d4</errorID>
      <errorWord>～＋</errorWord>
      <group>L1_Format</group>
      <groupName>格式问题</groupName>
      <ability>L2_HalfPunc</ability>
      <abilityName>全半角检查</abilityName>
      <candidateList>
        <item>~+</item>
      </candidateList>
      <explain>文本全半角错误。</explain>
      <paraID>7345C8ED</paraID>
      <start>4</start>
      <end>6</end>
      <status>unmodified</status>
      <modifiedWord/>
      <trackRevisions>false</trackRevisions>
    </reviewItem>
    <reviewItem>
      <errorID>a8c140bd-d304-4563-914a-8b3c8ec2bdd3</errorID>
      <errorWord>。</errorWord>
      <group>L1_Format</group>
      <groupName>格式问题</groupName>
      <ability>L2_HalfPunc</ability>
      <abilityName>全半角检查</abilityName>
      <candidateList>
        <item>.</item>
      </candidateList>
      <explain>文本全半角错误。</explain>
      <paraID>7345C8ED</paraID>
      <start>9</start>
      <end>10</end>
      <status>unmodified</status>
      <modifiedWord/>
      <trackRevisions>false</trackRevisions>
    </reviewItem>
    <reviewItem>
      <errorID>87852c94-8c74-4e9a-9eed-f922103aec3b</errorID>
      <errorWord>噪音</errorWord>
      <group>L1_Word</group>
      <groupName>字词问题</groupName>
      <ability>L2_Alias</ability>
      <abilityName>也作/曾用词</abilityName>
      <candidateList>
        <item>噪声</item>
      </candidateList>
      <explain>词汇[噪音]为不规范表述或旧称，其规范书面表述为[噪声]。</explain>
      <paraID>4E11622C</paraID>
      <start>0</start>
      <end>2</end>
      <status>unmodified</status>
      <modifiedWord/>
      <trackRevisions>false</trackRevisions>
    </reviewItem>
    <reviewItem>
      <errorID>155e7c28-c1a1-4582-a654-227f0fa19ebe</errorID>
      <errorWord>，</errorWord>
      <group>L1_Word</group>
      <groupName>字词问题</groupName>
      <ability>L2_Typo</ability>
      <abilityName>字词错误</abilityName>
      <candidateList>
        <item>，必</item>
      </candidateList>
      <explain/>
      <paraID>64EE266D</paraID>
      <start>90</start>
      <end>91</end>
      <status>unmodified</status>
      <modifiedWord/>
      <trackRevisions>false</trackRevisions>
    </reviewItem>
    <reviewItem>
      <errorID>b72f0d37-d915-4afc-bad8-2c23be20f201</errorID>
      <errorWord>少</errorWord>
      <group>L1_Word</group>
      <groupName>字词问题</groupName>
      <ability>L2_Typo</ability>
      <abilityName>字词错误</abilityName>
      <candidateList>
        <item>少于</item>
      </candidateList>
      <explain/>
      <paraID>55E86DBB</paraID>
      <start>55</start>
      <end>58</end>
      <status>modified</status>
      <modifiedWord>少于</modifiedWord>
      <trackRevisions>true</trackRevisions>
    </reviewItem>
    <reviewItem>
      <errorID>96eb0a88-88e6-4ac9-9099-a99cbdf1fd47</errorID>
      <errorWord>:</errorWord>
      <group>L1_Format</group>
      <groupName>格式问题</groupName>
      <ability>L2_HalfPunc</ability>
      <abilityName>全半角检查</abilityName>
      <candidateList>
        <item>：</item>
      </candidateList>
      <explain>文本全半角错误。</explain>
      <paraID>60456306</paraID>
      <start>9</start>
      <end>11</end>
      <status>modified</status>
      <modifiedWord>：</modifiedWord>
      <trackRevisions>true</trackRevisions>
    </reviewItem>
    <reviewItem>
      <errorID>398f90f7-23af-4dd7-90f2-ae37d490a8a0</errorID>
      <errorWord>其它</errorWord>
      <group>L1_Word</group>
      <groupName>字词问题</groupName>
      <ability>L2_Alias</ability>
      <abilityName>也作/曾用词</abilityName>
      <candidateList>
        <item>其他</item>
      </candidateList>
      <explain>词汇[其它]为不规范表述或旧称，其规范书面表述为[其他]。</explain>
      <paraID>2CFB0190</paraID>
      <start>6</start>
      <end>10</end>
      <status>modified</status>
      <modifiedWord>其他</modifiedWord>
      <trackRevisions>true</trackRevisions>
    </reviewItem>
    <reviewItem>
      <errorID>46f445f4-33fd-457e-bad6-7bbded3661b2</errorID>
      <errorWord>人</errorWord>
      <group>L1_Word</group>
      <groupName>字词问题</groupName>
      <ability>L2_Typo</ability>
      <abilityName>字词错误</abilityName>
      <candidateList>
        <item>人在</item>
      </candidateList>
      <explain/>
      <paraID> 9326DE7</paraID>
      <start>16</start>
      <end>17</end>
      <status>unmodified</status>
      <modifiedWord/>
      <trackRevisions>false</trackRevisions>
    </reviewItem>
    <reviewItem>
      <errorID>4d0ff5fb-400a-44e9-bf01-f8819f3d8fd4</errorID>
      <errorWord>改</errorWord>
      <group>L1_Word</group>
      <groupName>字词问题</groupName>
      <ability>L2_Typo</ability>
      <abilityName>字词错误</abilityName>
      <candidateList>
        <item>改事</item>
      </candidateList>
      <explain/>
      <paraID> 9326DE7</paraID>
      <start>28</start>
      <end>31</end>
      <status>modified</status>
      <modifiedWord>改事</modifiedWord>
      <trackRevisions>true</trackRevisions>
    </reviewItem>
    <reviewItem>
      <errorID>ce76b523-942f-4a5e-9f75-daa8c46c770f</errorID>
      <errorWord>项目因</errorWord>
      <group>L1_Word</group>
      <groupName>字词问题</groupName>
      <ability>L2_Typo</ability>
      <abilityName>字词错误</abilityName>
      <candidateList>
        <item>项目</item>
      </candidateList>
      <explain>〈名〉事物分成的门类：服务～｜体育～｜建设～。</explain>
      <paraID>13EE47DE</paraID>
      <start>42</start>
      <end>45</end>
      <status>unmodified</status>
      <modifiedWord/>
      <trackRevisions>false</trackRevisions>
    </reviewItem>
    <reviewItem>
      <errorID>fef62d3d-df63-44a1-bc82-b679dd718353</errorID>
      <errorWord>并以</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3A52453E</paraID>
      <start>57</start>
      <end>59</end>
      <status>unmodified</status>
      <modifiedWord/>
      <trackRevisions>false</trackRevisions>
    </reviewItem>
    <reviewItem>
      <errorID>ef766b37-3228-49f4-bb0e-6f6b3da8cdbf</errorID>
      <errorWord>，</errorWord>
      <group>L1_Word</group>
      <groupName>字词问题</groupName>
      <ability>L2_Typo</ability>
      <abilityName>字词错误</abilityName>
      <candidateList>
        <item>，将</item>
      </candidateList>
      <explain/>
      <paraID>3A52453E</paraID>
      <start>132</start>
      <end>133</end>
      <status>unmodified</status>
      <modifiedWord/>
      <trackRevisions>false</trackRevisions>
    </reviewItem>
    <reviewItem>
      <errorID>e595ba4a-a5bf-4c40-8b09-0d42b80cc8d1</errorID>
      <errorWord>遭受到</errorWord>
      <group>L1_Word</group>
      <groupName>字词问题</groupName>
      <ability>L2_Typo</ability>
      <abilityName>字词错误</abilityName>
      <candidateList>
        <item>遭受</item>
      </candidateList>
      <explain>〈动〉受到（不幸或损害）：～打击｜～失败｜身体～摧残。</explain>
      <paraID>3A52453E</paraID>
      <start>196</start>
      <end>199</end>
      <status>unmodified</status>
      <modifiedWord/>
      <trackRevisions>false</trackRevisions>
    </reviewItem>
    <reviewItem>
      <errorID>9a09faa1-56a7-4a47-92f5-0d484023ac2c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78C62E93</paraID>
      <start>44</start>
      <end>45</end>
      <status>unmodified</status>
      <modifiedWord/>
      <trackRevisions>false</trackRevisions>
    </reviewItem>
    <reviewItem>
      <errorID>3e8fb9d4-db4b-4601-817a-f817eb3557ef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4FE5E16E</paraID>
      <start>44</start>
      <end>45</end>
      <status>unmodified</status>
      <modifiedWord/>
      <trackRevisions>false</trackRevisions>
    </reviewItem>
    <reviewItem>
      <errorID>3ec98b6e-aef9-4859-ba8e-1c2e7dd30e39</errorID>
      <errorWord>(</errorWord>
      <group>L1_Format</group>
      <groupName>格式问题</groupName>
      <ability>L2_HalfPunc</ability>
      <abilityName>全半角检查</abilityName>
      <candidateList>
        <item>（</item>
      </candidateList>
      <explain>文本全半角错误。</explain>
      <paraID>363D70C9</paraID>
      <start>16</start>
      <end>18</end>
      <status>modified</status>
      <modifiedWord>（</modifiedWord>
      <trackRevisions>true</trackRevisions>
    </reviewItem>
    <reviewItem>
      <errorID>68209123-7ad3-4237-b967-e5583d0b7f8d</errorID>
      <errorWord>)</errorWord>
      <group>L1_Format</group>
      <groupName>格式问题</groupName>
      <ability>L2_HalfPunc</ability>
      <abilityName>全半角检查</abilityName>
      <candidateList>
        <item>）</item>
      </candidateList>
      <explain>文本全半角错误。</explain>
      <paraID>363D70C9</paraID>
      <start>40</start>
      <end>42</end>
      <status>modified</status>
      <modifiedWord>）</modifiedWord>
      <trackRevisions>true</trackRevisions>
    </reviewItem>
    <reviewItem>
      <errorID>5c6877d7-f77a-4801-b623-69bd9e7b2cd0</errorID>
      <errorWord>(</errorWord>
      <group>L1_Format</group>
      <groupName>格式问题</groupName>
      <ability>L2_HalfPunc</ability>
      <abilityName>全半角检查</abilityName>
      <candidateList>
        <item>（</item>
      </candidateList>
      <explain>文本全半角错误。</explain>
      <paraID>363D70C9</paraID>
      <start>95</start>
      <end>97</end>
      <status>modified</status>
      <modifiedWord>（</modifiedWord>
      <trackRevisions>true</trackRevisions>
    </reviewItem>
    <reviewItem>
      <errorID>79da8666-22e7-4a99-bbdf-d3460e561fc4</errorID>
      <errorWord>)</errorWord>
      <group>L1_Format</group>
      <groupName>格式问题</groupName>
      <ability>L2_HalfPunc</ability>
      <abilityName>全半角检查</abilityName>
      <candidateList>
        <item>）</item>
      </candidateList>
      <explain>文本全半角错误。</explain>
      <paraID>363D70C9</paraID>
      <start>112</start>
      <end>114</end>
      <status>modified</status>
      <modifiedWord>）</modifiedWord>
      <trackRevisions>true</trackRevisions>
    </reviewItem>
    <reviewItem>
      <errorID>8e8bca68-fdfc-4e5d-b027-be07d6c10316</errorID>
      <errorWord>（</errorWord>
      <group>L1_Punc</group>
      <groupName>标点问题</groupName>
      <ability>L2_Punc</ability>
      <abilityName>标点符号检查</abilityName>
      <candidateList>
        <item/>
      </candidateList>
      <explain>同一形式括号套用。</explain>
      <paraID>363D70C9</paraID>
      <start>136</start>
      <end>137</end>
      <status>unmodified</status>
      <modifiedWord/>
      <trackRevisions>false</trackRevisions>
    </reviewItem>
    <reviewItem>
      <errorID>0bdcb147-f6c6-46b1-a5af-c35183a2cb9a</errorID>
      <errorWord>(</errorWord>
      <group>L1_Punc</group>
      <groupName>标点问题</groupName>
      <ability>L2_Punc</ability>
      <abilityName>标点符号检查</abilityName>
      <candidateList/>
      <explain>同一形式括号套用。</explain>
      <paraID>363D70C9</paraID>
      <start>197</start>
      <end>198</end>
      <status>unmodified</status>
      <modifiedWord/>
      <trackRevisions>false</trackRevisions>
    </reviewItem>
    <reviewItem>
      <errorID>e80dbfe4-64e8-415f-a008-76a403982d6d</errorID>
      <errorWord>)</errorWord>
      <group>L1_Punc</group>
      <groupName>标点问题</groupName>
      <ability>L2_Punc</ability>
      <abilityName>标点符号检查</abilityName>
      <candidateList/>
      <explain>同一形式括号套用。</explain>
      <paraID>363D70C9</paraID>
      <start>212</start>
      <end>213</end>
      <status>unmodified</status>
      <modifiedWord/>
      <trackRevisions>false</trackRevisions>
    </reviewItem>
    <reviewItem>
      <errorID>19428749-f6ea-4369-8a7b-cc1184ea4518</errorID>
      <errorWord>）</errorWord>
      <group>L1_Punc</group>
      <groupName>标点问题</groupName>
      <ability>L2_Punc</ability>
      <abilityName>标点符号检查</abilityName>
      <candidateList/>
      <explain>同一形式括号套用。</explain>
      <paraID>363D70C9</paraID>
      <start>252</start>
      <end>253</end>
      <status>unmodified</status>
      <modifiedWord/>
      <trackRevisions>false</trackRevisions>
    </reviewItem>
    <reviewItem>
      <errorID>6f8453ae-b55e-4c5e-b6ae-338fa83eb9db</errorID>
      <errorWord>属</errorWord>
      <group>L1_Word</group>
      <groupName>字词问题</groupName>
      <ability>L2_Typo</ability>
      <abilityName>字词错误</abilityName>
      <candidateList>
        <item>属于</item>
      </candidateList>
      <explain/>
      <paraID>5BFFEB86</paraID>
      <start>41</start>
      <end>42</end>
      <status>unmodified</status>
      <modifiedWord/>
      <trackRevisions>false</trackRevisions>
    </reviewItem>
    <reviewItem>
      <errorID>a5bc481d-d8f5-465d-98d9-1aac6cd689fb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5FBC0780</paraID>
      <start>0</start>
      <end>2</end>
      <status>unmodified</status>
      <modifiedWord/>
      <trackRevisions>false</trackRevisions>
    </reviewItem>
    <reviewItem>
      <errorID>29103ff0-bbce-4623-8851-155a77adfc32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53490D3E</paraID>
      <start>0</start>
      <end>2</end>
      <status>unmodified</status>
      <modifiedWord/>
      <trackRevisions>false</trackRevisions>
    </reviewItem>
    <reviewItem>
      <errorID>34270762-9556-4ae6-8722-5cf70454d1c1</errorID>
      <errorWord>......</errorWord>
      <group>L1_Punc</group>
      <groupName>标点问题</groupName>
      <ability>L2_Punc</ability>
      <abilityName>标点符号检查</abilityName>
      <candidateList>
        <item>……</item>
      </candidateList>
      <explain/>
      <paraID>1FC32DC5</paraID>
      <start>0</start>
      <end>6</end>
      <status>unmodified</status>
      <modifiedWord/>
      <trackRevisions>false</trackRevisions>
    </reviewItem>
    <reviewItem>
      <errorID>881757b7-4525-4215-af1d-b4685ce7856e</errorID>
      <errorWord>......</errorWord>
      <group>L1_Punc</group>
      <groupName>标点问题</groupName>
      <ability>L2_Punc</ability>
      <abilityName>标点符号检查</abilityName>
      <candidateList>
        <item>……</item>
      </candidateList>
      <explain/>
      <paraID>53DD4AA9</paraID>
      <start>0</start>
      <end>6</end>
      <status>unmodified</status>
      <modifiedWord/>
      <trackRevisions>false</trackRevisions>
    </reviewItem>
    <reviewItem>
      <errorID>c0dafb39-a122-462d-9a34-9c08a1617394</errorID>
      <errorWord>......</errorWord>
      <group>L1_Punc</group>
      <groupName>标点问题</groupName>
      <ability>L2_Punc</ability>
      <abilityName>标点符号检查</abilityName>
      <candidateList>
        <item>……</item>
      </candidateList>
      <explain/>
      <paraID> 4CF452F</paraID>
      <start>0</start>
      <end>6</end>
      <status>unmodified</status>
      <modifiedWord/>
      <trackRevisions>false</trackRevisions>
    </reviewItem>
    <reviewItem>
      <errorID>381d217b-9b76-4188-be1c-736408da9005</errorID>
      <errorWord>(</errorWord>
      <group>L1_Format</group>
      <groupName>格式问题</groupName>
      <ability>L2_HalfPunc</ability>
      <abilityName>全半角检查</abilityName>
      <candidateList>
        <item>（</item>
      </candidateList>
      <explain>文本全半角错误。</explain>
      <paraID>423463D8</paraID>
      <start>16</start>
      <end>18</end>
      <status>modified</status>
      <modifiedWord>（</modifiedWord>
      <trackRevisions>true</trackRevisions>
    </reviewItem>
    <reviewItem>
      <errorID>6f099984-f24b-43e0-906c-614e76960b8a</errorID>
      <errorWord>)</errorWord>
      <group>L1_Format</group>
      <groupName>格式问题</groupName>
      <ability>L2_HalfPunc</ability>
      <abilityName>全半角检查</abilityName>
      <candidateList>
        <item>）</item>
      </candidateList>
      <explain>文本全半角错误。</explain>
      <paraID>423463D8</paraID>
      <start>40</start>
      <end>42</end>
      <status>modified</status>
      <modifiedWord>）</modifiedWord>
      <trackRevisions>true</trackRevisions>
    </reviewItem>
    <reviewItem>
      <errorID>3c4addd5-fb5d-4f2b-92de-774e505b466f</errorID>
      <errorWord>(</errorWord>
      <group>L1_Format</group>
      <groupName>格式问题</groupName>
      <ability>L2_HalfPunc</ability>
      <abilityName>全半角检查</abilityName>
      <candidateList>
        <item>（</item>
      </candidateList>
      <explain>文本全半角错误。</explain>
      <paraID>423463D8</paraID>
      <start>95</start>
      <end>97</end>
      <status>modified</status>
      <modifiedWord>（</modifiedWord>
      <trackRevisions>true</trackRevisions>
    </reviewItem>
    <reviewItem>
      <errorID>b277ddfe-d3cc-4d35-b35a-558d05e0ff77</errorID>
      <errorWord>)</errorWord>
      <group>L1_Format</group>
      <groupName>格式问题</groupName>
      <ability>L2_HalfPunc</ability>
      <abilityName>全半角检查</abilityName>
      <candidateList>
        <item>）</item>
      </candidateList>
      <explain>文本全半角错误。</explain>
      <paraID>423463D8</paraID>
      <start>112</start>
      <end>114</end>
      <status>modified</status>
      <modifiedWord>）</modifiedWord>
      <trackRevisions>true</trackRevisions>
    </reviewItem>
    <reviewItem>
      <errorID>d2549b7d-9c89-47d9-9dfb-e18d377e9a25</errorID>
      <errorWord>（</errorWord>
      <group>L1_Punc</group>
      <groupName>标点问题</groupName>
      <ability>L2_Punc</ability>
      <abilityName>标点符号检查</abilityName>
      <candidateList>
        <item/>
      </candidateList>
      <explain>同一形式括号套用。</explain>
      <paraID>423463D8</paraID>
      <start>136</start>
      <end>137</end>
      <status>unmodified</status>
      <modifiedWord/>
      <trackRevisions>false</trackRevisions>
    </reviewItem>
    <reviewItem>
      <errorID>ded954c9-5676-402a-85f0-868ebccc350a</errorID>
      <errorWord>(</errorWord>
      <group>L1_Punc</group>
      <groupName>标点问题</groupName>
      <ability>L2_Punc</ability>
      <abilityName>标点符号检查</abilityName>
      <candidateList/>
      <explain>同一形式括号套用。</explain>
      <paraID>423463D8</paraID>
      <start>197</start>
      <end>198</end>
      <status>unmodified</status>
      <modifiedWord/>
      <trackRevisions>false</trackRevisions>
    </reviewItem>
    <reviewItem>
      <errorID>5c216c79-5a9d-46d1-976d-e79b1d462d0e</errorID>
      <errorWord>)</errorWord>
      <group>L1_Punc</group>
      <groupName>标点问题</groupName>
      <ability>L2_Punc</ability>
      <abilityName>标点符号检查</abilityName>
      <candidateList/>
      <explain>同一形式括号套用。</explain>
      <paraID>423463D8</paraID>
      <start>212</start>
      <end>213</end>
      <status>unmodified</status>
      <modifiedWord/>
      <trackRevisions>false</trackRevisions>
    </reviewItem>
    <reviewItem>
      <errorID>b7b019b7-687e-4831-8fbb-049b4384d8ab</errorID>
      <errorWord>）</errorWord>
      <group>L1_Punc</group>
      <groupName>标点问题</groupName>
      <ability>L2_Punc</ability>
      <abilityName>标点符号检查</abilityName>
      <candidateList/>
      <explain>同一形式括号套用。</explain>
      <paraID>423463D8</paraID>
      <start>252</start>
      <end>253</end>
      <status>unmodified</status>
      <modifiedWord/>
      <trackRevisions>false</trackRevisions>
    </reviewItem>
    <reviewItem>
      <errorID>f4849696-3256-4186-b11d-12a509b8a733</errorID>
      <errorWord>属</errorWord>
      <group>L1_Word</group>
      <groupName>字词问题</groupName>
      <ability>L2_Typo</ability>
      <abilityName>字词错误</abilityName>
      <candidateList>
        <item>属于</item>
      </candidateList>
      <explain/>
      <paraID>3294684F</paraID>
      <start>41</start>
      <end>42</end>
      <status>unmodified</status>
      <modifiedWord/>
      <trackRevisions>false</trackRevisions>
    </reviewItem>
    <reviewItem>
      <errorID>a9d05065-4c47-4de0-8d10-710876239e07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19B932B4</paraID>
      <start>44</start>
      <end>45</end>
      <status>unmodified</status>
      <modifiedWord/>
      <trackRevisions>false</trackRevisions>
    </reviewItem>
    <reviewItem>
      <errorID>04125b26-7612-45f9-8b24-146937a685fd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201C909A</paraID>
      <start>44</start>
      <end>45</end>
      <status>unmodified</status>
      <modifiedWord/>
      <trackRevisions>false</trackRevisions>
    </reviewItem>
    <reviewItem>
      <errorID>462223e7-af2a-4fcd-9709-8849767169f5</errorID>
      <errorWord>(</errorWord>
      <group>L1_Format</group>
      <groupName>格式问题</groupName>
      <ability>L2_HalfPunc</ability>
      <abilityName>全半角检查</abilityName>
      <candidateList>
        <item>（</item>
      </candidateList>
      <explain>文本全半角错误。</explain>
      <paraID>123616C5</paraID>
      <start>16</start>
      <end>18</end>
      <status>modified</status>
      <modifiedWord>（</modifiedWord>
      <trackRevisions>true</trackRevisions>
    </reviewItem>
    <reviewItem>
      <errorID>74b7060c-e558-4601-86a0-15f8bc3cfbb9</errorID>
      <errorWord>)</errorWord>
      <group>L1_Format</group>
      <groupName>格式问题</groupName>
      <ability>L2_HalfPunc</ability>
      <abilityName>全半角检查</abilityName>
      <candidateList>
        <item>）</item>
      </candidateList>
      <explain>文本全半角错误。</explain>
      <paraID>123616C5</paraID>
      <start>40</start>
      <end>42</end>
      <status>modified</status>
      <modifiedWord>）</modifiedWord>
      <trackRevisions>true</trackRevisions>
    </reviewItem>
    <reviewItem>
      <errorID>3273cd6b-8c98-430c-8e85-5becd843a4f7</errorID>
      <errorWord>(</errorWord>
      <group>L1_Format</group>
      <groupName>格式问题</groupName>
      <ability>L2_HalfPunc</ability>
      <abilityName>全半角检查</abilityName>
      <candidateList>
        <item>（</item>
      </candidateList>
      <explain>文本全半角错误。</explain>
      <paraID>123616C5</paraID>
      <start>95</start>
      <end>97</end>
      <status>modified</status>
      <modifiedWord>（</modifiedWord>
      <trackRevisions>true</trackRevisions>
    </reviewItem>
    <reviewItem>
      <errorID>809e4fdb-dd06-4b46-b40f-afff1ae9ae12</errorID>
      <errorWord>)</errorWord>
      <group>L1_Format</group>
      <groupName>格式问题</groupName>
      <ability>L2_HalfPunc</ability>
      <abilityName>全半角检查</abilityName>
      <candidateList>
        <item>）</item>
      </candidateList>
      <explain>文本全半角错误。</explain>
      <paraID>123616C5</paraID>
      <start>112</start>
      <end>114</end>
      <status>modified</status>
      <modifiedWord>）</modifiedWord>
      <trackRevisions>true</trackRevisions>
    </reviewItem>
    <reviewItem>
      <errorID>320db63e-0035-4ba5-baab-28a85c170da5</errorID>
      <errorWord>（</errorWord>
      <group>L1_Punc</group>
      <groupName>标点问题</groupName>
      <ability>L2_Punc</ability>
      <abilityName>标点符号检查</abilityName>
      <candidateList>
        <item/>
      </candidateList>
      <explain>同一形式括号套用。</explain>
      <paraID>123616C5</paraID>
      <start>136</start>
      <end>137</end>
      <status>unmodified</status>
      <modifiedWord/>
      <trackRevisions>false</trackRevisions>
    </reviewItem>
    <reviewItem>
      <errorID>84dc0faf-1053-4668-a080-24675cbd2f9d</errorID>
      <errorWord>(</errorWord>
      <group>L1_Punc</group>
      <groupName>标点问题</groupName>
      <ability>L2_Punc</ability>
      <abilityName>标点符号检查</abilityName>
      <candidateList/>
      <explain>同一形式括号套用。</explain>
      <paraID>123616C5</paraID>
      <start>197</start>
      <end>198</end>
      <status>unmodified</status>
      <modifiedWord/>
      <trackRevisions>false</trackRevisions>
    </reviewItem>
    <reviewItem>
      <errorID>570e2951-7924-492b-b471-245b3f289777</errorID>
      <errorWord>)</errorWord>
      <group>L1_Punc</group>
      <groupName>标点问题</groupName>
      <ability>L2_Punc</ability>
      <abilityName>标点符号检查</abilityName>
      <candidateList/>
      <explain>同一形式括号套用。</explain>
      <paraID>123616C5</paraID>
      <start>212</start>
      <end>213</end>
      <status>unmodified</status>
      <modifiedWord/>
      <trackRevisions>false</trackRevisions>
    </reviewItem>
    <reviewItem>
      <errorID>715e210e-d78d-4c54-a973-b07885e4be54</errorID>
      <errorWord>）</errorWord>
      <group>L1_Punc</group>
      <groupName>标点问题</groupName>
      <ability>L2_Punc</ability>
      <abilityName>标点符号检查</abilityName>
      <candidateList/>
      <explain>同一形式括号套用。</explain>
      <paraID>123616C5</paraID>
      <start>252</start>
      <end>253</end>
      <status>unmodified</status>
      <modifiedWord/>
      <trackRevisions>false</trackRevisions>
    </reviewItem>
    <reviewItem>
      <errorID>793dbd4c-c9fd-4af3-a2c6-ea979cfb117c</errorID>
      <errorWord>属</errorWord>
      <group>L1_Word</group>
      <groupName>字词问题</groupName>
      <ability>L2_Typo</ability>
      <abilityName>字词错误</abilityName>
      <candidateList>
        <item>属于</item>
      </candidateList>
      <explain/>
      <paraID>5187A0A9</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9e958-4178-4241-bc8e-c87d4314e5ab}">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9093</Words>
  <Characters>9878</Characters>
  <Lines>0</Lines>
  <Paragraphs>0</Paragraphs>
  <TotalTime>34</TotalTime>
  <ScaleCrop>false</ScaleCrop>
  <LinksUpToDate>false</LinksUpToDate>
  <CharactersWithSpaces>10015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2022-03-29T02:49:00Z</dcterms:created>
  <dc:creator>YYK</dc:creator>
  <cp:lastModifiedBy>冠</cp:lastModifiedBy>
  <cp:lastPrinted>2025-12-23T09:25:08Z</cp:lastPrinted>
  <dcterms:modified xsi:type="dcterms:W3CDTF">2025-12-23T09:26:10Z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1B413B53C7384F008AFE7FBCABDC35B7_13</vt:lpwstr>
  </property>
  <property fmtid="{D5CDD505-2E9C-101B-9397-08002B2CF9AE}" pid="4" name="KSOTemplateDocerSaveRecord">
    <vt:lpwstr>eyJoZGlkIjoiY2ZmOWFmN2NkNWUyY2I5MDE0MDNhYmVhNDg2NTI0YmEiLCJ1c2VySWQiOiIyNjE2NTk4NDMifQ==</vt:lpwstr>
  </property>
</Properties>
</file>