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" w:hAnsi="仿宋" w:eastAsia="仿宋" w:cs="仿宋"/>
          <w:b/>
          <w:bCs/>
          <w:sz w:val="36"/>
          <w:szCs w:val="36"/>
        </w:rPr>
      </w:pPr>
      <w:r>
        <w:rPr>
          <w:rFonts w:hint="eastAsia" w:ascii="仿宋" w:hAnsi="仿宋" w:eastAsia="仿宋" w:cs="仿宋"/>
          <w:b/>
          <w:bCs/>
          <w:sz w:val="36"/>
          <w:szCs w:val="36"/>
        </w:rPr>
        <w:t>中山市丰茂物业管理有限公司100%股权项目成交结果公告</w:t>
      </w:r>
    </w:p>
    <w:p>
      <w:pPr>
        <w:rPr>
          <w:rFonts w:hint="eastAsia"/>
        </w:rPr>
      </w:pPr>
    </w:p>
    <w:p>
      <w:pPr>
        <w:pStyle w:val="2"/>
        <w:spacing w:before="0" w:beforeAutospacing="0" w:after="0" w:afterAutospacing="0" w:line="225" w:lineRule="atLeast"/>
        <w:ind w:firstLine="560" w:firstLineChars="200"/>
        <w:jc w:val="both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中山市小榄镇工业总公司委托挂牌中山市丰茂物业管理有限公司100%股权项目（项目编号：ZHAEEC20-068C）,受让方为广东香山堂制药有限公司。现交易双方已签订了《产权交易合同》，现公告交易结果信息如下：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1、标的名称：中山市丰茂物业管理有限公司100%股权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2、标的评估结果：2540.73万元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3、标的转让底价: 2672万元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4、成交价格：2672万元。</w:t>
      </w:r>
    </w:p>
    <w:p>
      <w:pPr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特此公告。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  <w:bookmarkStart w:id="0" w:name="_GoBack"/>
      <w:bookmarkEnd w:id="0"/>
    </w:p>
    <w:p>
      <w:pPr>
        <w:rPr>
          <w:rFonts w:hint="eastAsia"/>
        </w:rPr>
      </w:pPr>
      <w:r>
        <w:rPr>
          <w:rFonts w:hint="eastAsia"/>
        </w:rPr>
        <w:t xml:space="preserve"> </w:t>
      </w:r>
    </w:p>
    <w:p>
      <w:pPr>
        <w:rPr>
          <w:rFonts w:hint="eastAsia"/>
        </w:rPr>
      </w:pPr>
    </w:p>
    <w:p>
      <w:pPr>
        <w:widowControl/>
        <w:spacing w:before="0" w:beforeAutospacing="0" w:after="0" w:afterAutospacing="0" w:line="225" w:lineRule="atLeast"/>
        <w:ind w:firstLine="3920" w:firstLineChars="1400"/>
        <w:jc w:val="right"/>
        <w:rPr>
          <w:rFonts w:hint="eastAsia" w:ascii="仿宋" w:hAnsi="仿宋" w:eastAsia="仿宋" w:cs="仿宋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-SA"/>
        </w:rPr>
        <w:t>中山市城市产权服务有限公司</w:t>
      </w:r>
    </w:p>
    <w:p>
      <w:pPr>
        <w:widowControl/>
        <w:spacing w:before="0" w:beforeAutospacing="0" w:after="0" w:afterAutospacing="0" w:line="225" w:lineRule="atLeast"/>
        <w:ind w:firstLine="3920" w:firstLineChars="1400"/>
        <w:jc w:val="right"/>
        <w:rPr>
          <w:rFonts w:ascii="仿宋" w:hAnsi="仿宋" w:eastAsia="仿宋" w:cs="仿宋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val="en-US" w:eastAsia="zh-CN" w:bidi="ar-SA"/>
        </w:rPr>
        <w:t>珠海产权交易中心有限责任公司</w:t>
      </w:r>
    </w:p>
    <w:p>
      <w:pPr>
        <w:ind w:firstLine="5320" w:firstLineChars="19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2020年12月8日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9D1249"/>
    <w:rsid w:val="199D1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2020-12-08T08:26:00Z</dcterms:created>
  <dc:creator>均均均</dc:creator>
  <cp:lastModifiedBy>均均均</cp:lastModifiedBy>
  <dcterms:modified xsi:type="dcterms:W3CDTF">2020-12-08T08:31:09Z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